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FE" w:rsidRDefault="00714EF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14EFE" w:rsidRDefault="00714EFE">
      <w:pPr>
        <w:pStyle w:val="ConsPlusNormal"/>
        <w:jc w:val="both"/>
        <w:outlineLvl w:val="0"/>
      </w:pPr>
    </w:p>
    <w:p w:rsidR="00714EFE" w:rsidRDefault="00714E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4EFE" w:rsidRDefault="00714EFE">
      <w:pPr>
        <w:pStyle w:val="ConsPlusTitle"/>
        <w:jc w:val="both"/>
      </w:pPr>
    </w:p>
    <w:p w:rsidR="00714EFE" w:rsidRDefault="00714EFE">
      <w:pPr>
        <w:pStyle w:val="ConsPlusTitle"/>
        <w:jc w:val="center"/>
      </w:pPr>
      <w:r>
        <w:t>ПОСТАНОВЛЕНИЕ</w:t>
      </w:r>
    </w:p>
    <w:p w:rsidR="00714EFE" w:rsidRDefault="00714EFE">
      <w:pPr>
        <w:pStyle w:val="ConsPlusTitle"/>
        <w:jc w:val="center"/>
      </w:pPr>
      <w:r>
        <w:t>от 27 марта 2020 г. N 348</w:t>
      </w:r>
    </w:p>
    <w:p w:rsidR="00714EFE" w:rsidRDefault="00714EFE">
      <w:pPr>
        <w:pStyle w:val="ConsPlusTitle"/>
        <w:jc w:val="both"/>
      </w:pPr>
    </w:p>
    <w:p w:rsidR="00714EFE" w:rsidRDefault="00714EFE">
      <w:pPr>
        <w:pStyle w:val="ConsPlusTitle"/>
        <w:jc w:val="center"/>
      </w:pPr>
      <w:r>
        <w:t>О ПРОВЕДЕНИИ</w:t>
      </w:r>
    </w:p>
    <w:p w:rsidR="00714EFE" w:rsidRDefault="00714EFE">
      <w:pPr>
        <w:pStyle w:val="ConsPlusTitle"/>
        <w:jc w:val="center"/>
      </w:pPr>
      <w:r>
        <w:t>НА ТЕРРИТОРИИ РОССИЙСКОЙ ФЕДЕРАЦИИ ЭКСПЕРИМЕНТА</w:t>
      </w:r>
    </w:p>
    <w:p w:rsidR="00714EFE" w:rsidRDefault="00714EFE">
      <w:pPr>
        <w:pStyle w:val="ConsPlusTitle"/>
        <w:jc w:val="center"/>
      </w:pPr>
      <w:r>
        <w:t>ПО МАРКИРОВКЕ СРЕДСТВАМИ ИДЕНТИФИКАЦИИ УПАКОВАННОЙ ВОДЫ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 xml:space="preserve">1. Провести с 1 апреля 2020 г. по 1 марта 2021 г. на территории Российской Федерации эксперимент по маркировке средствами идентификации упакованной воды (включая природную или искусственную минеральную, газированную, без добавления сахара или других </w:t>
      </w:r>
      <w:proofErr w:type="gramStart"/>
      <w:r>
        <w:t>подслащивающих</w:t>
      </w:r>
      <w:proofErr w:type="gramEnd"/>
      <w:r>
        <w:t xml:space="preserve"> или вкусо-ароматических веществ) (далее соответственно - эксперимент, упакованная вода).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714EFE" w:rsidRDefault="00714EFE">
      <w:pPr>
        <w:pStyle w:val="ConsPlusNormal"/>
        <w:spacing w:before="220"/>
        <w:ind w:firstLine="540"/>
        <w:jc w:val="both"/>
      </w:pPr>
      <w:hyperlink w:anchor="P43" w:history="1">
        <w:r>
          <w:rPr>
            <w:color w:val="0000FF"/>
          </w:rPr>
          <w:t>Положение</w:t>
        </w:r>
      </w:hyperlink>
      <w:r>
        <w:t xml:space="preserve"> о проведении на территории Российской Федерации эксперимента по маркировке средствами идентификации упакованной воды;</w:t>
      </w:r>
    </w:p>
    <w:p w:rsidR="00714EFE" w:rsidRDefault="00714EFE">
      <w:pPr>
        <w:pStyle w:val="ConsPlusNormal"/>
        <w:spacing w:before="220"/>
        <w:ind w:firstLine="540"/>
        <w:jc w:val="both"/>
      </w:pPr>
      <w:hyperlink w:anchor="P82" w:history="1">
        <w:r>
          <w:rPr>
            <w:color w:val="0000FF"/>
          </w:rPr>
          <w:t>перечень</w:t>
        </w:r>
      </w:hyperlink>
      <w:r>
        <w:t xml:space="preserve"> упакованной воды (включая природную или искусственную минеральную, газированную, без добавления сахара или других </w:t>
      </w:r>
      <w:proofErr w:type="gramStart"/>
      <w:r>
        <w:t>подслащивающих</w:t>
      </w:r>
      <w:proofErr w:type="gramEnd"/>
      <w:r>
        <w:t xml:space="preserve"> или вкусо-ароматических веществ), подлежащих маркировке средствами идентификации в рамках эксперимента.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3. 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 Федерации, Министерство сельского хозяйства Российской Федерации, Министерство экономического развития Российской Федерации, Министерство природных ресурсов и экологии Российской Федерации, Министерство цифрового развития, связи и массовых коммуникаций Российской Федерации, Федеральная налоговая служба, Федеральная таможенная служба, Федеральная служба по надзору в сфере защиты прав потребителей и благополучия человека, Федеральная служба по аккредитации и Федеральная служба безопасности Российской Федерации (далее - уполномоченные органы).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4. Согласиться с предложением общества с ограниченной ответственностью "Оператор-ЦРПТ" об осуществлении указанным обществом на безвозмездной основе функций оператора информационной системы, используемой в целях проведения эксперимента (далее соответственно - оператор информационной системы, информационная система).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5. Рекомендовать оператору информационной системы разработать до 1 мая 2020 г.: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а) требования к информационной системе;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б) требования к обеспечению защиты информации, содержащейся в информационной системе, и к обеспечению информационной безопасности при использовании информационно-коммуникационных технологий в рамках эксперимента.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6. Министерству промышленности и торговли Российской Федерации обеспечить координацию создания и функционирования информационной системы.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 xml:space="preserve">7. Министерству промышленности и торговли Российской Федерации и Министерству </w:t>
      </w:r>
      <w:r>
        <w:lastRenderedPageBreak/>
        <w:t>сельского хозяйства Российской Федерации обеспечить: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а) до 15 июля 2020 г. разработку и утверждение по согласованию с уполномоченными органами методических рекомендаций по проведению эксперимента и плана-графика проведения эксперимента;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б) до 15 июля 2020 г. утверждение требований, предъявляемых к информационной системе, и требований к обеспечению защиты информации, содержащейся в информационной системе, и к обеспечению информационной безопасности при использовании информационно-коммуникационных технологий в рамках эксперимента;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в) проведение оценки результатов эксперимента и представление соответствующих докладов в Правительство Российской Федерации до 30 сентября 2020 г. и до 1 февраля 2021 г.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8. Министерству сельского хозяйства Российской Федерации обеспечить координацию и мониторинг работы участников оборота упакованной воды, участвующих в эксперименте.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9. Федеральной налоговой службе, Федеральной таможенной службе, Федеральной службе по надзору в сфере защиты прав потребителей и благополучия человека и Федеральной службе по аккредитации при осуществлении полномочий в установленных сферах ведения обеспечить информационное взаимодействие своих информационных систем с информационной системой с использованием ранее размещенной в них информации, а также учет сведений, переданных участниками эксперимента в информационную систему в рамках эксперимента, в том числе в части учета сведений, содержащихся в подсистеме национального каталога маркированных товаров информационной системы.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10. Реализация уполномоченными органами мероприятий, предусмотренных настоящим постановлением, осуществляется в пределах установленной штатной численности работников и бюджетных ассигнований, предусмотренных на руководство и управление в сфере установленных функций.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 xml:space="preserve">11. В целях обеспечения информационного взаимодействия уполномоченных органов информационная система подключается на безвозмездной основе к единой системе межведомственного электронного взаимодействия 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right"/>
      </w:pPr>
      <w:r>
        <w:t>Председатель Правительства</w:t>
      </w:r>
    </w:p>
    <w:p w:rsidR="00714EFE" w:rsidRDefault="00714EFE">
      <w:pPr>
        <w:pStyle w:val="ConsPlusNormal"/>
        <w:jc w:val="right"/>
      </w:pPr>
      <w:r>
        <w:t>Российской Федерации</w:t>
      </w:r>
    </w:p>
    <w:p w:rsidR="00714EFE" w:rsidRDefault="00714EFE">
      <w:pPr>
        <w:pStyle w:val="ConsPlusNormal"/>
        <w:jc w:val="right"/>
      </w:pPr>
      <w:r>
        <w:t>М.МИШУСТИН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right"/>
        <w:outlineLvl w:val="0"/>
      </w:pPr>
      <w:r>
        <w:t>Утверждено</w:t>
      </w:r>
    </w:p>
    <w:p w:rsidR="00714EFE" w:rsidRDefault="00714EFE">
      <w:pPr>
        <w:pStyle w:val="ConsPlusNormal"/>
        <w:jc w:val="right"/>
      </w:pPr>
      <w:r>
        <w:t>постановлением Правительства</w:t>
      </w:r>
    </w:p>
    <w:p w:rsidR="00714EFE" w:rsidRDefault="00714EFE">
      <w:pPr>
        <w:pStyle w:val="ConsPlusNormal"/>
        <w:jc w:val="right"/>
      </w:pPr>
      <w:r>
        <w:t>Российской Федерации</w:t>
      </w:r>
    </w:p>
    <w:p w:rsidR="00714EFE" w:rsidRDefault="00714EFE">
      <w:pPr>
        <w:pStyle w:val="ConsPlusNormal"/>
        <w:jc w:val="right"/>
      </w:pPr>
      <w:r>
        <w:t>от 27 марта 2020 г. N 348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Title"/>
        <w:jc w:val="center"/>
      </w:pPr>
      <w:bookmarkStart w:id="0" w:name="P43"/>
      <w:bookmarkEnd w:id="0"/>
      <w:r>
        <w:t>ПОЛОЖЕНИЕ</w:t>
      </w:r>
    </w:p>
    <w:p w:rsidR="00714EFE" w:rsidRDefault="00714EFE">
      <w:pPr>
        <w:pStyle w:val="ConsPlusTitle"/>
        <w:jc w:val="center"/>
      </w:pPr>
      <w:r>
        <w:t>О ПРОВЕДЕНИИ НА ТЕРРИТОРИИ РОССИЙСКОЙ ФЕДЕРАЦИИ</w:t>
      </w:r>
    </w:p>
    <w:p w:rsidR="00714EFE" w:rsidRDefault="00714EFE">
      <w:pPr>
        <w:pStyle w:val="ConsPlusTitle"/>
        <w:jc w:val="center"/>
      </w:pPr>
      <w:r>
        <w:t>ЭКСПЕРИМЕНТА ПО МАРКИРОВКЕ СРЕДСТВАМИ</w:t>
      </w:r>
    </w:p>
    <w:p w:rsidR="00714EFE" w:rsidRDefault="00714EFE">
      <w:pPr>
        <w:pStyle w:val="ConsPlusTitle"/>
        <w:jc w:val="center"/>
      </w:pPr>
      <w:r>
        <w:t>ИДЕНТИФИКАЦИИ УПАКОВАННОЙ ВОДЫ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ind w:firstLine="540"/>
        <w:jc w:val="both"/>
      </w:pPr>
      <w:r>
        <w:lastRenderedPageBreak/>
        <w:t xml:space="preserve">1. Настоящее Положение устанавливает порядок проведения на территории Российской Федерации эксперимента по </w:t>
      </w:r>
      <w:hyperlink r:id="rId6" w:history="1">
        <w:r>
          <w:rPr>
            <w:color w:val="0000FF"/>
          </w:rPr>
          <w:t>маркировке</w:t>
        </w:r>
      </w:hyperlink>
      <w:r>
        <w:t xml:space="preserve"> средствами идентификации упакованной воды (включая природную или искусственную минеральную, газированную, без добавления сахара или других подслащивающих или вкусо-ароматических веществ) (далее соответственно - эксперимент, упакованная вода).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2. Целями эксперимента являются: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а) тестирование возможностей использования технологии нанесения средства идентификации и состава содержащейся в нем информации;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б) апробация полноты и достаточности механизмов маркировки средствами идентификации упакованной воды для обеспечения противодействия незаконному ввозу, производству и обороту упакованной воды, в том числе контрафактной, а также для повышения собираемости таможенных и налоговых платежей;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в) организация эффективного взаимодействия органов государственной власти, в том числе контрольных органов, с производителями, импортерами упакованной воды, организациями оптовой и розничной торговли, а также с организациями, оказывающими услуги питания (далее - участники оборота);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г) оценка эффективности и результативности информационной системы, используемой в целях проведения эксперимента (далее - информационная система);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д) определение и согласование с федеральными органами исполнительной власти, уполномоченными на обеспечение проведения эксперимента, а также участниками оборота состава сведений о товаре, позволяющих однозначно идентифицировать товарную единицу упакованной воды;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е) осуществление участниками эксперимента первичного наполнения подсистемы национального каталога маркированных товаров информационной системы сведениями о товаре, позволяющими однозначно идентифицировать товарную единицу упакованной воды;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ж) разработка предложений по внесению изменений в законодательство Российской Федерации, регламентирующее оборот упакованной воды;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з) определение технических возможностей информационной системы и ее дальнейшего развития, а также ее интеграции с государственными информационными системами федеральных органов исполнительной власти, уполномоченных на обеспечение проведения эксперимента;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и) анализ целесообразности введения обязательной маркировки средствами идентификации упакованной воды исходя из возможности применения соответствующих технологических решений.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3. Участниками эксперимента являются: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а) федеральные органы исполнительной власти, уполномоченные на обеспечение проведения эксперимента;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б) участники оборота;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в) оператор информационной системы.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 xml:space="preserve">4. Участники оборота участвуют в эксперименте на добровольной основе. Для участия в эксперименте они подают заявки в соответствии с методическими рекомендациями, указанными в </w:t>
      </w:r>
      <w:hyperlink w:anchor="P64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714EFE" w:rsidRDefault="00714EFE">
      <w:pPr>
        <w:pStyle w:val="ConsPlusNormal"/>
        <w:spacing w:before="220"/>
        <w:ind w:firstLine="540"/>
        <w:jc w:val="both"/>
      </w:pPr>
      <w:bookmarkStart w:id="1" w:name="P64"/>
      <w:bookmarkEnd w:id="1"/>
      <w:r>
        <w:lastRenderedPageBreak/>
        <w:t>5. Для проведения эксперимента Министерством промышленности и торговли Российской Федерации и Министерством сельского хозяйства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том числе по следующим вопросам: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а) маркировка средствами идентификации упакованной воды, в том числе виды используемых в эксперименте средств идентификации, структура информации, указываемой в средствах идентификации, способы их формирования и нанесения;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б) взаимодействие информационной системы с иными информационными системами участников эксперимента;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в) подача заявки на участие в эксперименте и прилагаемых к ней документов;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г) регистрация участников эксперимента в информационной системе;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д) внесение информации в информационную систему, включая состав представляемых участниками эксперимента сведений;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е) наполнение подсистемы национального каталога маркированных товаров информационной системы сведениями о товаре, позволяющими идентифицировать товарную единицу упакованной воды;</w:t>
      </w:r>
    </w:p>
    <w:p w:rsidR="00714EFE" w:rsidRDefault="00714EFE">
      <w:pPr>
        <w:pStyle w:val="ConsPlusNormal"/>
        <w:spacing w:before="220"/>
        <w:ind w:firstLine="540"/>
        <w:jc w:val="both"/>
      </w:pPr>
      <w:r>
        <w:t>ж) функции участников эксперимента и порядок их взаимодействия.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right"/>
        <w:outlineLvl w:val="0"/>
      </w:pPr>
      <w:r>
        <w:t>Утвержден</w:t>
      </w:r>
    </w:p>
    <w:p w:rsidR="00714EFE" w:rsidRDefault="00714EFE">
      <w:pPr>
        <w:pStyle w:val="ConsPlusNormal"/>
        <w:jc w:val="right"/>
      </w:pPr>
      <w:r>
        <w:t>постановлением Правительства</w:t>
      </w:r>
    </w:p>
    <w:p w:rsidR="00714EFE" w:rsidRDefault="00714EFE">
      <w:pPr>
        <w:pStyle w:val="ConsPlusNormal"/>
        <w:jc w:val="right"/>
      </w:pPr>
      <w:r>
        <w:t>Российской Федерации</w:t>
      </w:r>
    </w:p>
    <w:p w:rsidR="00714EFE" w:rsidRDefault="00714EFE">
      <w:pPr>
        <w:pStyle w:val="ConsPlusNormal"/>
        <w:jc w:val="right"/>
      </w:pPr>
      <w:r>
        <w:t>от 27 марта 2020 г. N 348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Title"/>
        <w:jc w:val="center"/>
      </w:pPr>
      <w:bookmarkStart w:id="2" w:name="P82"/>
      <w:bookmarkEnd w:id="2"/>
      <w:r>
        <w:t>ПЕРЕЧЕНЬ</w:t>
      </w:r>
    </w:p>
    <w:p w:rsidR="00714EFE" w:rsidRDefault="00714EFE">
      <w:pPr>
        <w:pStyle w:val="ConsPlusTitle"/>
        <w:jc w:val="center"/>
      </w:pPr>
      <w:r>
        <w:t>УПАКОВАННОЙ ВОДЫ (ВКЛЮЧАЯ ПРИРОДНУЮ ИЛИ ИСКУССТВЕННУЮ</w:t>
      </w:r>
    </w:p>
    <w:p w:rsidR="00714EFE" w:rsidRDefault="00714EFE">
      <w:pPr>
        <w:pStyle w:val="ConsPlusTitle"/>
        <w:jc w:val="center"/>
      </w:pPr>
      <w:r>
        <w:t>МИНЕРАЛЬНУЮ, ГАЗИРОВАННУЮ, БЕЗ ДОБАВЛЕНИЯ САХАРА ИЛИ ДРУГИХ</w:t>
      </w:r>
    </w:p>
    <w:p w:rsidR="00714EFE" w:rsidRDefault="00714EFE">
      <w:pPr>
        <w:pStyle w:val="ConsPlusTitle"/>
        <w:jc w:val="center"/>
      </w:pPr>
      <w:r>
        <w:t>ПОДСЛАЩИВАЮЩИХ ИЛИ ВКУСО-АРОМАТИЧЕСКИХ ВЕЩЕСТВ), ПОДЛЕЖАЩИХ</w:t>
      </w:r>
    </w:p>
    <w:p w:rsidR="00714EFE" w:rsidRDefault="00714EFE">
      <w:pPr>
        <w:pStyle w:val="ConsPlusTitle"/>
        <w:jc w:val="center"/>
      </w:pPr>
      <w:r>
        <w:t>МАРКИРОВКЕ СРЕДСТВАМИ ИДЕНТИФИКАЦИИ В РАМКАХ ЭКСПЕРИМЕНТА</w:t>
      </w:r>
    </w:p>
    <w:p w:rsidR="00714EFE" w:rsidRDefault="00714E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6465"/>
      </w:tblGrid>
      <w:tr w:rsidR="00714EFE">
        <w:tc>
          <w:tcPr>
            <w:tcW w:w="2550" w:type="dxa"/>
            <w:tcBorders>
              <w:left w:val="nil"/>
            </w:tcBorders>
          </w:tcPr>
          <w:p w:rsidR="00714EFE" w:rsidRDefault="00714EFE">
            <w:pPr>
              <w:pStyle w:val="ConsPlusNormal"/>
              <w:jc w:val="center"/>
            </w:pPr>
            <w:r>
              <w:t xml:space="preserve">Код </w:t>
            </w:r>
            <w:hyperlink r:id="rId7" w:history="1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  <w:tc>
          <w:tcPr>
            <w:tcW w:w="6465" w:type="dxa"/>
            <w:tcBorders>
              <w:right w:val="nil"/>
            </w:tcBorders>
          </w:tcPr>
          <w:p w:rsidR="00714EFE" w:rsidRDefault="00714EFE">
            <w:pPr>
              <w:pStyle w:val="ConsPlusNormal"/>
              <w:jc w:val="center"/>
            </w:pPr>
            <w:r>
              <w:t xml:space="preserve">Наименование товарной позиции по </w:t>
            </w:r>
            <w:hyperlink r:id="rId8" w:history="1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</w:tr>
      <w:tr w:rsidR="00714EFE">
        <w:tblPrEx>
          <w:tblBorders>
            <w:insideV w:val="none" w:sz="0" w:space="0" w:color="auto"/>
          </w:tblBorders>
        </w:tblPrEx>
        <w:tc>
          <w:tcPr>
            <w:tcW w:w="2550" w:type="dxa"/>
            <w:tcBorders>
              <w:left w:val="nil"/>
              <w:right w:val="nil"/>
            </w:tcBorders>
          </w:tcPr>
          <w:p w:rsidR="00714EFE" w:rsidRDefault="00714EFE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6465" w:type="dxa"/>
            <w:tcBorders>
              <w:left w:val="nil"/>
              <w:right w:val="nil"/>
            </w:tcBorders>
          </w:tcPr>
          <w:p w:rsidR="00714EFE" w:rsidRDefault="00714EFE">
            <w:pPr>
              <w:pStyle w:val="ConsPlusNormal"/>
            </w:pPr>
            <w:r>
              <w:t xml:space="preserve">Воды, включая природные или искусственные минеральные, газированные, без добавления сахара или других </w:t>
            </w:r>
            <w:proofErr w:type="gramStart"/>
            <w:r>
              <w:t>подслащивающих</w:t>
            </w:r>
            <w:proofErr w:type="gramEnd"/>
            <w:r>
              <w:t xml:space="preserve"> или вкусо-ароматических веществ; лед и снег </w:t>
            </w:r>
            <w:hyperlink w:anchor="P94" w:history="1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ind w:firstLine="540"/>
        <w:jc w:val="both"/>
      </w:pPr>
      <w:r>
        <w:t>--------------------------------</w:t>
      </w:r>
    </w:p>
    <w:p w:rsidR="00714EFE" w:rsidRDefault="00714EFE">
      <w:pPr>
        <w:pStyle w:val="ConsPlusNormal"/>
        <w:spacing w:before="220"/>
        <w:ind w:firstLine="540"/>
        <w:jc w:val="both"/>
      </w:pPr>
      <w:bookmarkStart w:id="3" w:name="P94"/>
      <w:bookmarkEnd w:id="3"/>
      <w:r>
        <w:t>&lt;1&gt; За исключением льда и снега.</w:t>
      </w: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jc w:val="both"/>
      </w:pPr>
    </w:p>
    <w:p w:rsidR="00714EFE" w:rsidRDefault="00714E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648" w:rsidRDefault="00C66648">
      <w:bookmarkStart w:id="4" w:name="_GoBack"/>
      <w:bookmarkEnd w:id="4"/>
    </w:p>
    <w:sectPr w:rsidR="00C66648" w:rsidSect="00780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FE"/>
    <w:rsid w:val="00714EFE"/>
    <w:rsid w:val="00C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CD3F8-4145-4AE7-BF81-E860B785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4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40186FA67AF5BEF34FCB9127D1E69C6D3DBBC915EBDD3F3E1E2FEBCDC7EF60701CA96C9F6DA3519E97382D596896907AC4A3CF2C90CaDA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F40186FA67AF5BEF34FCB9127D1E69C6D3DBBC915EBDD3F3E1E2FEBCDC7EF60701CA96C9F6DA3519E97382D596896907AC4A3CF2C90CaDA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F40186FA67AF5BEF34FCB9127D1E69C6D6D8BB985DBDD3F3E1E2FEBCDC7EF60701CA92C1F48C6556E82FC487858B6607AE4220aFA0G" TargetMode="External"/><Relationship Id="rId5" Type="http://schemas.openxmlformats.org/officeDocument/2006/relationships/hyperlink" Target="consultantplus://offline/ref=DBF40186FA67AF5BEF34FCB9127D1E69C6D7D8B4935BBDD3F3E1E2FEBCDC7EF615019298C3F8C6341AA320C682a9AB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Костюшко Анна Сергеевна</dc:creator>
  <cp:keywords/>
  <dc:description/>
  <cp:lastModifiedBy>Костюшко Анна Сергеевна</cp:lastModifiedBy>
  <cp:revision>1</cp:revision>
  <dcterms:created xsi:type="dcterms:W3CDTF">2020-08-27T06:00:00Z</dcterms:created>
  <dcterms:modified xsi:type="dcterms:W3CDTF">2020-08-27T06:00:00Z</dcterms:modified>
</cp:coreProperties>
</file>