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BD6BC3" w:rsidP="00D00CF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субсидий из краевого бюджета </w:t>
            </w:r>
            <w:r w:rsidR="009924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«УК ТОР «Камчатка»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BD6BC3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статьи 78 Бюджетного кодекса Российской Федерации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6BC3" w:rsidRPr="00BD6BC3" w:rsidRDefault="00BD6BC3" w:rsidP="00BD6BC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BC3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предоставления субсидий из краевого бюджета </w:t>
      </w:r>
      <w:r w:rsidR="00C06EDB">
        <w:rPr>
          <w:rFonts w:ascii="Times New Roman" w:hAnsi="Times New Roman" w:cs="Times New Roman"/>
          <w:bCs/>
          <w:sz w:val="28"/>
          <w:szCs w:val="28"/>
        </w:rPr>
        <w:br/>
        <w:t>ООО «УК ТОР «Камчатка»</w:t>
      </w:r>
      <w:r w:rsidRPr="00BD6BC3">
        <w:rPr>
          <w:rFonts w:ascii="Times New Roman" w:hAnsi="Times New Roman" w:cs="Times New Roman"/>
          <w:bCs/>
          <w:sz w:val="28"/>
          <w:szCs w:val="28"/>
        </w:rPr>
        <w:t xml:space="preserve"> в целях финансового обеспечения затрат, связанных с осуществлением функций по управлению территорией социально-экономического развития «Камчатка», согласно приложению к настоящему </w:t>
      </w:r>
      <w:r w:rsidR="00C06EDB">
        <w:rPr>
          <w:rFonts w:ascii="Times New Roman" w:hAnsi="Times New Roman" w:cs="Times New Roman"/>
          <w:bCs/>
          <w:sz w:val="28"/>
          <w:szCs w:val="28"/>
        </w:rPr>
        <w:t>п</w:t>
      </w:r>
      <w:r w:rsidRPr="00BD6BC3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:rsidR="00BD6BC3" w:rsidRPr="00BD6BC3" w:rsidRDefault="00BD6BC3" w:rsidP="00BD6BC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6BC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B54B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 и действует до 31 декабря 202</w:t>
      </w:r>
      <w:r w:rsidR="004B54B9" w:rsidRPr="004B54B9">
        <w:rPr>
          <w:rFonts w:ascii="Times New Roman" w:hAnsi="Times New Roman" w:cs="Times New Roman"/>
          <w:bCs/>
          <w:sz w:val="28"/>
          <w:szCs w:val="28"/>
        </w:rPr>
        <w:t>2</w:t>
      </w:r>
      <w:r w:rsidRPr="004B54B9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BD6BC3" w:rsidRDefault="00BD6BC3" w:rsidP="00BD6BC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BD6BC3" w:rsidP="00A60D0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D6BC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60D0F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BD6BC3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BC3" w:rsidRPr="002F3844" w:rsidRDefault="00BD6BC3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BD6BC3" w:rsidRDefault="00BD6BC3" w:rsidP="002C2B5A">
      <w:pPr>
        <w:rPr>
          <w:rFonts w:ascii="Times New Roman" w:hAnsi="Times New Roman" w:cs="Times New Roman"/>
          <w:sz w:val="28"/>
          <w:szCs w:val="28"/>
        </w:rPr>
      </w:pPr>
    </w:p>
    <w:p w:rsidR="00BD6BC3" w:rsidRDefault="00BD6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6BC3" w:rsidRPr="00BD6BC3" w:rsidRDefault="00BD6BC3" w:rsidP="00BD6BC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BD6BC3" w:rsidRPr="00BD6BC3" w:rsidRDefault="00BD6BC3" w:rsidP="00BD6BC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</w:p>
    <w:p w:rsidR="00BD6BC3" w:rsidRPr="00BD6BC3" w:rsidRDefault="00BD6BC3" w:rsidP="00BD6BC3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BD6BC3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>Дата регистрации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] 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[</w:t>
      </w:r>
      <w:r w:rsidRPr="00BD6BC3">
        <w:rPr>
          <w:rFonts w:ascii="Times New Roman" w:eastAsia="Times New Roman" w:hAnsi="Times New Roman" w:cs="Times New Roman"/>
          <w:color w:val="E7E6E6"/>
          <w:szCs w:val="20"/>
          <w:lang w:eastAsia="ru-RU"/>
        </w:rPr>
        <w:t>Номер</w:t>
      </w:r>
      <w:r w:rsidRPr="00BD6BC3">
        <w:rPr>
          <w:rFonts w:ascii="Times New Roman" w:eastAsia="Times New Roman" w:hAnsi="Times New Roman" w:cs="Times New Roman"/>
          <w:color w:val="E7E6E6"/>
          <w:sz w:val="20"/>
          <w:szCs w:val="20"/>
          <w:lang w:eastAsia="ru-RU"/>
        </w:rPr>
        <w:t xml:space="preserve"> документа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]</w:t>
      </w:r>
    </w:p>
    <w:p w:rsidR="00BD6BC3" w:rsidRDefault="00BD6BC3" w:rsidP="00BD6BC3">
      <w:pPr>
        <w:suppressAutoHyphens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BC3" w:rsidRPr="00BD6BC3" w:rsidRDefault="00BD6BC3" w:rsidP="00BD6BC3">
      <w:pPr>
        <w:suppressAutoHyphens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BD6BC3" w:rsidRDefault="00BD6BC3" w:rsidP="00C06EDB">
      <w:pPr>
        <w:suppressAutoHyphens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6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субсидий из краевого бюджета </w:t>
      </w:r>
      <w:r w:rsidR="00C06EDB">
        <w:rPr>
          <w:rFonts w:ascii="Times New Roman" w:hAnsi="Times New Roman" w:cs="Times New Roman"/>
          <w:bCs/>
          <w:sz w:val="28"/>
          <w:szCs w:val="28"/>
        </w:rPr>
        <w:t>ООО «УК ТОР «Камчатка»</w:t>
      </w:r>
      <w:r w:rsidR="00C06EDB" w:rsidRPr="00BD6BC3">
        <w:rPr>
          <w:rFonts w:ascii="Times New Roman" w:hAnsi="Times New Roman" w:cs="Times New Roman"/>
          <w:bCs/>
          <w:sz w:val="28"/>
          <w:szCs w:val="28"/>
        </w:rPr>
        <w:t xml:space="preserve"> в целях финансового обеспечения затрат, связанных с осуществлением функций по управлению территорией социально-экономического развития «Камчатка»</w:t>
      </w:r>
    </w:p>
    <w:p w:rsidR="00D478F7" w:rsidRDefault="00D478F7" w:rsidP="00D478F7">
      <w:pPr>
        <w:suppressAutoHyphens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8F7" w:rsidRPr="00D478F7" w:rsidRDefault="00D478F7" w:rsidP="00D478F7">
      <w:pPr>
        <w:pStyle w:val="ad"/>
        <w:numPr>
          <w:ilvl w:val="0"/>
          <w:numId w:val="1"/>
        </w:num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D478F7" w:rsidRPr="00BD6BC3" w:rsidRDefault="00D478F7" w:rsidP="00D478F7">
      <w:pPr>
        <w:suppressAutoHyphens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11A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регулирует предоставление субсидий </w:t>
      </w:r>
      <w:r w:rsidR="00D734A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4B54B9">
        <w:rPr>
          <w:rFonts w:ascii="Times New Roman" w:eastAsia="Times New Roman" w:hAnsi="Times New Roman" w:cs="Times New Roman"/>
          <w:sz w:val="28"/>
          <w:szCs w:val="24"/>
          <w:lang w:eastAsia="ru-RU"/>
        </w:rPr>
        <w:t>ООО «УК ТОР «Камчатка</w:t>
      </w:r>
      <w:r w:rsidR="00D734A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A20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Управляющая компания) 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финансовое обеспечение затрат, связанных с обеспечением функционирования ТОР «Камчатка»</w:t>
      </w:r>
      <w:r w:rsidR="00A451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5B8A" w:rsidRDefault="00BE3214" w:rsidP="00BE3214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FE5B8A" w:rsidRPr="00FE5B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 </w:t>
      </w:r>
      <w:r w:rsidR="00A60D0F">
        <w:rPr>
          <w:rFonts w:ascii="Times New Roman" w:eastAsia="Times New Roman" w:hAnsi="Times New Roman" w:cs="Times New Roman"/>
          <w:sz w:val="28"/>
          <w:szCs w:val="24"/>
          <w:lang w:eastAsia="ru-RU"/>
        </w:rPr>
        <w:t>экономического развития Камчатского края</w:t>
      </w:r>
      <w:r w:rsidR="00FE5B8A" w:rsidRPr="00FE5B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 </w:t>
      </w:r>
    </w:p>
    <w:p w:rsidR="00BD6BC3" w:rsidRDefault="00FE5B8A" w:rsidP="00BE3214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0B0">
        <w:rPr>
          <w:rFonts w:ascii="Times New Roman" w:hAnsi="Times New Roman"/>
          <w:sz w:val="28"/>
        </w:rPr>
        <w:t>Субсидии предоставляются Министерством в пределах лимитов бюджетных обязательств, доведенных в установленном порядке до</w:t>
      </w:r>
      <w:r>
        <w:rPr>
          <w:rFonts w:ascii="Times New Roman" w:hAnsi="Times New Roman"/>
          <w:sz w:val="28"/>
        </w:rPr>
        <w:t xml:space="preserve"> Министерства</w:t>
      </w:r>
      <w:r w:rsidR="00BE3214" w:rsidRPr="00BE3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рамках реализации отдельных мероприятий</w:t>
      </w:r>
      <w:r w:rsidR="00BE32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6BC3"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подпрограммы 3 «Развитие промышленности, внешнеэкономической деятельности, конкуренции»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№ 277-П.</w:t>
      </w:r>
    </w:p>
    <w:p w:rsidR="00BD6BC3" w:rsidRPr="00BD6BC3" w:rsidRDefault="00BE3214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BD6BC3"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. К функциям Управляющей компании относятся: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1) выступать в качестве застройщика объектов инфраструктуры территории опережающего социально-экономического развития;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2) обеспечивать функционирование объектов инфраструктуры территории опережающего социально-экономического развития и (или) организовывать обеспечение их функционирования;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3) организовывать предоставление резидентам территории опережающего социально-экономического развития услуг, необходимых для осуществления деятельности на территории опережающего социально-экономического развития (в том числе юридических услуг, услуг по ведению бухгалтерского учета, услуг по таможенному оформлению);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4) получать технические условия подключения (технологического присоединения) к сетям инженерно-технического обеспечения и осуществлять передачу этих условий индивидуальным предпринимателям, юридическим лицам, осуществляющим строительство или реконструкцию;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5) защищать интересы обратившихся к ней резидентов в суде, предъявлять иски по делам, возникающим из административных и иных публичных правоотношений, о защите прав и законных интересов неопределенного круга юридических лиц и индивидуальных предпринимателей, имеющих статус резидента;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6) подготавливать предложения о внесении изменений в генеральные планы поселений, генеральные планы городских округов, схемы территориального планирования муниципальных районов, в границах которых расположена территория опережающего социально-экономического развития, а также в правила землепользования и застройки указанных муниципальных образований;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7) организовывать строительство и эксплуатацию автомобильных дорог;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8) организовывать размещение объектов инфраструктуры территории опережающего социально-экономического развития;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9) организовывать транспортное обслуживание на территории опережающего социально-экономического развития;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10) организовывать электроснабжение, теплоснабжение, газоснабжение, холодное и горячее водоснабжение, водоотведение на территории опережающего социально-экономического развития;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11) организовывать сбор, транспортировку твердых коммунальных отходов, строительство объектов, использующихся для размещения и утилизации указанных отходов, а также благоустройство территории опережающего социально-экономического развития;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12) создавать условия для обеспечения лиц, находящихся на территории опережающего социально-экономического развития, услугами связи, общественного питания, торговли и бытового обслуживания, а также для организации досуга таких лиц;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13) обеспечивать все мероприятия, необходимые для исполнения решения о принудительном отчуждении земельных участков (изъятии земельных участков) и (или) расположенных на них объектов недвижимого имущества, иного имущества, в том числе проводить по поручению уполномоченного федерального органа оценку изымаемого недвижимого имущества, осуществлять необходимые кадастровые работы, проводить переговоры с правообладателями изымаемого недвижимого имущества.</w:t>
      </w:r>
    </w:p>
    <w:p w:rsidR="00BD6BC3" w:rsidRPr="00BD6BC3" w:rsidRDefault="00CF0C1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BD6BC3"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Затраты на осуществление получател</w:t>
      </w:r>
      <w:r w:rsidR="00BE3214">
        <w:rPr>
          <w:rFonts w:ascii="Times New Roman" w:eastAsia="Times New Roman" w:hAnsi="Times New Roman" w:cs="Times New Roman"/>
          <w:sz w:val="28"/>
          <w:szCs w:val="24"/>
          <w:lang w:eastAsia="ru-RU"/>
        </w:rPr>
        <w:t>ем</w:t>
      </w:r>
      <w:r w:rsidR="00BD6BC3"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субсидий функций Управляющей компании включают в себя следующие направления расходов: оплата труда; компенсация расходов на оплату стоимости проезда и провоза багажа к месту использования отпуска и обратно; возмещение расходов, связанных со служебными командировками (Восточный экономический форум, повышение квалификации); арендная плата за помещения и автотранспорт; содержание имущества (коммунальные расходы); информационное сопровождение (полиграфия); расходные и вспомогательные материалы к компьютерному оборудованию и оргтехнике; канцелярские товары; периодические издания и литература; услуги в сфере информационных технологий (сопровождение и техническое обслуживание IT-инфраструктуры, </w:t>
      </w:r>
      <w:r w:rsidR="00BD6BC3"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лицензионного программного обеспечения (1С, Консультант); услуги по сопровождению закупочной деятельности; повышение квалификации (обучение); расходы на нотариальные услуги и предоставление выписок из Единого государственного реестра недвижимости.</w:t>
      </w:r>
    </w:p>
    <w:p w:rsidR="00BD6BC3" w:rsidRDefault="00CF0C1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6BC3"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закона о бюджете (проекта закона о внесении изменений в закон о бюджете).</w:t>
      </w:r>
    </w:p>
    <w:p w:rsidR="00FE5B8A" w:rsidRDefault="00FE5B8A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B8A" w:rsidRPr="00444085" w:rsidRDefault="00FE5B8A" w:rsidP="00FE5B8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44085">
        <w:rPr>
          <w:rFonts w:ascii="Times New Roman" w:hAnsi="Times New Roman"/>
          <w:sz w:val="28"/>
        </w:rPr>
        <w:t>Условия и порядок предоставления субсидий</w:t>
      </w:r>
    </w:p>
    <w:p w:rsidR="00FE5B8A" w:rsidRPr="00BD6BC3" w:rsidRDefault="00FE5B8A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Условием предоставления субсидий является: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субсидий, следующим требованиям: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получатель субсидии не получает средства из краевого бюджета на основании иных нормативных правовых актов Камчатского края на цели, указанные в части 1 настоящего Порядка;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 получателя субсидии </w:t>
      </w:r>
      <w:r w:rsidR="00C56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неисполненная обязанность по 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C56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превышающая 300 тыс. рублей</w:t>
      </w:r>
      <w:bookmarkStart w:id="3" w:name="_GoBack"/>
      <w:bookmarkEnd w:id="3"/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д) у получателя субсидии отсутствует просроченная задолженность по возврату в краевой бюджет, из которого планируется предоставление субсидии в соответствии с правовым актом, субсидий, бюджетных инвестиций, предоставленных</w:t>
      </w:r>
      <w:r w:rsidR="0063060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BD6BC3" w:rsidRDefault="00BD6BC3" w:rsidP="00BD6BC3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е) 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органа, лице, исполняющем функции единоличного исполнительного органа, или главном</w:t>
      </w:r>
      <w:r w:rsidR="00C3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бухгалтере получателя субсидий;</w:t>
      </w:r>
    </w:p>
    <w:p w:rsidR="00C36FE3" w:rsidRDefault="00C36FE3" w:rsidP="00BD6BC3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получатель субсидии </w:t>
      </w:r>
      <w:r w:rsidRPr="00C36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63060C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оружия массового уничтожения;</w:t>
      </w:r>
    </w:p>
    <w:p w:rsidR="0063060C" w:rsidRPr="0063060C" w:rsidRDefault="0063060C" w:rsidP="00BD6BC3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контактов о поставке </w:t>
      </w:r>
      <w:r w:rsidRPr="006306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ограничительного характера.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Для получения субсидий получател</w:t>
      </w:r>
      <w:r w:rsidR="00CF0C13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субсидий представляют в Министерство следующие документы: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1) заявку на предоставление субсидии, включающую расчет потребности в средствах субсидии, с указанием реквизитов расчетного счета, открытого в банке или другой кредитной организации, по форме, утвержденной приказом Министерства;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2) копию устава юридического лица – получателя субсидии;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3) копию решения о создании юридического лица – получателя субсидии;</w:t>
      </w:r>
    </w:p>
    <w:p w:rsidR="00BD6BC3" w:rsidRPr="00BD6BC3" w:rsidRDefault="00CF0C1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6BC3"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справку, подписанную руководителем получателя субсидии, подтверждающую соответствие получателя субсидии требованиям, указанным в подпунктах «а»–«</w:t>
      </w:r>
      <w:r w:rsidR="006306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D6BC3"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1 части 6 настоящего Порядка;</w:t>
      </w:r>
    </w:p>
    <w:p w:rsidR="00BD6BC3" w:rsidRPr="00BD6BC3" w:rsidRDefault="00CF0C1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6BC3"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справку из налогового органа, подтверждающую отсутствие у получателя субсидии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Документы, указанные в части 7 настоящего Порядка, подлежат регистрации в день их поступления в Министерство.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 предоставления получател</w:t>
      </w:r>
      <w:r w:rsidR="00CF0C1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выписки из единого государственного реестра юридических лиц Министерство в течение 2 рабочих дней со дня получения документов, указанных в части 6 настоящего Порядка, получает в отношении получателя субсидии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подпункту «е» пункта 1 части 6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Министерство в течение 10 рабочих дней со дня поступления документов, указанных в части </w:t>
      </w:r>
      <w:r w:rsidR="00D734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рассматривает их</w:t>
      </w:r>
      <w:r w:rsidR="00D734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получателя субсидий на соответствие услови</w:t>
      </w:r>
      <w:r w:rsidR="00D734A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D734A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</w:t>
      </w:r>
      <w:r w:rsidR="00D734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настоящего Порядка, и заключает с получателем субсидии Соглашение о предоставлении субсидии либо уведомляет об отказе в предоставлении субсидии.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отказа.</w:t>
      </w:r>
    </w:p>
    <w:p w:rsidR="00ED258C" w:rsidRPr="00ED258C" w:rsidRDefault="00BD6BC3" w:rsidP="00ED258C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ED258C" w:rsidRPr="00ED2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предоставлении субсидий Министерство в течение 3 рабочих дней со дня принятия такого решения направляет получателю субсидий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субсидий.</w:t>
      </w:r>
    </w:p>
    <w:p w:rsidR="00ED258C" w:rsidRPr="00ED258C" w:rsidRDefault="00ED258C" w:rsidP="00ED258C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субсидий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ED258C" w:rsidRPr="00ED258C" w:rsidRDefault="00ED258C" w:rsidP="00ED258C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течение 2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получателя субсидий.</w:t>
      </w:r>
    </w:p>
    <w:p w:rsidR="00ED258C" w:rsidRDefault="00ED258C" w:rsidP="00ED258C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непоступления в Министерство двух экземпляров подписанного соглашения в течение 15 рабочих дней со дня получения получателем субсидий проекта соглашения получатель субсидий признается уклонившимся от заключения соглашения.</w:t>
      </w:r>
    </w:p>
    <w:p w:rsidR="00BD6BC3" w:rsidRPr="00ED258C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формой, утвержденной Министерством финансов Российской Федерации.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отказа в предоставлении субсидии являются: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представленных получателем субсидии документов требованиям, установленным частью </w:t>
      </w:r>
      <w:r w:rsidR="0048358D"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непредставление или представление не в полном объеме получателем субсидии документов, указанных в части </w:t>
      </w:r>
      <w:r w:rsidR="0048358D"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 факта недостоверности представленной получателем субсидии информации;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несоответствие получателя субсидии условиям предоставления субсидий, установленным част</w:t>
      </w:r>
      <w:r w:rsidR="0048358D"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настоящего Порядка.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Обязательными условиями предоставления субсидий, включаемыми в Соглашение о предоставлении субсидии, являются: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согласие получателя субсидии, а также лиц, являющихся поставщиками (подрядчиками, исполнителями) по договорам, заключенным в целях исполнения обязательств по Соглашению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536AEE" w:rsidRP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</w:t>
      </w:r>
      <w:r w:rsid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проверок соблюдениям ими</w:t>
      </w:r>
      <w:r w:rsidR="00536AEE" w:rsidRP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</w:t>
      </w:r>
      <w:r w:rsid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ерки органами государственного </w:t>
      </w:r>
      <w:r w:rsidR="00536AEE" w:rsidRP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</w:t>
      </w:r>
      <w:r w:rsidR="002640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</w:t>
      </w:r>
      <w:r w:rsidR="00536AEE" w:rsidRP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</w:t>
      </w:r>
      <w:r w:rsidR="002640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6AEE" w:rsidRP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положений в </w:t>
      </w:r>
      <w:r w:rsid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6AEE" w:rsidRP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запрет приобретения получател</w:t>
      </w:r>
      <w:r w:rsidR="0048358D"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а также иными юридическими лицами, получающими средства на основании договоров, заключенных с получател</w:t>
      </w:r>
      <w:r w:rsidR="0048358D"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</w:t>
      </w:r>
      <w:r w:rsidR="00395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связанных с достижением результатов предоставления этих средств иных о</w:t>
      </w:r>
      <w:r w:rsidR="00536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пераций</w:t>
      </w: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48358D" w:rsidRPr="00674DF9" w:rsidRDefault="00BD6BC3" w:rsidP="0048358D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="0048358D"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субсидий, предоставляемых ООО «УК ТОР «Камчатка», определяется Законом Камчатского края о краевом бюджете на текущий финансовый год и на </w:t>
      </w:r>
      <w:r w:rsidR="004C54A7"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период, и составляет 18 365 800 рублей.</w:t>
      </w:r>
    </w:p>
    <w:p w:rsidR="00BD6BC3" w:rsidRPr="00674DF9" w:rsidRDefault="00BD6BC3" w:rsidP="00BD6BC3">
      <w:pPr>
        <w:suppressAutoHyphens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358D"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перечисляет субсидию на расчетный счет получателя субсидий, открытый получателю субсидий в кредитной организации, реквизиты которого указаны в заявке на предоставление субсидии, в сроки, установленные соглашением о предоставлении субсидии.</w:t>
      </w:r>
    </w:p>
    <w:p w:rsidR="00BD6BC3" w:rsidRPr="00BD6BC3" w:rsidRDefault="00BD6BC3" w:rsidP="00BD6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358D"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4D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Субсидии носят целевой характер и не могут быть использованы на цели, не предусмотренные настоящим Порядком.</w:t>
      </w:r>
    </w:p>
    <w:p w:rsidR="00BD6BC3" w:rsidRPr="00BD6BC3" w:rsidRDefault="00BD6BC3" w:rsidP="00BD6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4"/>
      <w:bookmarkEnd w:id="4"/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35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Результатами предоставления субсидии по состоянию на 31 декабря года, в котором предоставлена субсидия, являются:</w:t>
      </w:r>
    </w:p>
    <w:p w:rsidR="00BD6BC3" w:rsidRPr="00BD6BC3" w:rsidRDefault="00BD6BC3" w:rsidP="00BD6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заключенных соглашений с резидентами территории опережающего социально-экономического развития «Камчатка»;</w:t>
      </w:r>
    </w:p>
    <w:p w:rsidR="00BD6BC3" w:rsidRPr="00BD6BC3" w:rsidRDefault="00BD6BC3" w:rsidP="00BD6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объем инвестиций по соглашениям с резидентами территории опережающего социально-экономического развития «Камчатка»;</w:t>
      </w:r>
    </w:p>
    <w:p w:rsidR="00BD6BC3" w:rsidRPr="00BD6BC3" w:rsidRDefault="00BD6BC3" w:rsidP="00BD6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количество создаваемых рабочих мест по заявкам резидентов территории опережающего социально-экономического развития «Камчатка».</w:t>
      </w:r>
    </w:p>
    <w:p w:rsidR="00BD6BC3" w:rsidRDefault="0048358D" w:rsidP="00BD6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6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D6BC3"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Значения результатов устанавливаются соглашением о предоставлении </w:t>
      </w:r>
      <w:r w:rsidR="00BD6BC3"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субсидии.</w:t>
      </w:r>
    </w:p>
    <w:p w:rsidR="00ED258C" w:rsidRDefault="00ED258C" w:rsidP="00BD6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58C" w:rsidRDefault="00ED258C" w:rsidP="00ED25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Требования к отчетности</w:t>
      </w:r>
    </w:p>
    <w:p w:rsidR="00ED258C" w:rsidRPr="00BD6BC3" w:rsidRDefault="00ED258C" w:rsidP="00BD6B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8358D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Получатель субсидии не позднее 15 числа второго месяца, следующего за отчетным годом, предоставляет в Министерство отчет о достижении результатов предоставления субсидии, в порядке, сроки и по форме, установленные Соглашением о предоставлении субсидий.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8358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Получатель субсидии ежеквартально, не позднее 30 числа месяца, следующего за отчетным кварталом, предоставляет в Министерство отчет об осуществлении расходов, источником финансового обеспечения которых является субсидия, по формам, установленным соглашением о предоставлении субсидии.</w:t>
      </w:r>
    </w:p>
    <w:p w:rsid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вправе устанавливать в соглашении о предоставлении субсидии сроки и формы представления получателем субсидии дополнительной отчетности.</w:t>
      </w:r>
    </w:p>
    <w:p w:rsidR="00ED258C" w:rsidRDefault="00ED258C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258C" w:rsidRPr="001F0984" w:rsidRDefault="00ED258C" w:rsidP="00ED258C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1F0984">
        <w:rPr>
          <w:rFonts w:ascii="Times New Roman" w:hAnsi="Times New Roman"/>
          <w:sz w:val="28"/>
        </w:rPr>
        <w:t>. Требования об осуществлении к</w:t>
      </w:r>
      <w:r w:rsidR="00C36FE3">
        <w:rPr>
          <w:rFonts w:ascii="Times New Roman" w:hAnsi="Times New Roman"/>
          <w:sz w:val="28"/>
        </w:rPr>
        <w:t xml:space="preserve">онтроля за соблюдением условий </w:t>
      </w:r>
      <w:r w:rsidRPr="001F0984">
        <w:rPr>
          <w:rFonts w:ascii="Times New Roman" w:hAnsi="Times New Roman"/>
          <w:sz w:val="28"/>
        </w:rPr>
        <w:t>и порядка предоставления субсидий и ответственность за их нарушение</w:t>
      </w:r>
    </w:p>
    <w:p w:rsidR="00ED258C" w:rsidRDefault="00ED258C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8358D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Министерство </w:t>
      </w:r>
      <w:r w:rsidR="00400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осуществляет </w:t>
      </w:r>
      <w:r w:rsidR="00400F50"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обязательную проверку соблюдения получателем субсидий порядка </w:t>
      </w:r>
      <w:r w:rsidR="00400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400F50"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условий предоставления субсидий</w:t>
      </w:r>
      <w:r w:rsidR="00400F50"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 в части достижения результатов предоставления субсидии, а также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органы государственного финансового контроля осуществляют</w:t>
      </w:r>
      <w:r w:rsidR="00400F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проверку в соответствии со статьями 268.1 и 269.2 Бюджетного кодекса Российской Федерации.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8358D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. В случае выявления, в том числе по фактам проверок, проведенных Министерством и органом государственного финансового контроля, нарушения условий и порядка предоставления субсидии, и в случае выявления недостижения значений результатов, установленных при предоставлении субсидии, получатель субсидии обязан возвратить денежные средства в краевой бюджет в следующем порядке и сроки: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:rsidR="00BD6BC3" w:rsidRPr="00BD6BC3" w:rsidRDefault="00BD6BC3" w:rsidP="00C67470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8358D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Получатель субсидии </w:t>
      </w:r>
      <w:r w:rsidR="00C67470"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нарушения условий и порядка предоставления субсидии 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обязан возвратить средства субсидии в </w:t>
      </w:r>
      <w:r w:rsidR="00C6747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полном объеме.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8358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Получатель субсидии в случае недостижения значений результатов предоставления субсидии обязан возвратить средства субсидии в размере, определенном формулой: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BC3" w:rsidRPr="00BD6BC3" w:rsidRDefault="0078750F" w:rsidP="00BD6BC3">
      <w:pPr>
        <w:suppressAutoHyphens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возврата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=(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возврата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*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m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/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n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 w:rsidR="00BD6BC3"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BD6BC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возврата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субсидии, предоставленной получателю субсидий;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</w:t>
      </w:r>
      <w:r w:rsidRPr="00BD6B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возврата субсидии;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показателей результативности использования субсидии, по которым индекс, отражающий уровень недостижения значения i-го показателя результативности использования субсидии, имеет положительное значение (больше нуля);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общее количество показателей результативности использования субсидии.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объема средств, подлежащих возврату получателем субсидий, в размере субсидии, предоставленной ему в отчетном финансовом году (</w:t>
      </w:r>
      <w:r w:rsidRPr="00BD6B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BD6BC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возврата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не учитывается размер остатка субсидии, не использованного по состоянию на </w:t>
      </w:r>
      <w:r w:rsidR="00483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текущего финансового года.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возврата субсидии рассчитывается по формуле: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k = ƩDi/ m, где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D</w:t>
      </w:r>
      <w:r w:rsidRPr="00BD6BC3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val="en-US" w:eastAsia="ru-RU"/>
        </w:rPr>
        <w:t>i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индекс, отражающий уровень недостижения значения i-го показателя результативности использования субсидии.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значения i-го показателя результативности использования субсидии.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Индекс, отражающий уровень недостижения i-го показателя результативности использования субсидии, определяется: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D6BC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=1-</w:t>
      </w:r>
      <w:r w:rsidRPr="00BD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D6BC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D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D6BC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D6BC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достигнутое значение i-го показателя результативности использования субсидии на отчетную дату;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D6BC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i-го показателя результативности использования субсидии, установленное соглашением о предоставлении субсидии;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результатов использования субсидии,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BD6BC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=1- </w:t>
      </w:r>
      <w:r w:rsidRPr="00BD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D6BC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BD6B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BD6BC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BD6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8358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Письменное требование о возврате субсидий направляется Министерством получателю субсидии в течение 15 рабочих дней со дня выявления нарушений, указанных в частях </w:t>
      </w:r>
      <w:r w:rsidR="0048358D">
        <w:rPr>
          <w:rFonts w:ascii="Times New Roman" w:eastAsia="Times New Roman" w:hAnsi="Times New Roman" w:cs="Times New Roman"/>
          <w:sz w:val="28"/>
          <w:szCs w:val="24"/>
          <w:lang w:eastAsia="ru-RU"/>
        </w:rPr>
        <w:t>23-25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Порядка.</w:t>
      </w:r>
    </w:p>
    <w:p w:rsidR="00BD6BC3" w:rsidRPr="00BD6BC3" w:rsidRDefault="00BD6BC3" w:rsidP="00BD6BC3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8358D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Остаток субсидии, неиспользованный в отчетном финансовом году, может использоваться Управляющей компанией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 о предоставлении субсидии.</w:t>
      </w:r>
    </w:p>
    <w:p w:rsidR="006664BC" w:rsidRDefault="00BD6BC3" w:rsidP="009035A9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6BC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Управляющей компании, источником финансового обеспечения которых является указанная субсидия), неиспользованной в отчетном финансовом году, подлежит возврату в доход краевого бюджета не позднее 15 февраля очередного финансового года.</w:t>
      </w:r>
    </w:p>
    <w:p w:rsidR="0092555A" w:rsidRPr="00C67470" w:rsidRDefault="0092555A" w:rsidP="00C67470">
      <w:pPr>
        <w:tabs>
          <w:tab w:val="left" w:pos="568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 При невозврате средств субсидии в сроки, установленные частью 23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денежные средства в краевой бюджет.</w:t>
      </w:r>
    </w:p>
    <w:sectPr w:rsidR="0092555A" w:rsidRPr="00C67470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50F" w:rsidRDefault="0078750F" w:rsidP="0031799B">
      <w:pPr>
        <w:spacing w:after="0" w:line="240" w:lineRule="auto"/>
      </w:pPr>
      <w:r>
        <w:separator/>
      </w:r>
    </w:p>
  </w:endnote>
  <w:endnote w:type="continuationSeparator" w:id="0">
    <w:p w:rsidR="0078750F" w:rsidRDefault="0078750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50F" w:rsidRDefault="0078750F" w:rsidP="0031799B">
      <w:pPr>
        <w:spacing w:after="0" w:line="240" w:lineRule="auto"/>
      </w:pPr>
      <w:r>
        <w:separator/>
      </w:r>
    </w:p>
  </w:footnote>
  <w:footnote w:type="continuationSeparator" w:id="0">
    <w:p w:rsidR="0078750F" w:rsidRDefault="0078750F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261B4"/>
    <w:multiLevelType w:val="hybridMultilevel"/>
    <w:tmpl w:val="6B16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B272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621C6"/>
    <w:rsid w:val="002640CA"/>
    <w:rsid w:val="00295AC8"/>
    <w:rsid w:val="002A20D6"/>
    <w:rsid w:val="002A7FFB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5DEC"/>
    <w:rsid w:val="00397C94"/>
    <w:rsid w:val="003B0709"/>
    <w:rsid w:val="003B52E1"/>
    <w:rsid w:val="003B55E1"/>
    <w:rsid w:val="003C30E0"/>
    <w:rsid w:val="00400F5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8358D"/>
    <w:rsid w:val="004B221A"/>
    <w:rsid w:val="004B54B9"/>
    <w:rsid w:val="004C1C88"/>
    <w:rsid w:val="004C54A7"/>
    <w:rsid w:val="004E00B2"/>
    <w:rsid w:val="004E554E"/>
    <w:rsid w:val="004E6A87"/>
    <w:rsid w:val="00503FC3"/>
    <w:rsid w:val="005271B3"/>
    <w:rsid w:val="00536AEE"/>
    <w:rsid w:val="005578C9"/>
    <w:rsid w:val="00563B33"/>
    <w:rsid w:val="00576D34"/>
    <w:rsid w:val="005846D7"/>
    <w:rsid w:val="005D2494"/>
    <w:rsid w:val="005F11A7"/>
    <w:rsid w:val="005F1F7D"/>
    <w:rsid w:val="006271E6"/>
    <w:rsid w:val="0063060C"/>
    <w:rsid w:val="00631037"/>
    <w:rsid w:val="00650CAB"/>
    <w:rsid w:val="00663D27"/>
    <w:rsid w:val="006664BC"/>
    <w:rsid w:val="00674DF9"/>
    <w:rsid w:val="00681BFE"/>
    <w:rsid w:val="0069601C"/>
    <w:rsid w:val="006A541B"/>
    <w:rsid w:val="006B115E"/>
    <w:rsid w:val="006E09FA"/>
    <w:rsid w:val="006E593A"/>
    <w:rsid w:val="006F5D44"/>
    <w:rsid w:val="00725A0F"/>
    <w:rsid w:val="0074156B"/>
    <w:rsid w:val="00744B7F"/>
    <w:rsid w:val="007604C1"/>
    <w:rsid w:val="0078750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E3BE8"/>
    <w:rsid w:val="008F2635"/>
    <w:rsid w:val="0090254C"/>
    <w:rsid w:val="009035A9"/>
    <w:rsid w:val="00907229"/>
    <w:rsid w:val="0091585A"/>
    <w:rsid w:val="0092555A"/>
    <w:rsid w:val="00925E4D"/>
    <w:rsid w:val="009277F0"/>
    <w:rsid w:val="0093395B"/>
    <w:rsid w:val="0094073A"/>
    <w:rsid w:val="0095264E"/>
    <w:rsid w:val="0095344D"/>
    <w:rsid w:val="00962575"/>
    <w:rsid w:val="0096751B"/>
    <w:rsid w:val="00992494"/>
    <w:rsid w:val="00997969"/>
    <w:rsid w:val="009A471F"/>
    <w:rsid w:val="009F320C"/>
    <w:rsid w:val="00A43195"/>
    <w:rsid w:val="00A4511A"/>
    <w:rsid w:val="00A60D0F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84E11"/>
    <w:rsid w:val="00BA6DC7"/>
    <w:rsid w:val="00BB478D"/>
    <w:rsid w:val="00BD13FF"/>
    <w:rsid w:val="00BD6BC3"/>
    <w:rsid w:val="00BE1E47"/>
    <w:rsid w:val="00BE3214"/>
    <w:rsid w:val="00BF3269"/>
    <w:rsid w:val="00C06EDB"/>
    <w:rsid w:val="00C151CE"/>
    <w:rsid w:val="00C22F2F"/>
    <w:rsid w:val="00C366DA"/>
    <w:rsid w:val="00C36FE3"/>
    <w:rsid w:val="00C37B1E"/>
    <w:rsid w:val="00C442AB"/>
    <w:rsid w:val="00C502D0"/>
    <w:rsid w:val="00C5596B"/>
    <w:rsid w:val="00C56378"/>
    <w:rsid w:val="00C67470"/>
    <w:rsid w:val="00C73DCC"/>
    <w:rsid w:val="00C90D3D"/>
    <w:rsid w:val="00CB0344"/>
    <w:rsid w:val="00CF0C13"/>
    <w:rsid w:val="00D00CF8"/>
    <w:rsid w:val="00D16B35"/>
    <w:rsid w:val="00D206A1"/>
    <w:rsid w:val="00D31705"/>
    <w:rsid w:val="00D330ED"/>
    <w:rsid w:val="00D478F7"/>
    <w:rsid w:val="00D47CEF"/>
    <w:rsid w:val="00D50172"/>
    <w:rsid w:val="00D51DAE"/>
    <w:rsid w:val="00D734A0"/>
    <w:rsid w:val="00DC189A"/>
    <w:rsid w:val="00DC74CD"/>
    <w:rsid w:val="00DD3A94"/>
    <w:rsid w:val="00DD72C3"/>
    <w:rsid w:val="00DF3901"/>
    <w:rsid w:val="00DF3A35"/>
    <w:rsid w:val="00DF6462"/>
    <w:rsid w:val="00E05881"/>
    <w:rsid w:val="00E0619C"/>
    <w:rsid w:val="00E159EE"/>
    <w:rsid w:val="00E21060"/>
    <w:rsid w:val="00E40D0A"/>
    <w:rsid w:val="00E43CC4"/>
    <w:rsid w:val="00E46C76"/>
    <w:rsid w:val="00E60260"/>
    <w:rsid w:val="00E61A8D"/>
    <w:rsid w:val="00E72DA7"/>
    <w:rsid w:val="00E8524F"/>
    <w:rsid w:val="00E92746"/>
    <w:rsid w:val="00EC2DBB"/>
    <w:rsid w:val="00ED258C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5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1DD78-C901-4AFB-B225-31C3CD72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Ремезова Ольга Александровна</cp:lastModifiedBy>
  <cp:revision>8</cp:revision>
  <cp:lastPrinted>2022-04-11T02:43:00Z</cp:lastPrinted>
  <dcterms:created xsi:type="dcterms:W3CDTF">2022-03-22T05:17:00Z</dcterms:created>
  <dcterms:modified xsi:type="dcterms:W3CDTF">2022-04-14T02:53:00Z</dcterms:modified>
</cp:coreProperties>
</file>