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C88" w:rsidRDefault="004C1C88" w:rsidP="004C1C88">
      <w:pPr>
        <w:spacing w:after="0" w:line="276" w:lineRule="auto"/>
        <w:rPr>
          <w:sz w:val="28"/>
          <w:szCs w:val="28"/>
        </w:rPr>
      </w:pPr>
      <w:r w:rsidRPr="004549E8">
        <w:rPr>
          <w:rFonts w:eastAsia="Times New Roman"/>
          <w:noProof/>
          <w:sz w:val="32"/>
          <w:szCs w:val="32"/>
          <w:lang w:eastAsia="ru-RU"/>
        </w:rPr>
        <w:drawing>
          <wp:anchor distT="0" distB="0" distL="114300" distR="114300" simplePos="0" relativeHeight="251662336" behindDoc="1" locked="0" layoutInCell="1" allowOverlap="1" wp14:anchorId="48B72BEE" wp14:editId="361D3462">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C88" w:rsidRPr="004549E8" w:rsidRDefault="004C1C88" w:rsidP="004C1C88">
      <w:pPr>
        <w:spacing w:after="0" w:line="360" w:lineRule="auto"/>
        <w:jc w:val="center"/>
        <w:rPr>
          <w:rFonts w:eastAsia="Times New Roman"/>
          <w:sz w:val="32"/>
          <w:szCs w:val="32"/>
          <w:lang w:eastAsia="ru-RU"/>
        </w:rPr>
      </w:pPr>
    </w:p>
    <w:p w:rsidR="004C1C88" w:rsidRDefault="004C1C88" w:rsidP="004C1C88">
      <w:pPr>
        <w:autoSpaceDE w:val="0"/>
        <w:autoSpaceDN w:val="0"/>
        <w:adjustRightInd w:val="0"/>
        <w:spacing w:after="0" w:line="240" w:lineRule="auto"/>
        <w:jc w:val="center"/>
        <w:rPr>
          <w:rFonts w:eastAsia="Times New Roman"/>
          <w:b/>
          <w:bCs/>
          <w:sz w:val="32"/>
          <w:szCs w:val="32"/>
          <w:lang w:eastAsia="ru-RU"/>
        </w:rPr>
      </w:pPr>
    </w:p>
    <w:p w:rsidR="004C1C88" w:rsidRDefault="004C1C88" w:rsidP="004C1C88">
      <w:pPr>
        <w:autoSpaceDE w:val="0"/>
        <w:autoSpaceDN w:val="0"/>
        <w:adjustRightInd w:val="0"/>
        <w:spacing w:after="0" w:line="240" w:lineRule="auto"/>
        <w:rPr>
          <w:rFonts w:eastAsia="Times New Roman"/>
          <w:b/>
          <w:bCs/>
          <w:sz w:val="32"/>
          <w:szCs w:val="32"/>
          <w:lang w:eastAsia="ru-RU"/>
        </w:rPr>
      </w:pPr>
    </w:p>
    <w:p w:rsidR="004C1C88" w:rsidRPr="004549E8" w:rsidRDefault="004C1C88" w:rsidP="004C1C88">
      <w:pPr>
        <w:autoSpaceDE w:val="0"/>
        <w:autoSpaceDN w:val="0"/>
        <w:adjustRightInd w:val="0"/>
        <w:spacing w:after="0" w:line="240" w:lineRule="auto"/>
        <w:jc w:val="center"/>
        <w:rPr>
          <w:rFonts w:eastAsia="Times New Roman"/>
          <w:b/>
          <w:bCs/>
          <w:sz w:val="32"/>
          <w:szCs w:val="32"/>
          <w:lang w:eastAsia="ru-RU"/>
        </w:rPr>
      </w:pPr>
      <w:r>
        <w:rPr>
          <w:rFonts w:eastAsia="Times New Roman"/>
          <w:b/>
          <w:bCs/>
          <w:sz w:val="32"/>
          <w:szCs w:val="32"/>
          <w:lang w:eastAsia="ru-RU"/>
        </w:rPr>
        <w:t>П О С Т А Н О В Л Е Н И Е</w:t>
      </w:r>
    </w:p>
    <w:p w:rsidR="004C1C88" w:rsidRDefault="004C1C88" w:rsidP="004C1C88">
      <w:pPr>
        <w:autoSpaceDE w:val="0"/>
        <w:autoSpaceDN w:val="0"/>
        <w:adjustRightInd w:val="0"/>
        <w:spacing w:after="0" w:line="240" w:lineRule="auto"/>
        <w:jc w:val="center"/>
        <w:rPr>
          <w:rFonts w:eastAsia="Times New Roman"/>
          <w:b/>
          <w:bCs/>
          <w:sz w:val="28"/>
          <w:szCs w:val="28"/>
          <w:lang w:eastAsia="ru-RU"/>
        </w:rPr>
      </w:pPr>
    </w:p>
    <w:p w:rsidR="004C1C88" w:rsidRPr="004549E8" w:rsidRDefault="004C1C88" w:rsidP="004C1C88">
      <w:pPr>
        <w:autoSpaceDE w:val="0"/>
        <w:autoSpaceDN w:val="0"/>
        <w:adjustRightInd w:val="0"/>
        <w:spacing w:after="0" w:line="240" w:lineRule="auto"/>
        <w:jc w:val="center"/>
        <w:rPr>
          <w:rFonts w:eastAsia="Times New Roman"/>
          <w:b/>
          <w:bCs/>
          <w:sz w:val="28"/>
          <w:szCs w:val="28"/>
          <w:lang w:eastAsia="ru-RU"/>
        </w:rPr>
      </w:pPr>
      <w:r w:rsidRPr="004549E8">
        <w:rPr>
          <w:rFonts w:eastAsia="Times New Roman"/>
          <w:b/>
          <w:bCs/>
          <w:sz w:val="28"/>
          <w:szCs w:val="28"/>
          <w:lang w:eastAsia="ru-RU"/>
        </w:rPr>
        <w:t>ПРАВИТЕЛЬСТВА</w:t>
      </w:r>
    </w:p>
    <w:p w:rsidR="004C1C88" w:rsidRDefault="004C1C88" w:rsidP="004C1C88">
      <w:pPr>
        <w:autoSpaceDE w:val="0"/>
        <w:autoSpaceDN w:val="0"/>
        <w:adjustRightInd w:val="0"/>
        <w:spacing w:after="0" w:line="240" w:lineRule="auto"/>
        <w:jc w:val="center"/>
        <w:rPr>
          <w:rFonts w:eastAsia="Times New Roman"/>
          <w:b/>
          <w:bCs/>
          <w:sz w:val="28"/>
          <w:szCs w:val="28"/>
          <w:lang w:eastAsia="ru-RU"/>
        </w:rPr>
      </w:pPr>
      <w:r w:rsidRPr="004549E8">
        <w:rPr>
          <w:rFonts w:eastAsia="Times New Roman"/>
          <w:b/>
          <w:bCs/>
          <w:sz w:val="28"/>
          <w:szCs w:val="28"/>
          <w:lang w:eastAsia="ru-RU"/>
        </w:rPr>
        <w:t>КАМЧАТСКОГО КРАЯ</w:t>
      </w:r>
    </w:p>
    <w:p w:rsidR="004C1C88" w:rsidRDefault="004C1C88" w:rsidP="004C1C88">
      <w:pPr>
        <w:spacing w:after="0" w:line="276" w:lineRule="auto"/>
        <w:jc w:val="center"/>
        <w:rPr>
          <w:sz w:val="28"/>
          <w:szCs w:val="28"/>
        </w:rPr>
      </w:pPr>
    </w:p>
    <w:tbl>
      <w:tblPr>
        <w:tblW w:w="0" w:type="auto"/>
        <w:tblInd w:w="-142" w:type="dxa"/>
        <w:tblLayout w:type="fixed"/>
        <w:tblLook w:val="04A0" w:firstRow="1" w:lastRow="0" w:firstColumn="1" w:lastColumn="0" w:noHBand="0" w:noVBand="1"/>
      </w:tblPr>
      <w:tblGrid>
        <w:gridCol w:w="1985"/>
        <w:gridCol w:w="425"/>
        <w:gridCol w:w="1985"/>
      </w:tblGrid>
      <w:tr w:rsidR="008D4AE0" w:rsidTr="00F131E7">
        <w:tc>
          <w:tcPr>
            <w:tcW w:w="1985" w:type="dxa"/>
            <w:tcBorders>
              <w:top w:val="nil"/>
              <w:left w:val="nil"/>
              <w:bottom w:val="single" w:sz="4" w:space="0" w:color="auto"/>
              <w:right w:val="nil"/>
            </w:tcBorders>
            <w:hideMark/>
          </w:tcPr>
          <w:p w:rsidR="008D4AE0" w:rsidRDefault="008D4AE0" w:rsidP="00F131E7">
            <w:pPr>
              <w:spacing w:after="0" w:line="276" w:lineRule="auto"/>
              <w:ind w:right="34"/>
              <w:jc w:val="center"/>
              <w:rPr>
                <w:sz w:val="20"/>
                <w:szCs w:val="20"/>
              </w:rPr>
            </w:pPr>
            <w:bookmarkStart w:id="0" w:name="REGDATESTAMP"/>
            <w:r>
              <w:rPr>
                <w:sz w:val="28"/>
                <w:szCs w:val="20"/>
                <w:lang w:val="en-US"/>
              </w:rPr>
              <w:t>[</w:t>
            </w:r>
            <w:r>
              <w:rPr>
                <w:sz w:val="28"/>
                <w:szCs w:val="20"/>
              </w:rPr>
              <w:t>Д</w:t>
            </w:r>
            <w:r w:rsidRPr="00852152">
              <w:rPr>
                <w:sz w:val="18"/>
                <w:szCs w:val="20"/>
              </w:rPr>
              <w:t>ата</w:t>
            </w:r>
            <w:r w:rsidRPr="00852152">
              <w:rPr>
                <w:sz w:val="24"/>
                <w:szCs w:val="20"/>
              </w:rPr>
              <w:t xml:space="preserve"> </w:t>
            </w:r>
            <w:r w:rsidRPr="00852152">
              <w:rPr>
                <w:sz w:val="18"/>
                <w:szCs w:val="20"/>
              </w:rPr>
              <w:t>регистрации</w:t>
            </w:r>
            <w:r>
              <w:rPr>
                <w:sz w:val="28"/>
                <w:szCs w:val="20"/>
                <w:lang w:val="en-US"/>
              </w:rPr>
              <w:t>]</w:t>
            </w:r>
            <w:bookmarkEnd w:id="0"/>
          </w:p>
        </w:tc>
        <w:tc>
          <w:tcPr>
            <w:tcW w:w="425" w:type="dxa"/>
            <w:hideMark/>
          </w:tcPr>
          <w:p w:rsidR="008D4AE0" w:rsidRDefault="008D4AE0" w:rsidP="00F131E7">
            <w:pPr>
              <w:spacing w:after="0" w:line="276" w:lineRule="auto"/>
              <w:jc w:val="both"/>
              <w:rPr>
                <w:sz w:val="20"/>
                <w:szCs w:val="20"/>
              </w:rPr>
            </w:pPr>
            <w:r>
              <w:rPr>
                <w:sz w:val="28"/>
                <w:szCs w:val="20"/>
              </w:rPr>
              <w:t>№</w:t>
            </w:r>
          </w:p>
        </w:tc>
        <w:tc>
          <w:tcPr>
            <w:tcW w:w="1985" w:type="dxa"/>
            <w:tcBorders>
              <w:top w:val="nil"/>
              <w:left w:val="nil"/>
              <w:bottom w:val="single" w:sz="4" w:space="0" w:color="auto"/>
              <w:right w:val="nil"/>
            </w:tcBorders>
            <w:hideMark/>
          </w:tcPr>
          <w:p w:rsidR="008D4AE0" w:rsidRDefault="008D4AE0" w:rsidP="00F131E7">
            <w:pPr>
              <w:spacing w:after="0" w:line="276" w:lineRule="auto"/>
              <w:jc w:val="center"/>
              <w:rPr>
                <w:b/>
                <w:sz w:val="20"/>
                <w:szCs w:val="20"/>
              </w:rPr>
            </w:pPr>
            <w:bookmarkStart w:id="1" w:name="REGNUMSTAMP"/>
            <w:r>
              <w:rPr>
                <w:sz w:val="28"/>
                <w:szCs w:val="20"/>
                <w:lang w:val="en-US"/>
              </w:rPr>
              <w:t>[</w:t>
            </w:r>
            <w:r>
              <w:rPr>
                <w:sz w:val="28"/>
                <w:szCs w:val="20"/>
              </w:rPr>
              <w:t>Н</w:t>
            </w:r>
            <w:r w:rsidRPr="00852152">
              <w:rPr>
                <w:sz w:val="18"/>
                <w:szCs w:val="20"/>
              </w:rPr>
              <w:t>омер</w:t>
            </w:r>
            <w:r w:rsidRPr="00852152">
              <w:rPr>
                <w:sz w:val="24"/>
                <w:szCs w:val="20"/>
              </w:rPr>
              <w:t xml:space="preserve"> </w:t>
            </w:r>
            <w:r w:rsidRPr="00852152">
              <w:rPr>
                <w:sz w:val="18"/>
                <w:szCs w:val="20"/>
              </w:rPr>
              <w:t>документа</w:t>
            </w:r>
            <w:r>
              <w:rPr>
                <w:sz w:val="28"/>
                <w:szCs w:val="20"/>
                <w:lang w:val="en-US"/>
              </w:rPr>
              <w:t>]</w:t>
            </w:r>
            <w:bookmarkEnd w:id="1"/>
          </w:p>
        </w:tc>
      </w:tr>
    </w:tbl>
    <w:p w:rsidR="0022234A" w:rsidRDefault="0022234A" w:rsidP="003435A1">
      <w:pPr>
        <w:spacing w:after="0" w:line="276" w:lineRule="auto"/>
        <w:ind w:right="5526"/>
        <w:jc w:val="center"/>
        <w:rPr>
          <w:bCs/>
          <w:sz w:val="28"/>
          <w:szCs w:val="28"/>
        </w:rPr>
      </w:pPr>
      <w:r>
        <w:rPr>
          <w:bCs/>
          <w:sz w:val="24"/>
          <w:szCs w:val="28"/>
        </w:rPr>
        <w:t>г. Петропавловск-Камчатский</w:t>
      </w:r>
    </w:p>
    <w:p w:rsidR="00033533" w:rsidRPr="0074603C" w:rsidRDefault="00033533" w:rsidP="00423D7D">
      <w:pPr>
        <w:spacing w:after="0" w:line="240" w:lineRule="auto"/>
        <w:ind w:firstLine="709"/>
        <w:jc w:val="both"/>
        <w:rPr>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rsidTr="00F46EC1">
        <w:tc>
          <w:tcPr>
            <w:tcW w:w="4395" w:type="dxa"/>
          </w:tcPr>
          <w:p w:rsidR="006E593A" w:rsidRPr="00A74BB7" w:rsidRDefault="00A74BB7" w:rsidP="00423D7D">
            <w:pPr>
              <w:ind w:left="30"/>
              <w:jc w:val="both"/>
              <w:rPr>
                <w:rFonts w:eastAsia="Times New Roman"/>
                <w:sz w:val="28"/>
                <w:szCs w:val="28"/>
                <w:lang w:eastAsia="ru-RU"/>
              </w:rPr>
            </w:pPr>
            <w:r w:rsidRPr="00504268">
              <w:rPr>
                <w:rFonts w:eastAsia="Times New Roman"/>
                <w:sz w:val="28"/>
                <w:szCs w:val="28"/>
                <w:lang w:eastAsia="ru-RU"/>
              </w:rPr>
              <w:t>О</w:t>
            </w:r>
            <w:r w:rsidR="00F548C7" w:rsidRPr="00504268">
              <w:rPr>
                <w:rFonts w:eastAsia="Times New Roman"/>
                <w:sz w:val="28"/>
                <w:szCs w:val="28"/>
                <w:lang w:eastAsia="ru-RU"/>
              </w:rPr>
              <w:t xml:space="preserve"> внесении изменений </w:t>
            </w:r>
            <w:r w:rsidR="00840A13" w:rsidRPr="00504268">
              <w:rPr>
                <w:rFonts w:eastAsia="Times New Roman"/>
                <w:sz w:val="28"/>
                <w:szCs w:val="28"/>
                <w:lang w:eastAsia="ru-RU"/>
              </w:rPr>
              <w:t>в</w:t>
            </w:r>
            <w:r w:rsidR="00840A13">
              <w:rPr>
                <w:rFonts w:eastAsia="Times New Roman"/>
                <w:sz w:val="28"/>
                <w:szCs w:val="28"/>
                <w:lang w:eastAsia="ru-RU"/>
              </w:rPr>
              <w:t xml:space="preserve"> </w:t>
            </w:r>
            <w:r w:rsidR="00840A13">
              <w:rPr>
                <w:sz w:val="28"/>
                <w:szCs w:val="28"/>
              </w:rPr>
              <w:t>постановление Правительства Камчатского края от 03.03.2022</w:t>
            </w:r>
            <w:r w:rsidR="00840A13">
              <w:rPr>
                <w:sz w:val="28"/>
                <w:szCs w:val="28"/>
              </w:rPr>
              <w:br/>
              <w:t>№ 104-П «Об оценке эффективности деятельности органов местного самоуправления муниципальных, городских округов и муниципальных районов в Камчатском крае»</w:t>
            </w:r>
          </w:p>
        </w:tc>
      </w:tr>
    </w:tbl>
    <w:p w:rsidR="004549E8" w:rsidRPr="004549E8" w:rsidRDefault="004549E8" w:rsidP="00423D7D">
      <w:pPr>
        <w:spacing w:after="0" w:line="240" w:lineRule="auto"/>
        <w:ind w:firstLine="709"/>
        <w:jc w:val="both"/>
        <w:rPr>
          <w:rFonts w:eastAsia="Times New Roman"/>
          <w:sz w:val="28"/>
          <w:szCs w:val="28"/>
          <w:lang w:eastAsia="ru-RU"/>
        </w:rPr>
      </w:pPr>
    </w:p>
    <w:p w:rsidR="004E00B2" w:rsidRPr="004549E8" w:rsidRDefault="004E00B2" w:rsidP="00423D7D">
      <w:pPr>
        <w:spacing w:after="0" w:line="240" w:lineRule="auto"/>
        <w:ind w:firstLine="709"/>
        <w:jc w:val="both"/>
        <w:rPr>
          <w:rFonts w:eastAsia="Times New Roman"/>
          <w:sz w:val="28"/>
          <w:szCs w:val="28"/>
          <w:lang w:eastAsia="ru-RU"/>
        </w:rPr>
      </w:pPr>
    </w:p>
    <w:p w:rsidR="00033533" w:rsidRPr="00AB4DF5" w:rsidRDefault="00A74BB7" w:rsidP="00423D7D">
      <w:pPr>
        <w:spacing w:after="0" w:line="240" w:lineRule="auto"/>
        <w:ind w:firstLine="709"/>
        <w:jc w:val="both"/>
        <w:rPr>
          <w:sz w:val="28"/>
          <w:szCs w:val="28"/>
        </w:rPr>
      </w:pPr>
      <w:r w:rsidRPr="00AB4DF5">
        <w:rPr>
          <w:sz w:val="28"/>
          <w:szCs w:val="28"/>
        </w:rPr>
        <w:t>В</w:t>
      </w:r>
      <w:r w:rsidR="00AB4DF5" w:rsidRPr="00AB4DF5">
        <w:rPr>
          <w:sz w:val="28"/>
          <w:szCs w:val="28"/>
        </w:rPr>
        <w:t xml:space="preserve"> связи</w:t>
      </w:r>
      <w:r w:rsidRPr="00AB4DF5">
        <w:rPr>
          <w:sz w:val="28"/>
          <w:szCs w:val="28"/>
        </w:rPr>
        <w:t xml:space="preserve"> </w:t>
      </w:r>
      <w:r w:rsidR="00AB4DF5" w:rsidRPr="00AB4DF5">
        <w:rPr>
          <w:sz w:val="28"/>
          <w:szCs w:val="28"/>
        </w:rPr>
        <w:t xml:space="preserve">с принятием Федерального закона </w:t>
      </w:r>
      <w:r w:rsidR="00E11838">
        <w:rPr>
          <w:sz w:val="28"/>
          <w:szCs w:val="28"/>
        </w:rPr>
        <w:t xml:space="preserve">от 21.12.2021 </w:t>
      </w:r>
      <w:r w:rsidR="00AB4DF5" w:rsidRPr="00AB4DF5">
        <w:rPr>
          <w:sz w:val="28"/>
          <w:szCs w:val="28"/>
        </w:rPr>
        <w:t>№ 414-ФЗ</w:t>
      </w:r>
      <w:r w:rsidR="009A3A5B">
        <w:rPr>
          <w:sz w:val="28"/>
          <w:szCs w:val="28"/>
        </w:rPr>
        <w:br/>
      </w:r>
      <w:r w:rsidR="00AB4DF5" w:rsidRPr="00AB4DF5">
        <w:rPr>
          <w:sz w:val="28"/>
          <w:szCs w:val="28"/>
        </w:rPr>
        <w:t xml:space="preserve"> «Об общих принципах организации публичной власти в субъектах Российской Федерации» </w:t>
      </w:r>
    </w:p>
    <w:p w:rsidR="00AB4DF5" w:rsidRPr="00AB4DF5" w:rsidRDefault="00AB4DF5" w:rsidP="00423D7D">
      <w:pPr>
        <w:spacing w:after="0" w:line="240" w:lineRule="auto"/>
        <w:ind w:firstLine="709"/>
        <w:jc w:val="both"/>
        <w:rPr>
          <w:bCs/>
          <w:sz w:val="28"/>
          <w:szCs w:val="28"/>
        </w:rPr>
      </w:pPr>
    </w:p>
    <w:p w:rsidR="00033533" w:rsidRPr="00D9066E" w:rsidRDefault="001208AF" w:rsidP="00423D7D">
      <w:pPr>
        <w:spacing w:after="0" w:line="240" w:lineRule="auto"/>
        <w:ind w:firstLine="709"/>
        <w:jc w:val="both"/>
        <w:rPr>
          <w:bCs/>
          <w:sz w:val="28"/>
          <w:szCs w:val="28"/>
        </w:rPr>
      </w:pPr>
      <w:r w:rsidRPr="00D9066E">
        <w:rPr>
          <w:bCs/>
          <w:sz w:val="28"/>
          <w:szCs w:val="28"/>
        </w:rPr>
        <w:t>ПРАВИТЕЛЬСТВО ПОСТАНОВЛЯЕТ:</w:t>
      </w:r>
    </w:p>
    <w:p w:rsidR="00576D34" w:rsidRPr="00D9066E" w:rsidRDefault="00576D34" w:rsidP="00423D7D">
      <w:pPr>
        <w:spacing w:after="0" w:line="240" w:lineRule="auto"/>
        <w:ind w:firstLine="709"/>
        <w:jc w:val="both"/>
        <w:rPr>
          <w:bCs/>
          <w:sz w:val="28"/>
          <w:szCs w:val="28"/>
        </w:rPr>
      </w:pPr>
    </w:p>
    <w:p w:rsidR="00AB4DF5" w:rsidRDefault="00A74BB7" w:rsidP="00423D7D">
      <w:pPr>
        <w:spacing w:after="0" w:line="240" w:lineRule="auto"/>
        <w:ind w:firstLine="709"/>
        <w:jc w:val="both"/>
        <w:rPr>
          <w:sz w:val="28"/>
          <w:szCs w:val="28"/>
        </w:rPr>
      </w:pPr>
      <w:r w:rsidRPr="00D9066E">
        <w:rPr>
          <w:sz w:val="28"/>
          <w:szCs w:val="28"/>
        </w:rPr>
        <w:t xml:space="preserve">1. </w:t>
      </w:r>
      <w:r w:rsidR="00AB4DF5">
        <w:rPr>
          <w:sz w:val="28"/>
          <w:szCs w:val="28"/>
        </w:rPr>
        <w:t>Внести в постановление Правительства Камчатского края от 03.03.2022 № 104-П «Об оценке эффективности деятельности органов местного самоуправления муниципальных, городских округов и муниципальных районов в Камчатском крае» следующие изменения:</w:t>
      </w:r>
    </w:p>
    <w:p w:rsidR="00AB4DF5" w:rsidRDefault="00AB4DF5" w:rsidP="00423D7D">
      <w:pPr>
        <w:spacing w:after="0" w:line="240" w:lineRule="auto"/>
        <w:ind w:firstLine="709"/>
        <w:jc w:val="both"/>
        <w:rPr>
          <w:sz w:val="28"/>
          <w:szCs w:val="28"/>
        </w:rPr>
      </w:pPr>
      <w:r>
        <w:rPr>
          <w:sz w:val="28"/>
          <w:szCs w:val="28"/>
        </w:rPr>
        <w:t xml:space="preserve">1) </w:t>
      </w:r>
      <w:r w:rsidR="00046C4F">
        <w:rPr>
          <w:sz w:val="28"/>
          <w:szCs w:val="28"/>
        </w:rPr>
        <w:t xml:space="preserve">в </w:t>
      </w:r>
      <w:r w:rsidR="00005EDF">
        <w:rPr>
          <w:sz w:val="28"/>
          <w:szCs w:val="28"/>
        </w:rPr>
        <w:t xml:space="preserve">части 1 </w:t>
      </w:r>
      <w:r w:rsidR="00FD6513">
        <w:rPr>
          <w:sz w:val="28"/>
          <w:szCs w:val="28"/>
        </w:rPr>
        <w:t xml:space="preserve">постановляющей части </w:t>
      </w:r>
      <w:r w:rsidR="00005EDF">
        <w:rPr>
          <w:sz w:val="28"/>
          <w:szCs w:val="28"/>
        </w:rPr>
        <w:t>слова «государственной власти»</w:t>
      </w:r>
      <w:r w:rsidR="00046C4F">
        <w:rPr>
          <w:sz w:val="28"/>
          <w:szCs w:val="28"/>
        </w:rPr>
        <w:t xml:space="preserve"> </w:t>
      </w:r>
      <w:r w:rsidR="00005EDF">
        <w:rPr>
          <w:sz w:val="28"/>
          <w:szCs w:val="28"/>
        </w:rPr>
        <w:t>исключить;</w:t>
      </w:r>
    </w:p>
    <w:p w:rsidR="00005EDF" w:rsidRDefault="00005EDF" w:rsidP="00423D7D">
      <w:pPr>
        <w:spacing w:after="0" w:line="240" w:lineRule="auto"/>
        <w:ind w:firstLine="709"/>
        <w:jc w:val="both"/>
        <w:rPr>
          <w:sz w:val="28"/>
          <w:szCs w:val="28"/>
        </w:rPr>
      </w:pPr>
      <w:r>
        <w:rPr>
          <w:sz w:val="28"/>
          <w:szCs w:val="28"/>
        </w:rPr>
        <w:t xml:space="preserve">2) в части 3 </w:t>
      </w:r>
      <w:r w:rsidR="00FD6513">
        <w:rPr>
          <w:sz w:val="28"/>
          <w:szCs w:val="28"/>
        </w:rPr>
        <w:t xml:space="preserve">постановляющей части </w:t>
      </w:r>
      <w:r>
        <w:rPr>
          <w:sz w:val="28"/>
          <w:szCs w:val="28"/>
        </w:rPr>
        <w:t>слова «государственной власти» исключить;</w:t>
      </w:r>
    </w:p>
    <w:p w:rsidR="00005EDF" w:rsidRDefault="00005EDF" w:rsidP="00423D7D">
      <w:pPr>
        <w:spacing w:after="0" w:line="240" w:lineRule="auto"/>
        <w:ind w:firstLine="709"/>
        <w:jc w:val="both"/>
        <w:rPr>
          <w:sz w:val="28"/>
          <w:szCs w:val="28"/>
        </w:rPr>
      </w:pPr>
      <w:r>
        <w:rPr>
          <w:sz w:val="28"/>
          <w:szCs w:val="28"/>
        </w:rPr>
        <w:t xml:space="preserve">3) в пункте 2 части 5 </w:t>
      </w:r>
      <w:r w:rsidR="00FD6513">
        <w:rPr>
          <w:sz w:val="28"/>
          <w:szCs w:val="28"/>
        </w:rPr>
        <w:t xml:space="preserve">постановляющей части </w:t>
      </w:r>
      <w:r>
        <w:rPr>
          <w:sz w:val="28"/>
          <w:szCs w:val="28"/>
        </w:rPr>
        <w:t>слова «государственной власти» исключить;</w:t>
      </w:r>
    </w:p>
    <w:p w:rsidR="00005EDF" w:rsidRDefault="00005EDF" w:rsidP="00423D7D">
      <w:pPr>
        <w:spacing w:after="0" w:line="240" w:lineRule="auto"/>
        <w:ind w:firstLine="709"/>
        <w:jc w:val="both"/>
        <w:rPr>
          <w:sz w:val="28"/>
          <w:szCs w:val="28"/>
        </w:rPr>
      </w:pPr>
      <w:r>
        <w:rPr>
          <w:sz w:val="28"/>
          <w:szCs w:val="28"/>
        </w:rPr>
        <w:t xml:space="preserve">4) в </w:t>
      </w:r>
      <w:r w:rsidR="000E07D7">
        <w:rPr>
          <w:sz w:val="28"/>
          <w:szCs w:val="28"/>
        </w:rPr>
        <w:t xml:space="preserve">абзаце первом </w:t>
      </w:r>
      <w:r>
        <w:rPr>
          <w:sz w:val="28"/>
          <w:szCs w:val="28"/>
        </w:rPr>
        <w:t xml:space="preserve">части 7 </w:t>
      </w:r>
      <w:r w:rsidR="00FD6513">
        <w:rPr>
          <w:sz w:val="28"/>
          <w:szCs w:val="28"/>
        </w:rPr>
        <w:t xml:space="preserve">постановляющей части </w:t>
      </w:r>
      <w:r>
        <w:rPr>
          <w:sz w:val="28"/>
          <w:szCs w:val="28"/>
        </w:rPr>
        <w:t>слова «государственной власти» исключить;</w:t>
      </w:r>
    </w:p>
    <w:p w:rsidR="00005EDF" w:rsidRDefault="009C094D" w:rsidP="00423D7D">
      <w:pPr>
        <w:spacing w:after="0" w:line="240" w:lineRule="auto"/>
        <w:ind w:firstLine="709"/>
        <w:jc w:val="both"/>
        <w:rPr>
          <w:sz w:val="28"/>
          <w:szCs w:val="28"/>
        </w:rPr>
      </w:pPr>
      <w:r>
        <w:rPr>
          <w:sz w:val="28"/>
          <w:szCs w:val="28"/>
        </w:rPr>
        <w:t>5) в приложении 1</w:t>
      </w:r>
      <w:r w:rsidR="00005EDF">
        <w:rPr>
          <w:sz w:val="28"/>
          <w:szCs w:val="28"/>
        </w:rPr>
        <w:t>:</w:t>
      </w:r>
    </w:p>
    <w:p w:rsidR="00005EDF" w:rsidRPr="00697A3C" w:rsidRDefault="00697A3C" w:rsidP="00423D7D">
      <w:pPr>
        <w:autoSpaceDE w:val="0"/>
        <w:autoSpaceDN w:val="0"/>
        <w:adjustRightInd w:val="0"/>
        <w:spacing w:after="0" w:line="240" w:lineRule="auto"/>
        <w:ind w:firstLine="709"/>
        <w:jc w:val="both"/>
        <w:rPr>
          <w:sz w:val="28"/>
          <w:szCs w:val="28"/>
        </w:rPr>
      </w:pPr>
      <w:r w:rsidRPr="00697A3C">
        <w:rPr>
          <w:sz w:val="28"/>
          <w:szCs w:val="28"/>
        </w:rPr>
        <w:t xml:space="preserve">а) в абзаце </w:t>
      </w:r>
      <w:r w:rsidR="007F2C10" w:rsidRPr="00697A3C">
        <w:rPr>
          <w:sz w:val="28"/>
          <w:szCs w:val="28"/>
        </w:rPr>
        <w:t xml:space="preserve">втором </w:t>
      </w:r>
      <w:r w:rsidRPr="00697A3C">
        <w:rPr>
          <w:sz w:val="28"/>
          <w:szCs w:val="28"/>
        </w:rPr>
        <w:t>части 3 слова «данные исполнительных органов государственной власти Камчатского края, включенных в перечень исполнительных органов государственной власти</w:t>
      </w:r>
      <w:r>
        <w:rPr>
          <w:sz w:val="28"/>
          <w:szCs w:val="28"/>
        </w:rPr>
        <w:t xml:space="preserve"> </w:t>
      </w:r>
      <w:r w:rsidRPr="00697A3C">
        <w:rPr>
          <w:sz w:val="28"/>
          <w:szCs w:val="28"/>
        </w:rPr>
        <w:t>Камчатского края</w:t>
      </w:r>
      <w:r w:rsidR="003947AC">
        <w:rPr>
          <w:sz w:val="28"/>
          <w:szCs w:val="28"/>
        </w:rPr>
        <w:t>,</w:t>
      </w:r>
      <w:r w:rsidRPr="00697A3C">
        <w:rPr>
          <w:sz w:val="28"/>
          <w:szCs w:val="28"/>
        </w:rPr>
        <w:t xml:space="preserve">» </w:t>
      </w:r>
      <w:r w:rsidRPr="00504268">
        <w:rPr>
          <w:sz w:val="28"/>
          <w:szCs w:val="28"/>
        </w:rPr>
        <w:t>заменить словами</w:t>
      </w:r>
      <w:r w:rsidRPr="00697A3C">
        <w:rPr>
          <w:sz w:val="28"/>
          <w:szCs w:val="28"/>
        </w:rPr>
        <w:t xml:space="preserve"> «данные исполнительных органов Камчатского края, включенных в перечень исполнительных органов Камчатского края</w:t>
      </w:r>
      <w:r w:rsidR="003947AC">
        <w:rPr>
          <w:sz w:val="28"/>
          <w:szCs w:val="28"/>
        </w:rPr>
        <w:t>,</w:t>
      </w:r>
      <w:r w:rsidRPr="00697A3C">
        <w:rPr>
          <w:sz w:val="28"/>
          <w:szCs w:val="28"/>
        </w:rPr>
        <w:t>»</w:t>
      </w:r>
      <w:r w:rsidR="009B11CB">
        <w:rPr>
          <w:sz w:val="28"/>
          <w:szCs w:val="28"/>
        </w:rPr>
        <w:t>;</w:t>
      </w:r>
    </w:p>
    <w:p w:rsidR="009B11CB" w:rsidRDefault="00697A3C" w:rsidP="00423D7D">
      <w:pPr>
        <w:autoSpaceDE w:val="0"/>
        <w:autoSpaceDN w:val="0"/>
        <w:adjustRightInd w:val="0"/>
        <w:spacing w:after="0" w:line="240" w:lineRule="auto"/>
        <w:ind w:firstLine="709"/>
        <w:jc w:val="both"/>
        <w:rPr>
          <w:bCs/>
          <w:sz w:val="28"/>
          <w:szCs w:val="28"/>
        </w:rPr>
      </w:pPr>
      <w:r w:rsidRPr="00697A3C">
        <w:rPr>
          <w:bCs/>
          <w:sz w:val="28"/>
          <w:szCs w:val="28"/>
        </w:rPr>
        <w:t xml:space="preserve">б) абзац </w:t>
      </w:r>
      <w:r w:rsidR="007F2C10">
        <w:rPr>
          <w:bCs/>
          <w:sz w:val="28"/>
          <w:szCs w:val="28"/>
        </w:rPr>
        <w:t>четвертый</w:t>
      </w:r>
      <w:r w:rsidR="007F2C10" w:rsidRPr="00697A3C">
        <w:rPr>
          <w:bCs/>
          <w:sz w:val="28"/>
          <w:szCs w:val="28"/>
        </w:rPr>
        <w:t xml:space="preserve"> </w:t>
      </w:r>
      <w:r w:rsidRPr="00697A3C">
        <w:rPr>
          <w:bCs/>
          <w:sz w:val="28"/>
          <w:szCs w:val="28"/>
        </w:rPr>
        <w:t>части 3</w:t>
      </w:r>
      <w:r>
        <w:rPr>
          <w:bCs/>
          <w:sz w:val="28"/>
          <w:szCs w:val="28"/>
        </w:rPr>
        <w:t xml:space="preserve"> </w:t>
      </w:r>
      <w:r w:rsidR="007F2C10">
        <w:rPr>
          <w:bCs/>
          <w:sz w:val="28"/>
          <w:szCs w:val="28"/>
        </w:rPr>
        <w:t>изложить в следующей редакции</w:t>
      </w:r>
      <w:r w:rsidR="009B11CB">
        <w:rPr>
          <w:bCs/>
          <w:sz w:val="28"/>
          <w:szCs w:val="28"/>
        </w:rPr>
        <w:t>:</w:t>
      </w:r>
    </w:p>
    <w:p w:rsidR="00697A3C" w:rsidRDefault="00697A3C" w:rsidP="00423D7D">
      <w:pPr>
        <w:autoSpaceDE w:val="0"/>
        <w:autoSpaceDN w:val="0"/>
        <w:adjustRightInd w:val="0"/>
        <w:spacing w:after="0" w:line="240" w:lineRule="auto"/>
        <w:ind w:firstLine="709"/>
        <w:jc w:val="both"/>
        <w:rPr>
          <w:sz w:val="28"/>
          <w:szCs w:val="28"/>
        </w:rPr>
      </w:pPr>
      <w:r w:rsidRPr="00697A3C">
        <w:rPr>
          <w:bCs/>
          <w:sz w:val="28"/>
          <w:szCs w:val="28"/>
        </w:rPr>
        <w:t>«</w:t>
      </w:r>
      <w:r w:rsidRPr="00697A3C">
        <w:rPr>
          <w:sz w:val="28"/>
          <w:szCs w:val="28"/>
        </w:rPr>
        <w:t>В случае несоответствия данных, представленных органом местного самоуправления, данным исполнительных органов Камчатского края (при отсутствии данных Территориального органа Федеральной службы государственной статистики по Камчатскому краю) для оценки эффективности деятельности органов местного самоуправления</w:t>
      </w:r>
      <w:r>
        <w:rPr>
          <w:sz w:val="28"/>
          <w:szCs w:val="28"/>
        </w:rPr>
        <w:t xml:space="preserve"> </w:t>
      </w:r>
      <w:r w:rsidRPr="00697A3C">
        <w:rPr>
          <w:sz w:val="28"/>
          <w:szCs w:val="28"/>
        </w:rPr>
        <w:t>используются данные исполнительных органов Камчатского края</w:t>
      </w:r>
      <w:r w:rsidR="00225B56">
        <w:rPr>
          <w:sz w:val="28"/>
          <w:szCs w:val="28"/>
        </w:rPr>
        <w:t>.</w:t>
      </w:r>
      <w:r>
        <w:rPr>
          <w:sz w:val="28"/>
          <w:szCs w:val="28"/>
        </w:rPr>
        <w:t>»;</w:t>
      </w:r>
    </w:p>
    <w:p w:rsidR="0040395C" w:rsidRDefault="00697A3C" w:rsidP="00423D7D">
      <w:pPr>
        <w:autoSpaceDE w:val="0"/>
        <w:autoSpaceDN w:val="0"/>
        <w:adjustRightInd w:val="0"/>
        <w:spacing w:after="0" w:line="240" w:lineRule="auto"/>
        <w:ind w:firstLine="709"/>
        <w:jc w:val="both"/>
        <w:rPr>
          <w:sz w:val="28"/>
          <w:szCs w:val="28"/>
        </w:rPr>
      </w:pPr>
      <w:r w:rsidRPr="00697A3C">
        <w:rPr>
          <w:sz w:val="28"/>
          <w:szCs w:val="28"/>
        </w:rPr>
        <w:t xml:space="preserve">в) в части 4 слова </w:t>
      </w:r>
      <w:r w:rsidR="0040395C">
        <w:rPr>
          <w:sz w:val="28"/>
          <w:szCs w:val="28"/>
        </w:rPr>
        <w:t>«государственной власти» исключить;</w:t>
      </w:r>
    </w:p>
    <w:p w:rsidR="0040395C" w:rsidRDefault="00697A3C" w:rsidP="0040395C">
      <w:pPr>
        <w:autoSpaceDE w:val="0"/>
        <w:autoSpaceDN w:val="0"/>
        <w:adjustRightInd w:val="0"/>
        <w:spacing w:after="0" w:line="240" w:lineRule="auto"/>
        <w:ind w:firstLine="709"/>
        <w:jc w:val="both"/>
        <w:rPr>
          <w:sz w:val="28"/>
          <w:szCs w:val="28"/>
        </w:rPr>
      </w:pPr>
      <w:r w:rsidRPr="00697A3C">
        <w:rPr>
          <w:sz w:val="28"/>
          <w:szCs w:val="28"/>
        </w:rPr>
        <w:t xml:space="preserve">г) в абзаце </w:t>
      </w:r>
      <w:r w:rsidR="0040395C" w:rsidRPr="00697A3C">
        <w:rPr>
          <w:sz w:val="28"/>
          <w:szCs w:val="28"/>
        </w:rPr>
        <w:t xml:space="preserve">втором </w:t>
      </w:r>
      <w:r w:rsidRPr="00697A3C">
        <w:rPr>
          <w:sz w:val="28"/>
          <w:szCs w:val="28"/>
        </w:rPr>
        <w:t xml:space="preserve">части 5 </w:t>
      </w:r>
      <w:r w:rsidR="007D23CA">
        <w:rPr>
          <w:sz w:val="28"/>
          <w:szCs w:val="28"/>
        </w:rPr>
        <w:t xml:space="preserve">слова </w:t>
      </w:r>
      <w:r w:rsidR="0040395C">
        <w:rPr>
          <w:sz w:val="28"/>
          <w:szCs w:val="28"/>
        </w:rPr>
        <w:t>«государственной власти» исключить;</w:t>
      </w:r>
    </w:p>
    <w:p w:rsidR="00BA1A44" w:rsidRDefault="007D23CA" w:rsidP="00423D7D">
      <w:pPr>
        <w:autoSpaceDE w:val="0"/>
        <w:autoSpaceDN w:val="0"/>
        <w:adjustRightInd w:val="0"/>
        <w:spacing w:after="0" w:line="240" w:lineRule="auto"/>
        <w:ind w:firstLine="709"/>
        <w:jc w:val="both"/>
        <w:rPr>
          <w:sz w:val="28"/>
          <w:szCs w:val="28"/>
        </w:rPr>
      </w:pPr>
      <w:r>
        <w:rPr>
          <w:sz w:val="28"/>
          <w:szCs w:val="28"/>
        </w:rPr>
        <w:t xml:space="preserve">д) </w:t>
      </w:r>
      <w:r w:rsidR="00BA1A44" w:rsidRPr="00697A3C">
        <w:rPr>
          <w:sz w:val="28"/>
          <w:szCs w:val="28"/>
        </w:rPr>
        <w:t xml:space="preserve">в абзаце втором </w:t>
      </w:r>
      <w:r>
        <w:rPr>
          <w:sz w:val="28"/>
          <w:szCs w:val="28"/>
        </w:rPr>
        <w:t>част</w:t>
      </w:r>
      <w:r w:rsidR="00BA1A44">
        <w:rPr>
          <w:sz w:val="28"/>
          <w:szCs w:val="28"/>
        </w:rPr>
        <w:t>и</w:t>
      </w:r>
      <w:r>
        <w:rPr>
          <w:sz w:val="28"/>
          <w:szCs w:val="28"/>
        </w:rPr>
        <w:t xml:space="preserve"> 8 </w:t>
      </w:r>
      <w:r w:rsidR="00BA1A44">
        <w:rPr>
          <w:sz w:val="28"/>
          <w:szCs w:val="28"/>
        </w:rPr>
        <w:t xml:space="preserve">слова «государственной власти» исключить; </w:t>
      </w:r>
    </w:p>
    <w:p w:rsidR="007D23CA" w:rsidRDefault="007D23CA" w:rsidP="00423D7D">
      <w:pPr>
        <w:autoSpaceDE w:val="0"/>
        <w:autoSpaceDN w:val="0"/>
        <w:adjustRightInd w:val="0"/>
        <w:spacing w:after="0" w:line="240" w:lineRule="auto"/>
        <w:ind w:firstLine="709"/>
        <w:jc w:val="both"/>
        <w:rPr>
          <w:sz w:val="28"/>
          <w:szCs w:val="28"/>
        </w:rPr>
      </w:pPr>
      <w:r>
        <w:rPr>
          <w:sz w:val="28"/>
          <w:szCs w:val="28"/>
        </w:rPr>
        <w:t>6) в приложении 2:</w:t>
      </w:r>
    </w:p>
    <w:p w:rsidR="003C2116" w:rsidRDefault="007D23CA" w:rsidP="00423D7D">
      <w:pPr>
        <w:autoSpaceDE w:val="0"/>
        <w:autoSpaceDN w:val="0"/>
        <w:adjustRightInd w:val="0"/>
        <w:spacing w:after="0" w:line="240" w:lineRule="auto"/>
        <w:ind w:firstLine="709"/>
        <w:jc w:val="both"/>
        <w:rPr>
          <w:sz w:val="28"/>
          <w:szCs w:val="28"/>
        </w:rPr>
      </w:pPr>
      <w:r>
        <w:rPr>
          <w:sz w:val="28"/>
          <w:szCs w:val="28"/>
        </w:rPr>
        <w:t xml:space="preserve">а) в наименовании </w:t>
      </w:r>
      <w:r w:rsidR="00AB1325">
        <w:rPr>
          <w:sz w:val="28"/>
          <w:szCs w:val="28"/>
        </w:rPr>
        <w:t xml:space="preserve">таблицы </w:t>
      </w:r>
      <w:r>
        <w:rPr>
          <w:sz w:val="28"/>
          <w:szCs w:val="28"/>
        </w:rPr>
        <w:t>слова «</w:t>
      </w:r>
      <w:r w:rsidR="003C2116">
        <w:rPr>
          <w:sz w:val="28"/>
          <w:szCs w:val="28"/>
        </w:rPr>
        <w:t xml:space="preserve">государственной власти» исключить; </w:t>
      </w:r>
    </w:p>
    <w:p w:rsidR="007D23CA" w:rsidRPr="00FC70A3" w:rsidRDefault="007D23CA" w:rsidP="00423D7D">
      <w:pPr>
        <w:autoSpaceDE w:val="0"/>
        <w:autoSpaceDN w:val="0"/>
        <w:adjustRightInd w:val="0"/>
        <w:spacing w:after="0" w:line="240" w:lineRule="auto"/>
        <w:ind w:firstLine="709"/>
        <w:jc w:val="both"/>
        <w:rPr>
          <w:sz w:val="28"/>
          <w:szCs w:val="28"/>
        </w:rPr>
      </w:pPr>
      <w:r>
        <w:rPr>
          <w:sz w:val="28"/>
          <w:szCs w:val="28"/>
        </w:rPr>
        <w:t xml:space="preserve">б) в наименовании графы 4 слова </w:t>
      </w:r>
      <w:r w:rsidR="003C2116">
        <w:rPr>
          <w:sz w:val="28"/>
          <w:szCs w:val="28"/>
        </w:rPr>
        <w:t>«государственной власти» исключить.</w:t>
      </w:r>
    </w:p>
    <w:p w:rsidR="006664BC" w:rsidRPr="00D9066E" w:rsidRDefault="008775EB" w:rsidP="00423D7D">
      <w:pPr>
        <w:spacing w:after="0" w:line="240" w:lineRule="auto"/>
        <w:ind w:firstLine="709"/>
        <w:jc w:val="both"/>
        <w:rPr>
          <w:bCs/>
          <w:sz w:val="28"/>
          <w:szCs w:val="28"/>
        </w:rPr>
      </w:pPr>
      <w:r w:rsidRPr="00697A3C">
        <w:rPr>
          <w:bCs/>
          <w:sz w:val="28"/>
          <w:szCs w:val="28"/>
        </w:rPr>
        <w:t>2</w:t>
      </w:r>
      <w:r w:rsidR="00A74BB7" w:rsidRPr="00697A3C">
        <w:rPr>
          <w:bCs/>
          <w:sz w:val="28"/>
          <w:szCs w:val="28"/>
        </w:rPr>
        <w:t xml:space="preserve">. </w:t>
      </w:r>
      <w:r w:rsidR="00A74BB7" w:rsidRPr="00697A3C">
        <w:rPr>
          <w:sz w:val="28"/>
          <w:szCs w:val="28"/>
        </w:rPr>
        <w:t>Настоящее постановление вступает в силу</w:t>
      </w:r>
      <w:r w:rsidR="00A74BB7" w:rsidRPr="00D9066E">
        <w:rPr>
          <w:sz w:val="28"/>
          <w:szCs w:val="28"/>
        </w:rPr>
        <w:t xml:space="preserve"> после его официального опубликования.</w:t>
      </w:r>
    </w:p>
    <w:p w:rsidR="004C1C88" w:rsidRPr="00D9066E" w:rsidRDefault="004C1C88" w:rsidP="00423D7D">
      <w:pPr>
        <w:spacing w:after="0" w:line="240" w:lineRule="auto"/>
        <w:ind w:firstLine="709"/>
        <w:jc w:val="both"/>
        <w:rPr>
          <w:bCs/>
          <w:sz w:val="28"/>
          <w:szCs w:val="28"/>
        </w:rPr>
      </w:pPr>
    </w:p>
    <w:p w:rsidR="00A74BB7" w:rsidRPr="00D9066E" w:rsidRDefault="00A74BB7" w:rsidP="00E97EEC">
      <w:pPr>
        <w:spacing w:after="0" w:line="240" w:lineRule="auto"/>
        <w:ind w:firstLine="709"/>
        <w:jc w:val="both"/>
        <w:rPr>
          <w:bCs/>
          <w:sz w:val="28"/>
          <w:szCs w:val="28"/>
        </w:rPr>
      </w:pPr>
    </w:p>
    <w:tbl>
      <w:tblPr>
        <w:tblW w:w="9780" w:type="dxa"/>
        <w:tblCellMar>
          <w:left w:w="0" w:type="dxa"/>
          <w:right w:w="0" w:type="dxa"/>
        </w:tblCellMar>
        <w:tblLook w:val="04A0" w:firstRow="1" w:lastRow="0" w:firstColumn="1" w:lastColumn="0" w:noHBand="0" w:noVBand="1"/>
      </w:tblPr>
      <w:tblGrid>
        <w:gridCol w:w="3713"/>
        <w:gridCol w:w="3402"/>
        <w:gridCol w:w="2665"/>
      </w:tblGrid>
      <w:tr w:rsidR="004C1C88" w:rsidRPr="00076132" w:rsidTr="00E05881">
        <w:trPr>
          <w:trHeight w:val="1256"/>
        </w:trPr>
        <w:tc>
          <w:tcPr>
            <w:tcW w:w="3713" w:type="dxa"/>
            <w:shd w:val="clear" w:color="auto" w:fill="auto"/>
          </w:tcPr>
          <w:p w:rsidR="004C1C88" w:rsidRPr="00D9066E" w:rsidRDefault="004C1C88" w:rsidP="00107369">
            <w:pPr>
              <w:spacing w:after="0" w:line="240" w:lineRule="auto"/>
              <w:ind w:hanging="4"/>
              <w:rPr>
                <w:sz w:val="24"/>
                <w:szCs w:val="28"/>
              </w:rPr>
            </w:pPr>
            <w:r w:rsidRPr="00D9066E">
              <w:rPr>
                <w:sz w:val="28"/>
                <w:szCs w:val="28"/>
              </w:rPr>
              <w:t>Председатель Правительства Камчатского края</w:t>
            </w:r>
          </w:p>
        </w:tc>
        <w:tc>
          <w:tcPr>
            <w:tcW w:w="3402" w:type="dxa"/>
            <w:shd w:val="clear" w:color="auto" w:fill="auto"/>
          </w:tcPr>
          <w:p w:rsidR="004C1C88" w:rsidRPr="00D9066E" w:rsidRDefault="004C1C88" w:rsidP="003D4C3C">
            <w:pPr>
              <w:spacing w:after="0" w:line="240" w:lineRule="auto"/>
              <w:ind w:right="-116"/>
              <w:jc w:val="center"/>
              <w:rPr>
                <w:color w:val="D9D9D9"/>
                <w:sz w:val="28"/>
                <w:szCs w:val="28"/>
              </w:rPr>
            </w:pPr>
            <w:bookmarkStart w:id="2" w:name="SIGNERSTAMP1"/>
            <w:r w:rsidRPr="00D9066E">
              <w:rPr>
                <w:color w:val="D9D9D9"/>
                <w:sz w:val="28"/>
                <w:szCs w:val="28"/>
              </w:rPr>
              <w:t>[горизонтальный штамп подписи 1]</w:t>
            </w:r>
          </w:p>
          <w:bookmarkEnd w:id="2"/>
          <w:p w:rsidR="004C1C88" w:rsidRPr="00D9066E" w:rsidRDefault="004C1C88" w:rsidP="003D4C3C">
            <w:pPr>
              <w:spacing w:after="0" w:line="240" w:lineRule="auto"/>
              <w:ind w:firstLine="709"/>
              <w:jc w:val="right"/>
              <w:rPr>
                <w:sz w:val="28"/>
                <w:szCs w:val="28"/>
              </w:rPr>
            </w:pPr>
          </w:p>
        </w:tc>
        <w:tc>
          <w:tcPr>
            <w:tcW w:w="2665" w:type="dxa"/>
            <w:shd w:val="clear" w:color="auto" w:fill="auto"/>
          </w:tcPr>
          <w:p w:rsidR="00E60260" w:rsidRPr="00D9066E" w:rsidRDefault="00E05881" w:rsidP="00E05881">
            <w:pPr>
              <w:tabs>
                <w:tab w:val="left" w:pos="1935"/>
              </w:tabs>
              <w:spacing w:after="0" w:line="240" w:lineRule="auto"/>
              <w:ind w:right="-6"/>
              <w:jc w:val="right"/>
              <w:rPr>
                <w:sz w:val="28"/>
                <w:szCs w:val="28"/>
              </w:rPr>
            </w:pPr>
            <w:r w:rsidRPr="00D9066E">
              <w:rPr>
                <w:sz w:val="28"/>
                <w:szCs w:val="28"/>
              </w:rPr>
              <w:tab/>
            </w:r>
          </w:p>
          <w:p w:rsidR="004C1C88" w:rsidRPr="002F3844" w:rsidRDefault="00107369" w:rsidP="00E05881">
            <w:pPr>
              <w:spacing w:after="0" w:line="240" w:lineRule="auto"/>
              <w:ind w:right="-6"/>
              <w:jc w:val="right"/>
              <w:rPr>
                <w:sz w:val="28"/>
                <w:szCs w:val="28"/>
              </w:rPr>
            </w:pPr>
            <w:r w:rsidRPr="00D9066E">
              <w:rPr>
                <w:sz w:val="28"/>
                <w:szCs w:val="28"/>
              </w:rPr>
              <w:t>Е.А. Чекин</w:t>
            </w:r>
          </w:p>
        </w:tc>
      </w:tr>
    </w:tbl>
    <w:p w:rsidR="0089753B" w:rsidRPr="0089753B" w:rsidRDefault="0089753B" w:rsidP="00423D7D">
      <w:pPr>
        <w:spacing w:after="0" w:line="240" w:lineRule="auto"/>
        <w:ind w:firstLine="709"/>
        <w:rPr>
          <w:sz w:val="28"/>
          <w:szCs w:val="28"/>
        </w:rPr>
      </w:pPr>
    </w:p>
    <w:sectPr w:rsidR="0089753B" w:rsidRPr="0089753B" w:rsidSect="00423D7D">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1DE" w:rsidRDefault="00B361DE" w:rsidP="0031799B">
      <w:pPr>
        <w:spacing w:after="0" w:line="240" w:lineRule="auto"/>
      </w:pPr>
      <w:r>
        <w:separator/>
      </w:r>
    </w:p>
  </w:endnote>
  <w:endnote w:type="continuationSeparator" w:id="0">
    <w:p w:rsidR="00B361DE" w:rsidRDefault="00B361DE"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1DE" w:rsidRDefault="00B361DE" w:rsidP="0031799B">
      <w:pPr>
        <w:spacing w:after="0" w:line="240" w:lineRule="auto"/>
      </w:pPr>
      <w:r>
        <w:separator/>
      </w:r>
    </w:p>
  </w:footnote>
  <w:footnote w:type="continuationSeparator" w:id="0">
    <w:p w:rsidR="00B361DE" w:rsidRDefault="00B361DE" w:rsidP="003179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5EDF"/>
    <w:rsid w:val="000179ED"/>
    <w:rsid w:val="00021BD7"/>
    <w:rsid w:val="00033533"/>
    <w:rsid w:val="00045111"/>
    <w:rsid w:val="00045304"/>
    <w:rsid w:val="00046C4F"/>
    <w:rsid w:val="00053869"/>
    <w:rsid w:val="00066C50"/>
    <w:rsid w:val="00076132"/>
    <w:rsid w:val="00076E84"/>
    <w:rsid w:val="00077162"/>
    <w:rsid w:val="000811D8"/>
    <w:rsid w:val="00082619"/>
    <w:rsid w:val="00095795"/>
    <w:rsid w:val="000B1239"/>
    <w:rsid w:val="000C7139"/>
    <w:rsid w:val="000E07D7"/>
    <w:rsid w:val="000E1B00"/>
    <w:rsid w:val="000E53EF"/>
    <w:rsid w:val="000F1865"/>
    <w:rsid w:val="00104BEE"/>
    <w:rsid w:val="00107369"/>
    <w:rsid w:val="001125EB"/>
    <w:rsid w:val="00112603"/>
    <w:rsid w:val="00112C1A"/>
    <w:rsid w:val="001208AF"/>
    <w:rsid w:val="00121B0B"/>
    <w:rsid w:val="00126EFA"/>
    <w:rsid w:val="00140E22"/>
    <w:rsid w:val="00142320"/>
    <w:rsid w:val="001723CC"/>
    <w:rsid w:val="00180140"/>
    <w:rsid w:val="00181702"/>
    <w:rsid w:val="00181A55"/>
    <w:rsid w:val="001C15C9"/>
    <w:rsid w:val="001C15D6"/>
    <w:rsid w:val="001D00F5"/>
    <w:rsid w:val="001D4724"/>
    <w:rsid w:val="001E71FA"/>
    <w:rsid w:val="001F1DD5"/>
    <w:rsid w:val="00221DB1"/>
    <w:rsid w:val="0022234A"/>
    <w:rsid w:val="00225B56"/>
    <w:rsid w:val="00225F0E"/>
    <w:rsid w:val="00233FCB"/>
    <w:rsid w:val="0024385A"/>
    <w:rsid w:val="002528AA"/>
    <w:rsid w:val="00257670"/>
    <w:rsid w:val="002829F0"/>
    <w:rsid w:val="00295AC8"/>
    <w:rsid w:val="002C19D3"/>
    <w:rsid w:val="002C2B5A"/>
    <w:rsid w:val="002D5D0F"/>
    <w:rsid w:val="002E4E87"/>
    <w:rsid w:val="002F3844"/>
    <w:rsid w:val="0030022E"/>
    <w:rsid w:val="00313CF4"/>
    <w:rsid w:val="0031799B"/>
    <w:rsid w:val="00327B6F"/>
    <w:rsid w:val="00342876"/>
    <w:rsid w:val="003435A1"/>
    <w:rsid w:val="00374C3C"/>
    <w:rsid w:val="0038403D"/>
    <w:rsid w:val="00386435"/>
    <w:rsid w:val="003947AC"/>
    <w:rsid w:val="00397C94"/>
    <w:rsid w:val="003B0709"/>
    <w:rsid w:val="003B52E1"/>
    <w:rsid w:val="003B55E1"/>
    <w:rsid w:val="003C2116"/>
    <w:rsid w:val="003C30E0"/>
    <w:rsid w:val="0040395C"/>
    <w:rsid w:val="00416787"/>
    <w:rsid w:val="00423D7D"/>
    <w:rsid w:val="0043251D"/>
    <w:rsid w:val="004348C7"/>
    <w:rsid w:val="0043505F"/>
    <w:rsid w:val="004351FE"/>
    <w:rsid w:val="004415AF"/>
    <w:rsid w:val="004440D5"/>
    <w:rsid w:val="004549E8"/>
    <w:rsid w:val="00460B5A"/>
    <w:rsid w:val="00464949"/>
    <w:rsid w:val="00466B97"/>
    <w:rsid w:val="004A711F"/>
    <w:rsid w:val="004B221A"/>
    <w:rsid w:val="004C1C88"/>
    <w:rsid w:val="004D3226"/>
    <w:rsid w:val="004E00B2"/>
    <w:rsid w:val="004E554E"/>
    <w:rsid w:val="004E6A87"/>
    <w:rsid w:val="00503FC3"/>
    <w:rsid w:val="00504268"/>
    <w:rsid w:val="005271B3"/>
    <w:rsid w:val="005578C9"/>
    <w:rsid w:val="00563B33"/>
    <w:rsid w:val="00576D34"/>
    <w:rsid w:val="005846D7"/>
    <w:rsid w:val="00590A12"/>
    <w:rsid w:val="005A306B"/>
    <w:rsid w:val="005D2494"/>
    <w:rsid w:val="005F11A7"/>
    <w:rsid w:val="005F1F7D"/>
    <w:rsid w:val="006139B5"/>
    <w:rsid w:val="00615A6B"/>
    <w:rsid w:val="006271E6"/>
    <w:rsid w:val="00631037"/>
    <w:rsid w:val="00650CAB"/>
    <w:rsid w:val="0065150C"/>
    <w:rsid w:val="00663D27"/>
    <w:rsid w:val="006664BC"/>
    <w:rsid w:val="00681BFE"/>
    <w:rsid w:val="0069601C"/>
    <w:rsid w:val="00697A3C"/>
    <w:rsid w:val="006A0C17"/>
    <w:rsid w:val="006A541B"/>
    <w:rsid w:val="006B115E"/>
    <w:rsid w:val="006C384D"/>
    <w:rsid w:val="006D443E"/>
    <w:rsid w:val="006E593A"/>
    <w:rsid w:val="006F5D44"/>
    <w:rsid w:val="00725A0F"/>
    <w:rsid w:val="00733117"/>
    <w:rsid w:val="0074156B"/>
    <w:rsid w:val="00744B7F"/>
    <w:rsid w:val="00757108"/>
    <w:rsid w:val="00796B9B"/>
    <w:rsid w:val="007A10E4"/>
    <w:rsid w:val="007B3851"/>
    <w:rsid w:val="007D23CA"/>
    <w:rsid w:val="007D746A"/>
    <w:rsid w:val="007D75DD"/>
    <w:rsid w:val="007E7ADA"/>
    <w:rsid w:val="007F0218"/>
    <w:rsid w:val="007F2C10"/>
    <w:rsid w:val="007F3D5B"/>
    <w:rsid w:val="00812B9A"/>
    <w:rsid w:val="00813F5E"/>
    <w:rsid w:val="00813FD0"/>
    <w:rsid w:val="00840A13"/>
    <w:rsid w:val="0085578D"/>
    <w:rsid w:val="00860C71"/>
    <w:rsid w:val="008708D4"/>
    <w:rsid w:val="008775EB"/>
    <w:rsid w:val="0089042F"/>
    <w:rsid w:val="00894735"/>
    <w:rsid w:val="0089753B"/>
    <w:rsid w:val="008B1995"/>
    <w:rsid w:val="008B262E"/>
    <w:rsid w:val="008B668F"/>
    <w:rsid w:val="008C0054"/>
    <w:rsid w:val="008D4AE0"/>
    <w:rsid w:val="008D6646"/>
    <w:rsid w:val="008D7127"/>
    <w:rsid w:val="008F2635"/>
    <w:rsid w:val="0090254C"/>
    <w:rsid w:val="00907229"/>
    <w:rsid w:val="0091585A"/>
    <w:rsid w:val="00925E4D"/>
    <w:rsid w:val="009277F0"/>
    <w:rsid w:val="0093395B"/>
    <w:rsid w:val="0094073A"/>
    <w:rsid w:val="00944FDD"/>
    <w:rsid w:val="0095264E"/>
    <w:rsid w:val="0095344D"/>
    <w:rsid w:val="00962575"/>
    <w:rsid w:val="0096751B"/>
    <w:rsid w:val="0099481F"/>
    <w:rsid w:val="00997969"/>
    <w:rsid w:val="009A05BA"/>
    <w:rsid w:val="009A3A5B"/>
    <w:rsid w:val="009A471F"/>
    <w:rsid w:val="009B11CB"/>
    <w:rsid w:val="009B6152"/>
    <w:rsid w:val="009C094D"/>
    <w:rsid w:val="009F320C"/>
    <w:rsid w:val="00A10D9A"/>
    <w:rsid w:val="00A15149"/>
    <w:rsid w:val="00A23DD4"/>
    <w:rsid w:val="00A43195"/>
    <w:rsid w:val="00A7358E"/>
    <w:rsid w:val="00A74BB7"/>
    <w:rsid w:val="00A8227F"/>
    <w:rsid w:val="00A834AC"/>
    <w:rsid w:val="00A84370"/>
    <w:rsid w:val="00AA2F95"/>
    <w:rsid w:val="00AA51CB"/>
    <w:rsid w:val="00AA5F10"/>
    <w:rsid w:val="00AB0F55"/>
    <w:rsid w:val="00AB1325"/>
    <w:rsid w:val="00AB3ECC"/>
    <w:rsid w:val="00AB4DF5"/>
    <w:rsid w:val="00AC6E43"/>
    <w:rsid w:val="00AE7481"/>
    <w:rsid w:val="00AF4409"/>
    <w:rsid w:val="00B11806"/>
    <w:rsid w:val="00B12F65"/>
    <w:rsid w:val="00B17A8B"/>
    <w:rsid w:val="00B361DE"/>
    <w:rsid w:val="00B4537C"/>
    <w:rsid w:val="00B64060"/>
    <w:rsid w:val="00B759EC"/>
    <w:rsid w:val="00B75E4C"/>
    <w:rsid w:val="00B773A6"/>
    <w:rsid w:val="00B81EC3"/>
    <w:rsid w:val="00B831E8"/>
    <w:rsid w:val="00B833C0"/>
    <w:rsid w:val="00B931CB"/>
    <w:rsid w:val="00BA1A44"/>
    <w:rsid w:val="00BA4967"/>
    <w:rsid w:val="00BA6DC7"/>
    <w:rsid w:val="00BB478D"/>
    <w:rsid w:val="00BB787A"/>
    <w:rsid w:val="00BD13FF"/>
    <w:rsid w:val="00BE1E47"/>
    <w:rsid w:val="00BF3269"/>
    <w:rsid w:val="00C06C28"/>
    <w:rsid w:val="00C118EB"/>
    <w:rsid w:val="00C131BA"/>
    <w:rsid w:val="00C20FA9"/>
    <w:rsid w:val="00C22F2F"/>
    <w:rsid w:val="00C366DA"/>
    <w:rsid w:val="00C37B1E"/>
    <w:rsid w:val="00C442AB"/>
    <w:rsid w:val="00C502D0"/>
    <w:rsid w:val="00C5596B"/>
    <w:rsid w:val="00C724E4"/>
    <w:rsid w:val="00C73DCC"/>
    <w:rsid w:val="00C90D3D"/>
    <w:rsid w:val="00CA113A"/>
    <w:rsid w:val="00CA2BD2"/>
    <w:rsid w:val="00CA7672"/>
    <w:rsid w:val="00CB0344"/>
    <w:rsid w:val="00CB1C1E"/>
    <w:rsid w:val="00CE79F2"/>
    <w:rsid w:val="00D021D8"/>
    <w:rsid w:val="00D16B35"/>
    <w:rsid w:val="00D206A1"/>
    <w:rsid w:val="00D20EC6"/>
    <w:rsid w:val="00D31705"/>
    <w:rsid w:val="00D32EB1"/>
    <w:rsid w:val="00D330ED"/>
    <w:rsid w:val="00D4638B"/>
    <w:rsid w:val="00D47CEF"/>
    <w:rsid w:val="00D50172"/>
    <w:rsid w:val="00D51DAE"/>
    <w:rsid w:val="00D530AD"/>
    <w:rsid w:val="00D745AE"/>
    <w:rsid w:val="00D84924"/>
    <w:rsid w:val="00D9066E"/>
    <w:rsid w:val="00DC189A"/>
    <w:rsid w:val="00DD3A94"/>
    <w:rsid w:val="00DF3901"/>
    <w:rsid w:val="00DF3A35"/>
    <w:rsid w:val="00E05881"/>
    <w:rsid w:val="00E0619C"/>
    <w:rsid w:val="00E11838"/>
    <w:rsid w:val="00E159EE"/>
    <w:rsid w:val="00E21060"/>
    <w:rsid w:val="00E21CE3"/>
    <w:rsid w:val="00E4018D"/>
    <w:rsid w:val="00E40D0A"/>
    <w:rsid w:val="00E43CC4"/>
    <w:rsid w:val="00E51196"/>
    <w:rsid w:val="00E60260"/>
    <w:rsid w:val="00E61A8D"/>
    <w:rsid w:val="00E72DA7"/>
    <w:rsid w:val="00E8524F"/>
    <w:rsid w:val="00E92746"/>
    <w:rsid w:val="00E953CB"/>
    <w:rsid w:val="00E97EEC"/>
    <w:rsid w:val="00EC2DBB"/>
    <w:rsid w:val="00ED1291"/>
    <w:rsid w:val="00EF524F"/>
    <w:rsid w:val="00F148B5"/>
    <w:rsid w:val="00F313B7"/>
    <w:rsid w:val="00F42F6B"/>
    <w:rsid w:val="00F45A0F"/>
    <w:rsid w:val="00F46EC1"/>
    <w:rsid w:val="00F52709"/>
    <w:rsid w:val="00F548C7"/>
    <w:rsid w:val="00F63133"/>
    <w:rsid w:val="00F81A81"/>
    <w:rsid w:val="00FB47AC"/>
    <w:rsid w:val="00FD6513"/>
    <w:rsid w:val="00FE0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eastAsia="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74B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3">
    <w:name w:val="Сетка таблицы3"/>
    <w:basedOn w:val="a1"/>
    <w:next w:val="a3"/>
    <w:uiPriority w:val="59"/>
    <w:rsid w:val="0089753B"/>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64618">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1278873717">
      <w:bodyDiv w:val="1"/>
      <w:marLeft w:val="0"/>
      <w:marRight w:val="0"/>
      <w:marTop w:val="0"/>
      <w:marBottom w:val="0"/>
      <w:divBdr>
        <w:top w:val="none" w:sz="0" w:space="0" w:color="auto"/>
        <w:left w:val="none" w:sz="0" w:space="0" w:color="auto"/>
        <w:bottom w:val="none" w:sz="0" w:space="0" w:color="auto"/>
        <w:right w:val="none" w:sz="0" w:space="0" w:color="auto"/>
      </w:divBdr>
    </w:div>
    <w:div w:id="20097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F9A11-AD5C-44DE-9930-A87404AC6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1</Pages>
  <Words>361</Words>
  <Characters>2063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Самохина Олеся Алексеевна</cp:lastModifiedBy>
  <cp:revision>48</cp:revision>
  <cp:lastPrinted>2021-10-13T05:03:00Z</cp:lastPrinted>
  <dcterms:created xsi:type="dcterms:W3CDTF">2022-03-01T05:14:00Z</dcterms:created>
  <dcterms:modified xsi:type="dcterms:W3CDTF">2022-07-26T02:16:00Z</dcterms:modified>
</cp:coreProperties>
</file>