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8220B" w:rsidRDefault="0048220B"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ЭКОНОМИЧЕСКОГО РАЗВИТИЯ </w:t>
      </w:r>
    </w:p>
    <w:p w:rsidR="007F7A62" w:rsidRPr="00BC3DEA" w:rsidRDefault="0048220B"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48220B" w:rsidRPr="00596604" w:rsidRDefault="0048220B" w:rsidP="00F76EF9">
      <w:pPr>
        <w:spacing w:after="0" w:line="240" w:lineRule="auto"/>
        <w:jc w:val="center"/>
        <w:rPr>
          <w:rFonts w:ascii="Times New Roman" w:eastAsia="Times New Roman" w:hAnsi="Times New Roman" w:cs="Times New Roman"/>
          <w:b/>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560864" w:rsidRDefault="00D34C87" w:rsidP="00560864">
      <w:pPr>
        <w:spacing w:before="260" w:after="0" w:line="240" w:lineRule="auto"/>
        <w:ind w:right="5528"/>
        <w:jc w:val="center"/>
        <w:rPr>
          <w:rFonts w:ascii="Times New Roman" w:hAnsi="Times New Roman" w:cs="Times New Roman"/>
          <w:bCs/>
          <w:sz w:val="28"/>
          <w:szCs w:val="28"/>
        </w:rPr>
      </w:pPr>
      <w:r w:rsidRPr="00560864">
        <w:rPr>
          <w:rFonts w:ascii="Times New Roman" w:hAnsi="Times New Roman" w:cs="Times New Roman"/>
          <w:bCs/>
          <w:sz w:val="28"/>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1E0DB3" w:rsidP="001E0DB3">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006761E6">
              <w:rPr>
                <w:rFonts w:ascii="Times New Roman" w:eastAsia="Times New Roman" w:hAnsi="Times New Roman" w:cs="Times New Roman"/>
                <w:sz w:val="28"/>
                <w:szCs w:val="28"/>
                <w:lang w:eastAsia="ru-RU"/>
              </w:rPr>
              <w:t xml:space="preserve">региональной </w:t>
            </w:r>
            <w:r>
              <w:rPr>
                <w:rFonts w:ascii="Times New Roman" w:eastAsia="Times New Roman" w:hAnsi="Times New Roman" w:cs="Times New Roman"/>
                <w:sz w:val="28"/>
                <w:szCs w:val="28"/>
                <w:lang w:eastAsia="ru-RU"/>
              </w:rPr>
              <w:t>программы «</w:t>
            </w:r>
            <w:r w:rsidRPr="001E0DB3">
              <w:rPr>
                <w:rFonts w:ascii="Times New Roman" w:eastAsia="Times New Roman" w:hAnsi="Times New Roman" w:cs="Times New Roman"/>
                <w:sz w:val="28"/>
                <w:szCs w:val="28"/>
                <w:lang w:eastAsia="ru-RU"/>
              </w:rPr>
              <w:t>Обеспечение защиты прав потребителей в Камчатском крае на 2022–2026 годы»</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AB5385" w:rsidRPr="00E67CE8" w:rsidRDefault="006761E6" w:rsidP="00AB5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42.1 Закона Российской Федерации от 07.02.1992 № 2300-1 «О защите прав потребителей», в </w:t>
      </w:r>
      <w:r w:rsidR="00AB5385">
        <w:rPr>
          <w:rFonts w:ascii="Times New Roman" w:hAnsi="Times New Roman" w:cs="Times New Roman"/>
          <w:sz w:val="28"/>
          <w:szCs w:val="28"/>
        </w:rPr>
        <w:t xml:space="preserve">целях реализации подпункта «б» пункта 7 </w:t>
      </w:r>
      <w:r w:rsidR="009267E6">
        <w:rPr>
          <w:rFonts w:ascii="Times New Roman" w:hAnsi="Times New Roman" w:cs="Times New Roman"/>
          <w:sz w:val="28"/>
          <w:szCs w:val="28"/>
        </w:rPr>
        <w:t>п</w:t>
      </w:r>
      <w:r w:rsidR="00AB5385">
        <w:rPr>
          <w:rFonts w:ascii="Times New Roman" w:hAnsi="Times New Roman" w:cs="Times New Roman"/>
          <w:sz w:val="28"/>
          <w:szCs w:val="28"/>
        </w:rPr>
        <w:t>еречня поручений Президент</w:t>
      </w:r>
      <w:bookmarkStart w:id="2" w:name="_GoBack"/>
      <w:bookmarkEnd w:id="2"/>
      <w:r w:rsidR="00AB5385">
        <w:rPr>
          <w:rFonts w:ascii="Times New Roman" w:hAnsi="Times New Roman" w:cs="Times New Roman"/>
          <w:sz w:val="28"/>
          <w:szCs w:val="28"/>
        </w:rPr>
        <w:t>а Российской Федер</w:t>
      </w:r>
      <w:r>
        <w:rPr>
          <w:rFonts w:ascii="Times New Roman" w:hAnsi="Times New Roman" w:cs="Times New Roman"/>
          <w:sz w:val="28"/>
          <w:szCs w:val="28"/>
        </w:rPr>
        <w:t xml:space="preserve">ации </w:t>
      </w:r>
      <w:r w:rsidR="009267E6">
        <w:rPr>
          <w:rFonts w:ascii="Times New Roman" w:hAnsi="Times New Roman" w:cs="Times New Roman"/>
          <w:sz w:val="28"/>
          <w:szCs w:val="28"/>
        </w:rPr>
        <w:t xml:space="preserve">по итогам заседания президиума Государственного Совета Российской Федерации </w:t>
      </w:r>
      <w:r w:rsidR="00630F91">
        <w:rPr>
          <w:rFonts w:ascii="Times New Roman" w:hAnsi="Times New Roman" w:cs="Times New Roman"/>
          <w:sz w:val="28"/>
          <w:szCs w:val="28"/>
        </w:rPr>
        <w:t>от 16.05.2017 № Пр-1004ГС</w:t>
      </w:r>
    </w:p>
    <w:p w:rsidR="004549E8" w:rsidRDefault="00F46EC1"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033533" w:rsidRDefault="00AB5385" w:rsidP="00AB5385">
      <w:pPr>
        <w:pStyle w:val="ad"/>
        <w:numPr>
          <w:ilvl w:val="0"/>
          <w:numId w:val="1"/>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AB5385">
        <w:rPr>
          <w:rFonts w:ascii="Times New Roman" w:hAnsi="Times New Roman" w:cs="Times New Roman"/>
          <w:bCs/>
          <w:sz w:val="28"/>
          <w:szCs w:val="28"/>
        </w:rPr>
        <w:t xml:space="preserve">твердить </w:t>
      </w:r>
      <w:r w:rsidR="006761E6">
        <w:rPr>
          <w:rFonts w:ascii="Times New Roman" w:hAnsi="Times New Roman" w:cs="Times New Roman"/>
          <w:bCs/>
          <w:sz w:val="28"/>
          <w:szCs w:val="28"/>
        </w:rPr>
        <w:t xml:space="preserve">региональную </w:t>
      </w:r>
      <w:r w:rsidRPr="00AB5385">
        <w:rPr>
          <w:rFonts w:ascii="Times New Roman" w:hAnsi="Times New Roman" w:cs="Times New Roman"/>
          <w:bCs/>
          <w:sz w:val="28"/>
          <w:szCs w:val="28"/>
        </w:rPr>
        <w:t>программу «Обеспечение защиты прав потребителей в Камчатском крае на 202</w:t>
      </w:r>
      <w:r>
        <w:rPr>
          <w:rFonts w:ascii="Times New Roman" w:hAnsi="Times New Roman" w:cs="Times New Roman"/>
          <w:bCs/>
          <w:sz w:val="28"/>
          <w:szCs w:val="28"/>
        </w:rPr>
        <w:t>2</w:t>
      </w:r>
      <w:r w:rsidRPr="00AB5385">
        <w:rPr>
          <w:rFonts w:ascii="Times New Roman" w:hAnsi="Times New Roman" w:cs="Times New Roman"/>
          <w:bCs/>
          <w:sz w:val="28"/>
          <w:szCs w:val="28"/>
        </w:rPr>
        <w:t>–202</w:t>
      </w:r>
      <w:r>
        <w:rPr>
          <w:rFonts w:ascii="Times New Roman" w:hAnsi="Times New Roman" w:cs="Times New Roman"/>
          <w:bCs/>
          <w:sz w:val="28"/>
          <w:szCs w:val="28"/>
        </w:rPr>
        <w:t>6</w:t>
      </w:r>
      <w:r w:rsidRPr="00AB5385">
        <w:rPr>
          <w:rFonts w:ascii="Times New Roman" w:hAnsi="Times New Roman" w:cs="Times New Roman"/>
          <w:bCs/>
          <w:sz w:val="28"/>
          <w:szCs w:val="28"/>
        </w:rPr>
        <w:t xml:space="preserve"> годы» </w:t>
      </w:r>
      <w:r w:rsidR="009267E6">
        <w:rPr>
          <w:rFonts w:ascii="Times New Roman" w:hAnsi="Times New Roman" w:cs="Times New Roman"/>
          <w:bCs/>
          <w:sz w:val="28"/>
          <w:szCs w:val="28"/>
        </w:rPr>
        <w:t xml:space="preserve">(далее – Программа) </w:t>
      </w:r>
      <w:r w:rsidRPr="00AB5385">
        <w:rPr>
          <w:rFonts w:ascii="Times New Roman" w:hAnsi="Times New Roman" w:cs="Times New Roman"/>
          <w:bCs/>
          <w:sz w:val="28"/>
          <w:szCs w:val="28"/>
        </w:rPr>
        <w:t xml:space="preserve">согласно </w:t>
      </w:r>
      <w:proofErr w:type="gramStart"/>
      <w:r w:rsidRPr="00AB5385">
        <w:rPr>
          <w:rFonts w:ascii="Times New Roman" w:hAnsi="Times New Roman" w:cs="Times New Roman"/>
          <w:bCs/>
          <w:sz w:val="28"/>
          <w:szCs w:val="28"/>
        </w:rPr>
        <w:t>приложению</w:t>
      </w:r>
      <w:proofErr w:type="gramEnd"/>
      <w:r w:rsidRPr="00AB5385">
        <w:rPr>
          <w:rFonts w:ascii="Times New Roman" w:hAnsi="Times New Roman" w:cs="Times New Roman"/>
          <w:bCs/>
          <w:sz w:val="28"/>
          <w:szCs w:val="28"/>
        </w:rPr>
        <w:t xml:space="preserve"> к настоящему </w:t>
      </w:r>
      <w:r>
        <w:rPr>
          <w:rFonts w:ascii="Times New Roman" w:hAnsi="Times New Roman" w:cs="Times New Roman"/>
          <w:bCs/>
          <w:sz w:val="28"/>
          <w:szCs w:val="28"/>
        </w:rPr>
        <w:t>приказу</w:t>
      </w:r>
      <w:r w:rsidR="006144CC">
        <w:rPr>
          <w:rFonts w:ascii="Times New Roman" w:hAnsi="Times New Roman" w:cs="Times New Roman"/>
          <w:bCs/>
          <w:sz w:val="28"/>
          <w:szCs w:val="28"/>
        </w:rPr>
        <w:t>.</w:t>
      </w:r>
    </w:p>
    <w:p w:rsidR="00576D34" w:rsidRDefault="009267E6" w:rsidP="00ED35F3">
      <w:pPr>
        <w:pStyle w:val="ad"/>
        <w:numPr>
          <w:ilvl w:val="0"/>
          <w:numId w:val="1"/>
        </w:numPr>
        <w:spacing w:after="0" w:line="276" w:lineRule="auto"/>
        <w:ind w:left="0" w:firstLine="709"/>
        <w:jc w:val="both"/>
        <w:rPr>
          <w:rFonts w:ascii="Times New Roman" w:hAnsi="Times New Roman" w:cs="Times New Roman"/>
          <w:bCs/>
          <w:sz w:val="28"/>
          <w:szCs w:val="28"/>
        </w:rPr>
      </w:pPr>
      <w:r w:rsidRPr="009267E6">
        <w:rPr>
          <w:rFonts w:ascii="Times New Roman" w:hAnsi="Times New Roman" w:cs="Times New Roman"/>
          <w:bCs/>
          <w:sz w:val="28"/>
          <w:szCs w:val="28"/>
        </w:rPr>
        <w:t>Обеспечить ежегодное рассмотрение итогов реализации основных мероприятий, предусмотренных в Приложении 2 к Программе</w:t>
      </w:r>
      <w:r w:rsidR="00AA36D5">
        <w:rPr>
          <w:rFonts w:ascii="Times New Roman" w:hAnsi="Times New Roman" w:cs="Times New Roman"/>
          <w:bCs/>
          <w:sz w:val="28"/>
          <w:szCs w:val="28"/>
        </w:rPr>
        <w:t>,</w:t>
      </w:r>
      <w:r w:rsidRPr="009267E6">
        <w:rPr>
          <w:rFonts w:ascii="Times New Roman" w:hAnsi="Times New Roman" w:cs="Times New Roman"/>
          <w:bCs/>
          <w:sz w:val="28"/>
          <w:szCs w:val="28"/>
        </w:rPr>
        <w:t xml:space="preserve"> на заседаниях Межведомственного </w:t>
      </w:r>
      <w:r w:rsidR="00D36BCD">
        <w:rPr>
          <w:rFonts w:ascii="Times New Roman" w:hAnsi="Times New Roman" w:cs="Times New Roman"/>
          <w:bCs/>
          <w:sz w:val="28"/>
          <w:szCs w:val="28"/>
        </w:rPr>
        <w:t>С</w:t>
      </w:r>
      <w:r w:rsidRPr="009267E6">
        <w:rPr>
          <w:rFonts w:ascii="Times New Roman" w:hAnsi="Times New Roman" w:cs="Times New Roman"/>
          <w:bCs/>
          <w:sz w:val="28"/>
          <w:szCs w:val="28"/>
        </w:rPr>
        <w:t>ов</w:t>
      </w:r>
      <w:r>
        <w:rPr>
          <w:rFonts w:ascii="Times New Roman" w:hAnsi="Times New Roman" w:cs="Times New Roman"/>
          <w:bCs/>
          <w:sz w:val="28"/>
          <w:szCs w:val="28"/>
        </w:rPr>
        <w:t>ета по защите прав потребителей</w:t>
      </w:r>
      <w:r w:rsidR="00381585">
        <w:rPr>
          <w:rFonts w:ascii="Times New Roman" w:hAnsi="Times New Roman" w:cs="Times New Roman"/>
          <w:bCs/>
          <w:sz w:val="28"/>
          <w:szCs w:val="28"/>
        </w:rPr>
        <w:t xml:space="preserve"> в Камчатском крае</w:t>
      </w:r>
      <w:r>
        <w:rPr>
          <w:rFonts w:ascii="Times New Roman" w:hAnsi="Times New Roman" w:cs="Times New Roman"/>
          <w:bCs/>
          <w:sz w:val="28"/>
          <w:szCs w:val="28"/>
        </w:rPr>
        <w:t>.</w:t>
      </w:r>
    </w:p>
    <w:p w:rsidR="009267E6" w:rsidRPr="009267E6" w:rsidRDefault="009267E6" w:rsidP="00ED35F3">
      <w:pPr>
        <w:pStyle w:val="ad"/>
        <w:numPr>
          <w:ilvl w:val="0"/>
          <w:numId w:val="1"/>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Настоящий приказ вступает в силу через 10 дней после дня его официального опубликования.</w:t>
      </w: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61780A">
        <w:trPr>
          <w:trHeight w:val="1335"/>
        </w:trPr>
        <w:tc>
          <w:tcPr>
            <w:tcW w:w="3261" w:type="dxa"/>
            <w:shd w:val="clear" w:color="auto" w:fill="auto"/>
          </w:tcPr>
          <w:p w:rsidR="00F76EF9" w:rsidRDefault="00F76EF9" w:rsidP="00D66E32">
            <w:pPr>
              <w:spacing w:after="0" w:line="240" w:lineRule="auto"/>
              <w:ind w:hanging="4"/>
              <w:rPr>
                <w:rFonts w:ascii="Times New Roman" w:hAnsi="Times New Roman" w:cs="Times New Roman"/>
                <w:sz w:val="24"/>
                <w:szCs w:val="28"/>
                <w:highlight w:val="yellow"/>
              </w:rPr>
            </w:pPr>
          </w:p>
          <w:p w:rsidR="0048220B" w:rsidRPr="0048220B" w:rsidRDefault="0048220B" w:rsidP="00D66E32">
            <w:pPr>
              <w:spacing w:after="0" w:line="240" w:lineRule="auto"/>
              <w:ind w:hanging="4"/>
              <w:rPr>
                <w:rFonts w:ascii="Times New Roman" w:hAnsi="Times New Roman" w:cs="Times New Roman"/>
                <w:sz w:val="28"/>
                <w:szCs w:val="28"/>
                <w:highlight w:val="yellow"/>
              </w:rPr>
            </w:pPr>
            <w:r w:rsidRPr="0048220B">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Pr="00076132" w:rsidRDefault="00F76EF9"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61780A" w:rsidRDefault="0061780A" w:rsidP="0061780A">
            <w:pPr>
              <w:spacing w:after="0" w:line="240" w:lineRule="auto"/>
              <w:ind w:right="-6"/>
              <w:jc w:val="right"/>
              <w:rPr>
                <w:rFonts w:ascii="Times New Roman" w:hAnsi="Times New Roman" w:cs="Times New Roman"/>
                <w:sz w:val="28"/>
                <w:szCs w:val="28"/>
              </w:rPr>
            </w:pPr>
          </w:p>
          <w:p w:rsidR="00F76EF9" w:rsidRPr="002F3844" w:rsidRDefault="0048220B" w:rsidP="0061780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А.С. Гончаров</w:t>
            </w:r>
          </w:p>
        </w:tc>
      </w:tr>
    </w:tbl>
    <w:p w:rsidR="0007678F" w:rsidRDefault="0007678F">
      <w:r>
        <w:br w:type="page"/>
      </w:r>
    </w:p>
    <w:p w:rsidR="0007678F" w:rsidRPr="0007678F" w:rsidRDefault="0007678F" w:rsidP="00381585">
      <w:pPr>
        <w:spacing w:after="0"/>
        <w:ind w:left="4253"/>
        <w:rPr>
          <w:rFonts w:ascii="Times New Roman" w:hAnsi="Times New Roman" w:cs="Times New Roman"/>
          <w:sz w:val="28"/>
          <w:szCs w:val="28"/>
        </w:rPr>
      </w:pPr>
      <w:r w:rsidRPr="0007678F">
        <w:rPr>
          <w:rFonts w:ascii="Times New Roman" w:hAnsi="Times New Roman" w:cs="Times New Roman"/>
          <w:sz w:val="28"/>
          <w:szCs w:val="28"/>
        </w:rPr>
        <w:lastRenderedPageBreak/>
        <w:t xml:space="preserve">Приложение к приказу </w:t>
      </w:r>
    </w:p>
    <w:p w:rsidR="0007678F" w:rsidRPr="0007678F" w:rsidRDefault="0007678F" w:rsidP="00381585">
      <w:pPr>
        <w:spacing w:after="0"/>
        <w:ind w:left="4253"/>
        <w:rPr>
          <w:rFonts w:ascii="Times New Roman" w:hAnsi="Times New Roman" w:cs="Times New Roman"/>
          <w:sz w:val="28"/>
          <w:szCs w:val="28"/>
        </w:rPr>
      </w:pPr>
      <w:r w:rsidRPr="0007678F">
        <w:rPr>
          <w:rFonts w:ascii="Times New Roman" w:hAnsi="Times New Roman" w:cs="Times New Roman"/>
          <w:sz w:val="28"/>
          <w:szCs w:val="28"/>
        </w:rPr>
        <w:t xml:space="preserve">Министерства экономического развития Камчатского края </w:t>
      </w:r>
    </w:p>
    <w:p w:rsidR="0007678F" w:rsidRDefault="0007678F" w:rsidP="00381585">
      <w:pPr>
        <w:spacing w:after="0"/>
        <w:ind w:left="4253"/>
        <w:rPr>
          <w:rFonts w:ascii="Times New Roman" w:hAnsi="Times New Roman" w:cs="Times New Roman"/>
          <w:sz w:val="28"/>
          <w:szCs w:val="28"/>
        </w:rPr>
      </w:pPr>
      <w:r w:rsidRPr="0007678F">
        <w:rPr>
          <w:rFonts w:ascii="Times New Roman" w:hAnsi="Times New Roman" w:cs="Times New Roman"/>
          <w:sz w:val="28"/>
          <w:szCs w:val="28"/>
        </w:rPr>
        <w:t xml:space="preserve">от </w:t>
      </w:r>
      <w:r w:rsidRPr="00AB5B37">
        <w:rPr>
          <w:rFonts w:ascii="Times New Roman" w:hAnsi="Times New Roman" w:cs="Times New Roman"/>
          <w:sz w:val="28"/>
          <w:szCs w:val="28"/>
        </w:rPr>
        <w:t>[</w:t>
      </w:r>
      <w:r w:rsidRPr="00AB5B37">
        <w:rPr>
          <w:rFonts w:ascii="Times New Roman" w:hAnsi="Times New Roman" w:cs="Times New Roman"/>
          <w:color w:val="C9C9C9" w:themeColor="accent3" w:themeTint="99"/>
          <w:sz w:val="28"/>
          <w:szCs w:val="28"/>
        </w:rPr>
        <w:t>Дата регистрации</w:t>
      </w:r>
      <w:r w:rsidRPr="00AB5B37">
        <w:rPr>
          <w:rFonts w:ascii="Times New Roman" w:hAnsi="Times New Roman" w:cs="Times New Roman"/>
          <w:sz w:val="28"/>
          <w:szCs w:val="28"/>
        </w:rPr>
        <w:t>] № [</w:t>
      </w:r>
      <w:r w:rsidRPr="00AB5B37">
        <w:rPr>
          <w:rFonts w:ascii="Times New Roman" w:hAnsi="Times New Roman" w:cs="Times New Roman"/>
          <w:color w:val="C9C9C9" w:themeColor="accent3" w:themeTint="99"/>
          <w:sz w:val="28"/>
          <w:szCs w:val="28"/>
        </w:rPr>
        <w:t>Номер документа</w:t>
      </w:r>
      <w:r w:rsidRPr="00AB5B37">
        <w:rPr>
          <w:rFonts w:ascii="Times New Roman" w:hAnsi="Times New Roman" w:cs="Times New Roman"/>
          <w:sz w:val="28"/>
          <w:szCs w:val="28"/>
        </w:rPr>
        <w:t>]</w:t>
      </w:r>
    </w:p>
    <w:p w:rsidR="007C033A" w:rsidRPr="0007678F" w:rsidRDefault="007C033A" w:rsidP="0007678F">
      <w:pPr>
        <w:spacing w:after="0"/>
        <w:ind w:left="5103"/>
        <w:rPr>
          <w:rFonts w:ascii="Times New Roman" w:hAnsi="Times New Roman" w:cs="Times New Roman"/>
          <w:sz w:val="28"/>
          <w:szCs w:val="28"/>
        </w:rPr>
      </w:pPr>
    </w:p>
    <w:p w:rsidR="007C033A" w:rsidRPr="007C033A" w:rsidRDefault="006761E6" w:rsidP="007C03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Региональная п</w:t>
      </w:r>
      <w:r w:rsidR="007C033A" w:rsidRPr="007C033A">
        <w:rPr>
          <w:rFonts w:ascii="Times New Roman" w:eastAsia="Times New Roman" w:hAnsi="Times New Roman" w:cs="Times New Roman"/>
          <w:sz w:val="28"/>
          <w:szCs w:val="28"/>
          <w:lang w:eastAsia="ru-RU"/>
        </w:rPr>
        <w:t xml:space="preserve">рограмма Камчатского края </w:t>
      </w:r>
    </w:p>
    <w:p w:rsidR="007C033A" w:rsidRPr="007C033A" w:rsidRDefault="007C033A" w:rsidP="007C03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«Обеспечение защиты прав потребителей </w:t>
      </w:r>
    </w:p>
    <w:p w:rsidR="007C033A" w:rsidRPr="007C033A" w:rsidRDefault="007C033A" w:rsidP="007C03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в Камчатском крае на 2022–2026 годы» </w:t>
      </w: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(далее – Программа)</w:t>
      </w: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1. Общая характеристика текущего состояния </w:t>
      </w: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обеспечения защиты прав потребителей</w:t>
      </w:r>
    </w:p>
    <w:p w:rsidR="007C033A" w:rsidRPr="007C033A" w:rsidRDefault="007C033A" w:rsidP="007C03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Стратегической целью государственной политики в сфере защиты прав потребителей является создание равных и реальных условий для реализации гражданами своих законных интересов и прав повсеместно на территории Российской Федерации.</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Право потребителя на выбор товаров и услуг признается главным из всех известных прав потребителей, и такой выбор невозможен без рынка, который порождается множественностью поставщиков и конкуренцией между ними.</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Данные вопросы приобретают особую актуальность потому, что современные маркетинговые стратегии направлены на управление поведением потребителя, которое не всегда является рациональным.</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Изготовители и продавцы товаров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(услуг) и применение психологических механизмов мотивации потребителя к приобретению конкретной продукции.</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Организация работы по проведению независимых потребительских экспертиз и сравнительных исследований товаров (работ, услуг) обеспечит дополнительные гарантии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с наилучшими потребительскими свойствами.</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Одной из причин, порождающей многочисленные нарушения прав потребителей в Камчатском крае, является недостаточная правовая и финансовая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выполняют одну из ключевых функций по просвещению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lastRenderedPageBreak/>
        <w:t>Применение мер превентивного характера,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 является важнейшим направлением деятельности органов власти всех уровней, поскольку предупреждение нарушения прав потребителей не может быть достигнуто только посредством осуществления контрольно-надзорных функций.</w:t>
      </w:r>
    </w:p>
    <w:p w:rsidR="007C033A" w:rsidRPr="007C033A" w:rsidRDefault="007C033A" w:rsidP="007C03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Управление Федеральной службы по надзору в сфере защиты прав потребителей и благополучия человека по Камчатскому краю (далее – Управление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Камчатского края и защиты прав потребителей и потребительского рынка.</w:t>
      </w:r>
    </w:p>
    <w:p w:rsidR="007C033A" w:rsidRPr="007C033A" w:rsidRDefault="007C033A" w:rsidP="007C033A">
      <w:pPr>
        <w:suppressAutoHyphens/>
        <w:spacing w:after="0" w:line="240" w:lineRule="auto"/>
        <w:ind w:firstLine="709"/>
        <w:jc w:val="both"/>
        <w:rPr>
          <w:rFonts w:ascii="Times New Roman" w:eastAsia="Times New Roman" w:hAnsi="Times New Roman" w:cs="Times New Roman"/>
          <w:sz w:val="28"/>
          <w:szCs w:val="28"/>
          <w:lang w:eastAsia="ar-SA"/>
        </w:rPr>
      </w:pPr>
      <w:r w:rsidRPr="007C033A">
        <w:rPr>
          <w:rFonts w:ascii="Times New Roman" w:eastAsia="Times New Roman" w:hAnsi="Times New Roman" w:cs="Times New Roman"/>
          <w:sz w:val="28"/>
          <w:szCs w:val="28"/>
          <w:lang w:eastAsia="ar-SA"/>
        </w:rPr>
        <w:t xml:space="preserve">Приоритетными направлениями деятельности Управления </w:t>
      </w:r>
      <w:proofErr w:type="spellStart"/>
      <w:r w:rsidRPr="007C033A">
        <w:rPr>
          <w:rFonts w:ascii="Times New Roman" w:eastAsia="Times New Roman" w:hAnsi="Times New Roman" w:cs="Times New Roman"/>
          <w:sz w:val="28"/>
          <w:szCs w:val="28"/>
          <w:lang w:eastAsia="ar-SA"/>
        </w:rPr>
        <w:t>Роспотребнадзора</w:t>
      </w:r>
      <w:proofErr w:type="spellEnd"/>
      <w:r w:rsidRPr="007C033A">
        <w:rPr>
          <w:rFonts w:ascii="Times New Roman" w:eastAsia="Times New Roman" w:hAnsi="Times New Roman" w:cs="Times New Roman"/>
          <w:sz w:val="28"/>
          <w:szCs w:val="28"/>
          <w:lang w:eastAsia="ar-SA"/>
        </w:rPr>
        <w:t xml:space="preserve"> по Камчатскому краю в сфере защиты прав потребителей являются, в том числе меры, призванные повысить гарантированный уровень защиты прав потребителей и минимизацию соответствующих рисков (для жизни, здоровья и имущества потребителей), в первую очередь в таких областях гражданских правоотношений, как сфера предоставления финансовых, транспортных, туристских, жилищно-коммунальных услуг, а также в сфере оборота потребительских товаров. </w:t>
      </w:r>
    </w:p>
    <w:p w:rsidR="007C033A" w:rsidRPr="007C033A" w:rsidRDefault="007C033A" w:rsidP="007C033A">
      <w:pPr>
        <w:suppressAutoHyphens/>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Всего за 2021 год в Управление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поступило 865 обращений по вопросам защиты прав потребителей, </w:t>
      </w:r>
      <w:proofErr w:type="gramStart"/>
      <w:r w:rsidRPr="007C033A">
        <w:rPr>
          <w:rFonts w:ascii="Times New Roman" w:eastAsia="Times New Roman" w:hAnsi="Times New Roman" w:cs="Times New Roman"/>
          <w:sz w:val="28"/>
          <w:szCs w:val="28"/>
          <w:lang w:eastAsia="ru-RU"/>
        </w:rPr>
        <w:t>что  в</w:t>
      </w:r>
      <w:proofErr w:type="gramEnd"/>
      <w:r w:rsidRPr="007C033A">
        <w:rPr>
          <w:rFonts w:ascii="Times New Roman" w:eastAsia="Times New Roman" w:hAnsi="Times New Roman" w:cs="Times New Roman"/>
          <w:sz w:val="28"/>
          <w:szCs w:val="28"/>
          <w:lang w:eastAsia="ru-RU"/>
        </w:rPr>
        <w:t xml:space="preserve"> 1,3 раза меньше, чем в аналогичном периоде 2020 года (1126).</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В сфере финансовых услуг количество обращений по сравнению </w:t>
      </w:r>
      <w:r w:rsidRPr="007C033A">
        <w:rPr>
          <w:rFonts w:ascii="Times New Roman" w:eastAsia="Times New Roman" w:hAnsi="Times New Roman" w:cs="Times New Roman"/>
          <w:sz w:val="28"/>
          <w:szCs w:val="28"/>
          <w:lang w:eastAsia="ru-RU"/>
        </w:rPr>
        <w:br/>
        <w:t>с 2020 годом снизилось в 2 раза и составило 33. При этом основная масса жалоб потребителей поступила на незаконные действия кредитных организаций, выразившиеся в навязывании услуг по страхованию, отказ в рассрочке кредита.</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За прошедший год количество заявлений граждан на предоставление туристских услуг по сравнению с аналогичным периодом 2020 года осталось на уровне и составило 39 обращений. При этом основная масса жалоб потребителей поступила на отказ в возврате денежных средств в связи с отменой тура туристическими компаниями. </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Количество поступивших жалоб на нарушения прав потребителей в сфере предоставления жилищно-коммунальных услуг в 2021 году составило </w:t>
      </w:r>
      <w:r w:rsidRPr="007C033A">
        <w:rPr>
          <w:rFonts w:ascii="Times New Roman" w:eastAsia="Times New Roman" w:hAnsi="Times New Roman" w:cs="Times New Roman"/>
          <w:sz w:val="28"/>
          <w:szCs w:val="28"/>
          <w:lang w:eastAsia="ru-RU"/>
        </w:rPr>
        <w:br/>
        <w:t xml:space="preserve">51 обращение, что в 2 раза ниже показателя предшествующего года. Снижение поступления обращений связано с большой информационной работой, а также с проведением совместно с Государственной жилищной инспекцией Камчатского края, Министерством жилищно-коммунального хозяйства и энергетики Камчатского края, с представителями управляющих компаний совещаний, «круглых столов» по вопросам оказания услуг в данной сфере в дистанционном режиме. </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lastRenderedPageBreak/>
        <w:t xml:space="preserve">В области защиты прав потребителей деятельность Управления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направлена на повышение роли гражданско-правовой защиты, уровня потребительской грамотности населения, пресечение нарушений законодательства о защите прав потребителей.</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В 2021 году удовлетворены требования потребителей в досудебном порядке на сумму 1458 тыс. рублей (в аналогичном периоде 2020 года - 403,0 тыс. </w:t>
      </w:r>
      <w:proofErr w:type="gramStart"/>
      <w:r w:rsidRPr="007C033A">
        <w:rPr>
          <w:rFonts w:ascii="Times New Roman" w:eastAsia="Times New Roman" w:hAnsi="Times New Roman" w:cs="Times New Roman"/>
          <w:sz w:val="28"/>
          <w:szCs w:val="28"/>
          <w:lang w:eastAsia="ru-RU"/>
        </w:rPr>
        <w:t>рублей)  (</w:t>
      </w:r>
      <w:proofErr w:type="gramEnd"/>
      <w:r w:rsidRPr="007C033A">
        <w:rPr>
          <w:rFonts w:ascii="Times New Roman" w:eastAsia="Times New Roman" w:hAnsi="Times New Roman" w:cs="Times New Roman"/>
          <w:sz w:val="28"/>
          <w:szCs w:val="28"/>
          <w:lang w:eastAsia="ru-RU"/>
        </w:rPr>
        <w:t xml:space="preserve">возврат уплаченной суммы за некачественный товар, обмен товара на аналогичный, ремонт бытовой техники и сотовых телефонов, устранение недостатков). </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По непродовольственным товарам выявлены несоответствия в части неполной информации о товаре (несоответствие маркировки). По пищевой продукции установлено нарушение требований маркировки, несоответствие по микробиологическим, физико-химическим показателям и показателям паразитологии.</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Управлением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в соответствии с Гражданским процессуальным кодексом Российской Федерации и Законом </w:t>
      </w:r>
      <w:r w:rsidRPr="007C033A">
        <w:rPr>
          <w:rFonts w:ascii="Times New Roman" w:eastAsia="Times New Roman" w:hAnsi="Times New Roman" w:cs="Times New Roman"/>
          <w:sz w:val="28"/>
          <w:szCs w:val="28"/>
          <w:lang w:eastAsia="ru-RU"/>
        </w:rPr>
        <w:br/>
        <w:t xml:space="preserve">«О защите прав потребителей» </w:t>
      </w:r>
      <w:r w:rsidR="00630F91">
        <w:rPr>
          <w:rFonts w:ascii="Times New Roman" w:eastAsia="Times New Roman" w:hAnsi="Times New Roman" w:cs="Times New Roman"/>
          <w:sz w:val="28"/>
          <w:szCs w:val="28"/>
          <w:lang w:eastAsia="ru-RU"/>
        </w:rPr>
        <w:t xml:space="preserve">дано 26 </w:t>
      </w:r>
      <w:r w:rsidRPr="007C033A">
        <w:rPr>
          <w:rFonts w:ascii="Times New Roman" w:eastAsia="Times New Roman" w:hAnsi="Times New Roman" w:cs="Times New Roman"/>
          <w:sz w:val="28"/>
          <w:szCs w:val="28"/>
          <w:lang w:eastAsia="ru-RU"/>
        </w:rPr>
        <w:t xml:space="preserve">заключений по делам о защите прав потребителей. </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Удельный вес дел, рассмотренных судом в пользу потребителей по заключениям Управления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в 2021 году составил 94%. Всего потребителям присуждено 2169,6 тыс. рублей.</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Заключения даны по следующим видам деятельности:</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1) медицинские услуги – 1;</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2) туристские услуги – 4; </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 финансовые услуги – 5;</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4)</w:t>
      </w:r>
      <w:r w:rsidRPr="007C033A">
        <w:rPr>
          <w:rFonts w:ascii="Times New Roman" w:eastAsia="Times New Roman" w:hAnsi="Times New Roman" w:cs="Times New Roman"/>
          <w:sz w:val="28"/>
          <w:szCs w:val="24"/>
          <w:lang w:eastAsia="ru-RU"/>
        </w:rPr>
        <w:t xml:space="preserve"> </w:t>
      </w:r>
      <w:r w:rsidRPr="007C033A">
        <w:rPr>
          <w:rFonts w:ascii="Times New Roman" w:eastAsia="Times New Roman" w:hAnsi="Times New Roman" w:cs="Times New Roman"/>
          <w:sz w:val="28"/>
          <w:szCs w:val="28"/>
          <w:lang w:eastAsia="ru-RU"/>
        </w:rPr>
        <w:t>бытовые услуги – 5;</w:t>
      </w:r>
    </w:p>
    <w:p w:rsidR="007C033A" w:rsidRPr="007C033A" w:rsidRDefault="007C033A" w:rsidP="007C033A">
      <w:pPr>
        <w:spacing w:after="0" w:line="240" w:lineRule="auto"/>
        <w:ind w:firstLine="709"/>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4"/>
          <w:lang w:eastAsia="ru-RU"/>
        </w:rPr>
        <w:t>5) </w:t>
      </w:r>
      <w:r w:rsidRPr="007C033A">
        <w:rPr>
          <w:rFonts w:ascii="Times New Roman" w:eastAsia="Times New Roman" w:hAnsi="Times New Roman" w:cs="Times New Roman"/>
          <w:sz w:val="28"/>
          <w:szCs w:val="28"/>
          <w:lang w:eastAsia="ru-RU"/>
        </w:rPr>
        <w:t>и др.</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Государственный информационный ресурс защиты прав </w:t>
      </w:r>
      <w:proofErr w:type="gramStart"/>
      <w:r w:rsidRPr="007C033A">
        <w:rPr>
          <w:rFonts w:ascii="Times New Roman" w:eastAsia="Times New Roman" w:hAnsi="Times New Roman" w:cs="Times New Roman"/>
          <w:sz w:val="28"/>
          <w:szCs w:val="28"/>
          <w:lang w:eastAsia="ru-RU"/>
        </w:rPr>
        <w:t>потребителей  Управлением</w:t>
      </w:r>
      <w:proofErr w:type="gramEnd"/>
      <w:r w:rsidRPr="007C033A">
        <w:rPr>
          <w:rFonts w:ascii="Times New Roman" w:eastAsia="Times New Roman" w:hAnsi="Times New Roman" w:cs="Times New Roman"/>
          <w:sz w:val="28"/>
          <w:szCs w:val="28"/>
          <w:lang w:eastAsia="ru-RU"/>
        </w:rPr>
        <w:t xml:space="preserve">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внесено 332 информации: уведомления о несоответствии установленным требованиям пищевой продукции — 61, о несоответствии непродовольственных товаров — 135, внесено судебных решений в сфере защиты прав потребителей — 18, в раздел «Новости» —118 информаций.</w:t>
      </w:r>
    </w:p>
    <w:p w:rsidR="007C033A" w:rsidRPr="007C033A" w:rsidRDefault="007C033A" w:rsidP="007C033A">
      <w:pPr>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Управлением </w:t>
      </w:r>
      <w:proofErr w:type="spellStart"/>
      <w:r w:rsidRPr="007C033A">
        <w:rPr>
          <w:rFonts w:ascii="Times New Roman" w:eastAsia="Times New Roman" w:hAnsi="Times New Roman" w:cs="Times New Roman"/>
          <w:sz w:val="28"/>
          <w:szCs w:val="28"/>
          <w:lang w:eastAsia="ru-RU"/>
        </w:rPr>
        <w:t>Роспотребнадзора</w:t>
      </w:r>
      <w:proofErr w:type="spellEnd"/>
      <w:r w:rsidRPr="007C033A">
        <w:rPr>
          <w:rFonts w:ascii="Times New Roman" w:eastAsia="Times New Roman" w:hAnsi="Times New Roman" w:cs="Times New Roman"/>
          <w:sz w:val="28"/>
          <w:szCs w:val="28"/>
          <w:lang w:eastAsia="ru-RU"/>
        </w:rPr>
        <w:t xml:space="preserve"> по Камчатскому краю в 2021 году предоставлено 3800 консультаций, в том числе в общественной приемной — 45. </w:t>
      </w:r>
      <w:r w:rsidRPr="007C033A">
        <w:rPr>
          <w:rFonts w:ascii="Times New Roman" w:eastAsia="Times New Roman" w:hAnsi="Times New Roman" w:cs="Times New Roman"/>
          <w:sz w:val="28"/>
          <w:szCs w:val="28"/>
          <w:lang w:eastAsia="ru-RU"/>
        </w:rPr>
        <w:br/>
        <w:t>В ходе консультирования потребителей оказывается помощь и в подготовке претензий к хозяйствующим субъектам.</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Правоприменительная практика показала, что большинство нарушений прав потребителей устраняется путем консультирования потребителей, оказания помощи в подготовке претензий и исковых заявлений. Такая работа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w:t>
      </w:r>
      <w:r w:rsidRPr="007C033A">
        <w:rPr>
          <w:rFonts w:ascii="Times New Roman" w:eastAsia="Times New Roman" w:hAnsi="Times New Roman" w:cs="Times New Roman"/>
          <w:sz w:val="28"/>
          <w:szCs w:val="28"/>
          <w:lang w:eastAsia="ru-RU"/>
        </w:rPr>
        <w:lastRenderedPageBreak/>
        <w:t>проведению надзорных мероприятий.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Размещение информационных материалов по вопросам в сфере защиты прав потребителей как для самих потребителей, так и для предпринимателей является необходимым и способствует повышению уровня правосознания как потребителей, так и субъектов хозяйствования.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 учетом комплексного характера проблематики наиболее эффективным подходом к реализации мероприятий по обеспечению защиты прав потребителей признается программно-целевой подход.</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Настоящая Программа предоставит возможность сконцентрировать усилия и ресурсы в целях развития эффективной системы защиты прав потребителей в Камчатском крае, комплексно и системно решить приоритетные задачи, а также обеспечит эффективное взаимодействие и согласование экономических интересов хозяйствующих субъектов и потребителя.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Программно-целевой метод позволит:</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определить приоритеты, целевые критерии и пути развития;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выработать оптимальные организационные, технические и экономические решения;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использовать единую систему индикаторов для анализа, планирования и прогнозирования.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Программа направлена на выполнение задач, определенных Законом Российской Федерации от 07.02.1992 № 2300-1 «О защите прав потребителей» </w:t>
      </w:r>
      <w:r w:rsidRPr="007C033A">
        <w:rPr>
          <w:rFonts w:ascii="Times New Roman" w:eastAsia="Times New Roman" w:hAnsi="Times New Roman" w:cs="Times New Roman"/>
          <w:sz w:val="28"/>
          <w:szCs w:val="28"/>
          <w:lang w:eastAsia="ru-RU"/>
        </w:rPr>
        <w:br/>
        <w:t xml:space="preserve">(далее – Закон «О защите прав потребителей»), Стратегией государственной политики Российской Федерации в области защиты прав потребителей на период </w:t>
      </w:r>
      <w:r w:rsidRPr="007C033A">
        <w:rPr>
          <w:rFonts w:ascii="Times New Roman" w:eastAsia="Times New Roman" w:hAnsi="Times New Roman" w:cs="Times New Roman"/>
          <w:sz w:val="28"/>
          <w:szCs w:val="28"/>
          <w:lang w:eastAsia="ru-RU"/>
        </w:rPr>
        <w:br/>
        <w:t>до 2030 года, утвержденной</w:t>
      </w:r>
      <w:r w:rsidRPr="007C033A">
        <w:rPr>
          <w:rFonts w:ascii="Arial" w:eastAsia="Times New Roman" w:hAnsi="Arial" w:cs="Arial"/>
          <w:sz w:val="20"/>
          <w:szCs w:val="20"/>
          <w:lang w:eastAsia="ru-RU"/>
        </w:rPr>
        <w:t xml:space="preserve"> </w:t>
      </w:r>
      <w:r w:rsidRPr="007C033A">
        <w:rPr>
          <w:rFonts w:ascii="Times New Roman" w:eastAsia="Times New Roman" w:hAnsi="Times New Roman" w:cs="Times New Roman"/>
          <w:sz w:val="28"/>
          <w:szCs w:val="28"/>
          <w:lang w:eastAsia="ru-RU"/>
        </w:rPr>
        <w:t>распоряжением Правительства Российской Федерации от 28.08.2017 № 1837-р, Стратегией социально-экономического развития Камчатского края до 2030 года, утвержденной постановлением Правительства Камчатского края от 27.07.2010 № 332-П.</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Программа направлена на создание условий для эффективной защиты прав потребителей, снижение социальной напряженности на потребительском рынке.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В Программе определены конкретные задачи по обеспечению защиты прав потребителей на территории Камчатского края,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Таким образом, реализация мероприятий Программы позволит повысить социальную защищенность граждан, обеспечить сбалансированную защиту интересов потребителей и повысить качество жизни жителей Камчатского края.</w:t>
      </w: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2. Цели, задачи и показатели (индикаторы), основные </w:t>
      </w: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ожидаемые конечные результаты, сроки и этапы реализации Программы</w:t>
      </w: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2.1. Исходя из приоритетов государственной политики сформулированы цели Программы – создание системы защиты прав потребителей в Камчатском </w:t>
      </w:r>
      <w:r w:rsidRPr="007C033A">
        <w:rPr>
          <w:rFonts w:ascii="Times New Roman" w:eastAsia="Times New Roman" w:hAnsi="Times New Roman" w:cs="Times New Roman"/>
          <w:sz w:val="28"/>
          <w:szCs w:val="28"/>
          <w:lang w:eastAsia="ru-RU"/>
        </w:rPr>
        <w:lastRenderedPageBreak/>
        <w:t>крае, направленной на минимизацию рисков нарушения законных прав и интересов потребителей, а также обеспечение необходимых условий для их эффективной защиты с учетом динамики развития потребительского рынка товаров (работ, услуг) и обеспечение необходимых условий для максимальной реализации потребителем своих законных прав и интересов.</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2.2. Основные задачи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1) совершенствование механизма взаимодействия территориальных органов федеральных органов исполнительной власти, исполнительных органов Камчатского края, органов местного самоуправления и организаций в области обеспечения прав потребителей в Камчатском крае;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2) информационное обеспечение потребителей, просвещение и популяризация вопросов, связанных с обеспечением прав потребителей в Камчатском крае;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 повышение уровня правовой грамотности физических лиц в сфере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4) повышение доступности консультационной помощи разной направленности в сфере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5) профилактика правонарушений в сфере защиты прав потребителей на территории Камчатского края </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2.3. Сведения о показателях (индикаторах) Программы приведены в приложении 1 к Программе.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2.4. Основными ожидаемыми результатами реализации Программы являются: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1) развитие сети общественных приемных по вопросам защиты прав потребителей в Камчатском крае для оказания населению бесплатной консультационной помощи; </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C033A">
        <w:rPr>
          <w:rFonts w:ascii="Times New Roman" w:eastAsia="Times New Roman" w:hAnsi="Times New Roman" w:cs="Times New Roman"/>
          <w:sz w:val="28"/>
          <w:szCs w:val="28"/>
          <w:lang w:eastAsia="ru-RU"/>
        </w:rPr>
        <w:t>) повышение уровня доступности информации о правах потребителя и механизмах их защиты, установленных законодательством Российской Федерации;</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C033A">
        <w:rPr>
          <w:rFonts w:ascii="Times New Roman" w:eastAsia="Times New Roman" w:hAnsi="Times New Roman" w:cs="Times New Roman"/>
          <w:sz w:val="28"/>
          <w:szCs w:val="28"/>
          <w:lang w:eastAsia="ru-RU"/>
        </w:rPr>
        <w:t>)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C033A">
        <w:rPr>
          <w:rFonts w:ascii="Times New Roman" w:eastAsia="Times New Roman" w:hAnsi="Times New Roman" w:cs="Times New Roman"/>
          <w:sz w:val="28"/>
          <w:szCs w:val="28"/>
          <w:lang w:eastAsia="ru-RU"/>
        </w:rPr>
        <w:t>) снижение количества нарушений законодательства в сфере потребительского рынка;</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C033A">
        <w:rPr>
          <w:rFonts w:ascii="Times New Roman" w:eastAsia="Times New Roman" w:hAnsi="Times New Roman" w:cs="Times New Roman"/>
          <w:sz w:val="28"/>
          <w:szCs w:val="28"/>
          <w:lang w:eastAsia="ru-RU"/>
        </w:rPr>
        <w:t>) повышение уровня защищенности потребителей от действий недобросовестных продавцов, производителей товаров, исполнителей работ (услуг) посредством комплекса мер, направленных на предупреждение нарушений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C033A">
        <w:rPr>
          <w:rFonts w:ascii="Times New Roman" w:eastAsia="Times New Roman" w:hAnsi="Times New Roman" w:cs="Times New Roman"/>
          <w:sz w:val="28"/>
          <w:szCs w:val="28"/>
          <w:lang w:eastAsia="ru-RU"/>
        </w:rPr>
        <w:t> поддержание баланса интересов потребителей и хозяйствующих субъектов за счет создания устойчивой системы развития саморегулируемого (добросовестного) бизнеса, производящего (реализующего) конкурентоспособные, качественные товары;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lastRenderedPageBreak/>
        <w:t>3. Характеристика основных мероприятий Программы</w:t>
      </w:r>
    </w:p>
    <w:p w:rsidR="007C033A" w:rsidRPr="007C033A" w:rsidRDefault="007C033A" w:rsidP="007C03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3.1. Основное мероприятие 1 «Укрепление региональной системы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Срок реализации: 2022 – 2026 годы.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Основное мероприятие направлено на формирование эффективной и доступной системы обеспечения защиты прав потребителей в Камчатском крае.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В рамках данного основного мероприятия предусматривается реализация мер, направленных на обеспечение взаимодействия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общественных организаций по вопросам защиты прав потребителей, выработку комплексных подходов к решению задач, связанных с обеспечением населения Камчатского края качественными товарами, безопасными для жизни и здоровья, расширение сети консультационных организаций, входящих в систему защиты прав потребителей. </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3.2. Основное мероприятие 2 «Информационное обеспечение потребителей. Просвещение и популяризация вопросов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Срок реализации: 2022 – 2026 годы.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Причинами, порождающими многочисленные нарушения прав потребителей, являются низкая правовая грамотность населения, а также недостаточная информированность граждан о механизмах реализации своих прав.</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В рамках данного основного мероприятия предусматривается проведение работы по обеспечению формирования у населения Камчатского края навыков рационального потребительского поведения, а также создание равных возможностей свободного и бесплатного доступа граждан к информационным ресурсам сети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3.3. Основное мероприятие 3 «Профилактика правонарушений в сфере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Срок реализации: 2022–2026 годы.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В рамках данного основного мероприятия предусматривается проведение мероприятий, направленных на предупреждение и профилактику правонарушений в сфере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3.4. Основное мероприятие 4 «Совершенствование механизмов защиты прав потребителей»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Срок реализации: 2022–2026 годы.</w:t>
      </w:r>
    </w:p>
    <w:p w:rsid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Основное мероприятие направлено на повышение эффективности работы исполнительных органов государственной власти Камчатского края в сфере защиты прав потребителей.</w:t>
      </w:r>
    </w:p>
    <w:p w:rsidR="00D36BCD" w:rsidRPr="007C033A" w:rsidRDefault="00D36BCD"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lastRenderedPageBreak/>
        <w:t>3.5. Перечень основных мероприятий приведен в приложении 2 к Программе.</w:t>
      </w:r>
    </w:p>
    <w:p w:rsidR="007C033A" w:rsidRPr="007C033A" w:rsidRDefault="007C033A" w:rsidP="007C03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4. Информация по ресурсному обеспечению Программы</w:t>
      </w:r>
    </w:p>
    <w:p w:rsidR="007C033A" w:rsidRPr="007C033A" w:rsidRDefault="007C033A" w:rsidP="007C03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Реализация основных мероприятий, предусмотренных Программой, планируется в пределах финансовых средств, предусмотренных краевым бюджетом на соответствующий финансовый год  и на плановый период в рамках объемов и источников финансирования государственных программ Камчатского края, а также в рамках основной деятельности</w:t>
      </w:r>
      <w:r w:rsidRPr="007C033A">
        <w:rPr>
          <w:rFonts w:ascii="Arial" w:eastAsia="Times New Roman" w:hAnsi="Arial" w:cs="Arial"/>
          <w:sz w:val="20"/>
          <w:szCs w:val="20"/>
          <w:lang w:eastAsia="ru-RU"/>
        </w:rPr>
        <w:t xml:space="preserve"> </w:t>
      </w:r>
      <w:r w:rsidRPr="007C033A">
        <w:rPr>
          <w:rFonts w:ascii="Times New Roman" w:eastAsia="Times New Roman" w:hAnsi="Times New Roman" w:cs="Times New Roman"/>
          <w:sz w:val="28"/>
          <w:szCs w:val="28"/>
          <w:lang w:eastAsia="ru-RU"/>
        </w:rPr>
        <w:t>исполнительных органов государственной власти Камчатского края, а также по согласованию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5. Методика оценки эффективности Программы</w:t>
      </w:r>
    </w:p>
    <w:p w:rsidR="007C033A" w:rsidRPr="007C033A" w:rsidRDefault="007C033A" w:rsidP="007C0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5.1. Оценка эффективности реализации Программы производится ежегодно. </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5.2. Степень достижения показателей Программы осуществляется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1) в отношении показателя, большее значение которого отражает большую эффективность, по формуле:</w:t>
      </w:r>
    </w:p>
    <w:p w:rsidR="007C033A" w:rsidRPr="007C033A" w:rsidRDefault="007C033A" w:rsidP="007C03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Э</w:t>
      </w:r>
      <w:r w:rsidRPr="007C033A">
        <w:rPr>
          <w:rFonts w:ascii="Times New Roman" w:eastAsia="Times New Roman" w:hAnsi="Times New Roman" w:cs="Times New Roman"/>
          <w:sz w:val="28"/>
          <w:szCs w:val="28"/>
          <w:vertAlign w:val="subscript"/>
          <w:lang w:eastAsia="ru-RU"/>
        </w:rPr>
        <w:t>п</w:t>
      </w:r>
      <w:proofErr w:type="spellEnd"/>
      <w:r w:rsidRPr="007C033A">
        <w:rPr>
          <w:rFonts w:ascii="Times New Roman" w:eastAsia="Times New Roman" w:hAnsi="Times New Roman" w:cs="Times New Roman"/>
          <w:sz w:val="28"/>
          <w:szCs w:val="28"/>
          <w:lang w:eastAsia="ru-RU"/>
        </w:rPr>
        <w:t xml:space="preserve"> = </w:t>
      </w: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дп</w:t>
      </w:r>
      <w:proofErr w:type="spellEnd"/>
      <w:r w:rsidRPr="007C033A">
        <w:rPr>
          <w:rFonts w:ascii="Times New Roman" w:eastAsia="Times New Roman" w:hAnsi="Times New Roman" w:cs="Times New Roman"/>
          <w:sz w:val="28"/>
          <w:szCs w:val="28"/>
          <w:lang w:eastAsia="ru-RU"/>
        </w:rPr>
        <w:t>/</w:t>
      </w: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цп</w:t>
      </w:r>
      <w:proofErr w:type="spellEnd"/>
      <w:r w:rsidRPr="007C033A">
        <w:rPr>
          <w:rFonts w:ascii="Times New Roman" w:eastAsia="Times New Roman" w:hAnsi="Times New Roman" w:cs="Times New Roman"/>
          <w:sz w:val="28"/>
          <w:szCs w:val="28"/>
          <w:lang w:eastAsia="ru-RU"/>
        </w:rPr>
        <w:t>, где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Э</w:t>
      </w:r>
      <w:r w:rsidRPr="007C033A">
        <w:rPr>
          <w:rFonts w:ascii="Times New Roman" w:eastAsia="Times New Roman" w:hAnsi="Times New Roman" w:cs="Times New Roman"/>
          <w:sz w:val="28"/>
          <w:szCs w:val="28"/>
          <w:vertAlign w:val="subscript"/>
          <w:lang w:eastAsia="ru-RU"/>
        </w:rPr>
        <w:t>п</w:t>
      </w:r>
      <w:proofErr w:type="spellEnd"/>
      <w:r w:rsidRPr="007C033A">
        <w:rPr>
          <w:rFonts w:ascii="Times New Roman" w:eastAsia="Times New Roman" w:hAnsi="Times New Roman" w:cs="Times New Roman"/>
          <w:sz w:val="28"/>
          <w:szCs w:val="28"/>
          <w:lang w:eastAsia="ru-RU"/>
        </w:rPr>
        <w:t xml:space="preserve"> – эффективность хода реализации показателя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дп</w:t>
      </w:r>
      <w:proofErr w:type="spellEnd"/>
      <w:r w:rsidRPr="007C033A">
        <w:rPr>
          <w:rFonts w:ascii="Times New Roman" w:eastAsia="Times New Roman" w:hAnsi="Times New Roman" w:cs="Times New Roman"/>
          <w:sz w:val="28"/>
          <w:szCs w:val="28"/>
          <w:lang w:eastAsia="ru-RU"/>
        </w:rPr>
        <w:t xml:space="preserve"> – фактическое значение показателя, достигнутого в ходе реализации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цп</w:t>
      </w:r>
      <w:proofErr w:type="spellEnd"/>
      <w:r w:rsidRPr="007C033A">
        <w:rPr>
          <w:rFonts w:ascii="Times New Roman" w:eastAsia="Times New Roman" w:hAnsi="Times New Roman" w:cs="Times New Roman"/>
          <w:sz w:val="28"/>
          <w:szCs w:val="28"/>
          <w:lang w:eastAsia="ru-RU"/>
        </w:rPr>
        <w:t xml:space="preserve"> – целевое значение показателя, утвержденного Программой.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Если эффективность показателя Программы составляет более 1, при расчете суммарной эффективности эффективность по данному показателю принимается за 1;</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2) в отношении показателя, меньшее значение которого отражает большую эффективность, по формуле:</w:t>
      </w:r>
    </w:p>
    <w:p w:rsidR="007C033A" w:rsidRPr="007C033A" w:rsidRDefault="007C033A" w:rsidP="007C03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Э</w:t>
      </w:r>
      <w:r w:rsidRPr="007C033A">
        <w:rPr>
          <w:rFonts w:ascii="Times New Roman" w:eastAsia="Times New Roman" w:hAnsi="Times New Roman" w:cs="Times New Roman"/>
          <w:sz w:val="28"/>
          <w:szCs w:val="28"/>
          <w:vertAlign w:val="subscript"/>
          <w:lang w:eastAsia="ru-RU"/>
        </w:rPr>
        <w:t>п</w:t>
      </w:r>
      <w:proofErr w:type="spellEnd"/>
      <w:r w:rsidRPr="007C033A">
        <w:rPr>
          <w:rFonts w:ascii="Times New Roman" w:eastAsia="Times New Roman" w:hAnsi="Times New Roman" w:cs="Times New Roman"/>
          <w:sz w:val="28"/>
          <w:szCs w:val="28"/>
          <w:lang w:eastAsia="ru-RU"/>
        </w:rPr>
        <w:t xml:space="preserve"> = </w:t>
      </w: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цп</w:t>
      </w:r>
      <w:proofErr w:type="spellEnd"/>
      <w:r w:rsidRPr="007C033A">
        <w:rPr>
          <w:rFonts w:ascii="Times New Roman" w:eastAsia="Times New Roman" w:hAnsi="Times New Roman" w:cs="Times New Roman"/>
          <w:sz w:val="28"/>
          <w:szCs w:val="28"/>
          <w:lang w:eastAsia="ru-RU"/>
        </w:rPr>
        <w:t xml:space="preserve"> /</w:t>
      </w:r>
      <w:proofErr w:type="spellStart"/>
      <w:r w:rsidRPr="007C033A">
        <w:rPr>
          <w:rFonts w:ascii="Times New Roman" w:eastAsia="Times New Roman" w:hAnsi="Times New Roman" w:cs="Times New Roman"/>
          <w:sz w:val="28"/>
          <w:szCs w:val="28"/>
          <w:lang w:eastAsia="ru-RU"/>
        </w:rPr>
        <w:t>И</w:t>
      </w:r>
      <w:r w:rsidRPr="007C033A">
        <w:rPr>
          <w:rFonts w:ascii="Times New Roman" w:eastAsia="Times New Roman" w:hAnsi="Times New Roman" w:cs="Times New Roman"/>
          <w:sz w:val="28"/>
          <w:szCs w:val="28"/>
          <w:vertAlign w:val="subscript"/>
          <w:lang w:eastAsia="ru-RU"/>
        </w:rPr>
        <w:t>дп</w:t>
      </w:r>
      <w:proofErr w:type="spellEnd"/>
      <w:r w:rsidRPr="007C033A">
        <w:rPr>
          <w:rFonts w:ascii="Times New Roman" w:eastAsia="Times New Roman" w:hAnsi="Times New Roman" w:cs="Times New Roman"/>
          <w:sz w:val="28"/>
          <w:szCs w:val="28"/>
          <w:lang w:eastAsia="ru-RU"/>
        </w:rPr>
        <w:t>.</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Если эффективность показателя Программы составляет более 1, при расчете суммарной эффективности эффективность по данному показателю принимается за 1;</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3) в отношении показателя, исполнение которого оценивается как наступление или </w:t>
      </w:r>
      <w:proofErr w:type="spellStart"/>
      <w:r w:rsidRPr="007C033A">
        <w:rPr>
          <w:rFonts w:ascii="Times New Roman" w:eastAsia="Times New Roman" w:hAnsi="Times New Roman" w:cs="Times New Roman"/>
          <w:sz w:val="28"/>
          <w:szCs w:val="28"/>
          <w:lang w:eastAsia="ru-RU"/>
        </w:rPr>
        <w:t>ненаступление</w:t>
      </w:r>
      <w:proofErr w:type="spellEnd"/>
      <w:r w:rsidRPr="007C033A">
        <w:rPr>
          <w:rFonts w:ascii="Times New Roman" w:eastAsia="Times New Roman" w:hAnsi="Times New Roman" w:cs="Times New Roman"/>
          <w:sz w:val="28"/>
          <w:szCs w:val="28"/>
          <w:lang w:eastAsia="ru-RU"/>
        </w:rPr>
        <w:t xml:space="preserve"> события, за 1 принимается наступление события, за 0 – </w:t>
      </w:r>
      <w:proofErr w:type="spellStart"/>
      <w:r w:rsidRPr="007C033A">
        <w:rPr>
          <w:rFonts w:ascii="Times New Roman" w:eastAsia="Times New Roman" w:hAnsi="Times New Roman" w:cs="Times New Roman"/>
          <w:sz w:val="28"/>
          <w:szCs w:val="28"/>
          <w:lang w:eastAsia="ru-RU"/>
        </w:rPr>
        <w:t>ненаступление</w:t>
      </w:r>
      <w:proofErr w:type="spellEnd"/>
      <w:r w:rsidRPr="007C033A">
        <w:rPr>
          <w:rFonts w:ascii="Times New Roman" w:eastAsia="Times New Roman" w:hAnsi="Times New Roman" w:cs="Times New Roman"/>
          <w:sz w:val="28"/>
          <w:szCs w:val="28"/>
          <w:lang w:eastAsia="ru-RU"/>
        </w:rPr>
        <w:t xml:space="preserve"> события.</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5.3. Суммарная оценка степени достижения показателей Программы определяется по формуле:</w:t>
      </w:r>
    </w:p>
    <w:p w:rsidR="007C033A" w:rsidRPr="007C033A" w:rsidRDefault="00381585" w:rsidP="007C03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Э</m:t>
            </m:r>
          </m:e>
          <m:sub>
            <m:r>
              <w:rPr>
                <w:rFonts w:ascii="Cambria Math" w:eastAsia="Times New Roman" w:hAnsi="Cambria Math" w:cs="Times New Roman"/>
                <w:sz w:val="28"/>
                <w:szCs w:val="28"/>
                <w:lang w:eastAsia="ru-RU"/>
              </w:rPr>
              <m:t>О</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Э</m:t>
                    </m:r>
                  </m:e>
                  <m:sub>
                    <m:r>
                      <w:rPr>
                        <w:rFonts w:ascii="Cambria Math" w:eastAsia="Times New Roman" w:hAnsi="Cambria Math" w:cs="Times New Roman"/>
                        <w:sz w:val="28"/>
                        <w:szCs w:val="28"/>
                        <w:lang w:eastAsia="ru-RU"/>
                      </w:rPr>
                      <m:t>П</m:t>
                    </m:r>
                    <m:r>
                      <w:rPr>
                        <w:rFonts w:ascii="Cambria Math" w:eastAsia="Times New Roman" w:hAnsi="Cambria Math" w:cs="Times New Roman"/>
                        <w:sz w:val="28"/>
                        <w:szCs w:val="28"/>
                        <w:lang w:val="en-US" w:eastAsia="ru-RU"/>
                      </w:rPr>
                      <m:t>i</m:t>
                    </m:r>
                  </m:sub>
                </m:sSub>
              </m:e>
            </m:nary>
          </m:num>
          <m:den>
            <m:r>
              <w:rPr>
                <w:rFonts w:ascii="Cambria Math" w:eastAsia="Times New Roman" w:hAnsi="Cambria Math" w:cs="Times New Roman"/>
                <w:sz w:val="28"/>
                <w:szCs w:val="28"/>
                <w:lang w:val="en-US" w:eastAsia="ru-RU"/>
              </w:rPr>
              <m:t>n</m:t>
            </m:r>
          </m:den>
        </m:f>
      </m:oMath>
      <w:r w:rsidR="007C033A" w:rsidRPr="007C033A">
        <w:rPr>
          <w:rFonts w:ascii="Times New Roman" w:eastAsia="Times New Roman" w:hAnsi="Times New Roman" w:cs="Times New Roman"/>
          <w:sz w:val="28"/>
          <w:szCs w:val="28"/>
          <w:lang w:eastAsia="ru-RU"/>
        </w:rPr>
        <w:t>, где</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lastRenderedPageBreak/>
        <w:t>Э</w:t>
      </w:r>
      <w:r w:rsidRPr="007C033A">
        <w:rPr>
          <w:rFonts w:ascii="Times New Roman" w:eastAsia="Times New Roman" w:hAnsi="Times New Roman" w:cs="Times New Roman"/>
          <w:sz w:val="28"/>
          <w:szCs w:val="28"/>
          <w:vertAlign w:val="subscript"/>
          <w:lang w:eastAsia="ru-RU"/>
        </w:rPr>
        <w:t>о</w:t>
      </w:r>
      <w:proofErr w:type="spellEnd"/>
      <w:r w:rsidRPr="007C033A">
        <w:rPr>
          <w:rFonts w:ascii="Times New Roman" w:eastAsia="Times New Roman" w:hAnsi="Times New Roman" w:cs="Times New Roman"/>
          <w:sz w:val="28"/>
          <w:szCs w:val="28"/>
          <w:lang w:eastAsia="ru-RU"/>
        </w:rPr>
        <w:t xml:space="preserve"> – суммарная оценка степени достижения показателей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eastAsia="ru-RU"/>
        </w:rPr>
        <w:t>Э</w:t>
      </w:r>
      <w:r w:rsidRPr="007C033A">
        <w:rPr>
          <w:rFonts w:ascii="Times New Roman" w:eastAsia="Times New Roman" w:hAnsi="Times New Roman" w:cs="Times New Roman"/>
          <w:sz w:val="28"/>
          <w:szCs w:val="28"/>
          <w:vertAlign w:val="subscript"/>
          <w:lang w:eastAsia="ru-RU"/>
        </w:rPr>
        <w:t>п</w:t>
      </w:r>
      <w:proofErr w:type="spellEnd"/>
      <w:r w:rsidRPr="007C033A">
        <w:rPr>
          <w:rFonts w:ascii="Times New Roman" w:eastAsia="Times New Roman" w:hAnsi="Times New Roman" w:cs="Times New Roman"/>
          <w:sz w:val="28"/>
          <w:szCs w:val="28"/>
          <w:lang w:eastAsia="ru-RU"/>
        </w:rPr>
        <w:t xml:space="preserve"> – эффективность хода реализации показателя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C033A">
        <w:rPr>
          <w:rFonts w:ascii="Times New Roman" w:eastAsia="Times New Roman" w:hAnsi="Times New Roman" w:cs="Times New Roman"/>
          <w:sz w:val="28"/>
          <w:szCs w:val="28"/>
          <w:lang w:val="en-US" w:eastAsia="ru-RU"/>
        </w:rPr>
        <w:t>i</w:t>
      </w:r>
      <w:proofErr w:type="spellEnd"/>
      <w:r w:rsidRPr="007C033A">
        <w:rPr>
          <w:rFonts w:ascii="Times New Roman" w:eastAsia="Times New Roman" w:hAnsi="Times New Roman" w:cs="Times New Roman"/>
          <w:sz w:val="28"/>
          <w:szCs w:val="28"/>
          <w:lang w:eastAsia="ru-RU"/>
        </w:rPr>
        <w:t xml:space="preserve"> – </w:t>
      </w:r>
      <w:proofErr w:type="gramStart"/>
      <w:r w:rsidRPr="007C033A">
        <w:rPr>
          <w:rFonts w:ascii="Times New Roman" w:eastAsia="Times New Roman" w:hAnsi="Times New Roman" w:cs="Times New Roman"/>
          <w:sz w:val="28"/>
          <w:szCs w:val="28"/>
          <w:lang w:eastAsia="ru-RU"/>
        </w:rPr>
        <w:t>номер</w:t>
      </w:r>
      <w:proofErr w:type="gramEnd"/>
      <w:r w:rsidRPr="007C033A">
        <w:rPr>
          <w:rFonts w:ascii="Times New Roman" w:eastAsia="Times New Roman" w:hAnsi="Times New Roman" w:cs="Times New Roman"/>
          <w:sz w:val="28"/>
          <w:szCs w:val="28"/>
          <w:lang w:eastAsia="ru-RU"/>
        </w:rPr>
        <w:t xml:space="preserve"> показателя Программы; </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  n – количество показателей Программы.</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Если суммарная оценка степени достижения показателей Программы составляет 0,85 и выше, это характеризует высокий уровень эффективности реализации Программы по степени достижения показателей.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Если суммарная оценка степени достижения показателей Программы составляет от 0,65 до 0,85, это характеризует удовлетворительный уровень эффективности реализации Программы по степени достижения показателей.</w:t>
      </w:r>
    </w:p>
    <w:p w:rsidR="007C033A" w:rsidRPr="007C033A" w:rsidRDefault="007C033A" w:rsidP="007C0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Если суммарная оценка степени достижения показателей Программы составляет менее 0,65, это характеризует низкий уровень эффективности реализации Программы по степени достижения показателей.</w:t>
      </w:r>
    </w:p>
    <w:p w:rsidR="007C033A" w:rsidRPr="007C033A" w:rsidRDefault="007C033A" w:rsidP="007C0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33A" w:rsidRDefault="007C033A" w:rsidP="007C033A">
      <w:pPr>
        <w:widowControl w:val="0"/>
        <w:autoSpaceDE w:val="0"/>
        <w:autoSpaceDN w:val="0"/>
        <w:adjustRightInd w:val="0"/>
        <w:spacing w:after="0" w:line="240" w:lineRule="auto"/>
        <w:ind w:firstLine="12616"/>
        <w:jc w:val="right"/>
        <w:rPr>
          <w:rFonts w:ascii="Times New Roman" w:eastAsia="Times New Roman" w:hAnsi="Times New Roman" w:cs="Times New Roman"/>
          <w:sz w:val="28"/>
          <w:szCs w:val="28"/>
          <w:lang w:eastAsia="ru-RU"/>
        </w:rPr>
        <w:sectPr w:rsidR="007C033A" w:rsidSect="009267E6">
          <w:headerReference w:type="default" r:id="rId9"/>
          <w:pgSz w:w="11906" w:h="16838"/>
          <w:pgMar w:top="851" w:right="851" w:bottom="1134" w:left="1418" w:header="709" w:footer="709" w:gutter="0"/>
          <w:cols w:space="708"/>
          <w:titlePg/>
          <w:docGrid w:linePitch="360"/>
        </w:sectPr>
      </w:pPr>
      <w:r w:rsidRPr="007C033A">
        <w:rPr>
          <w:rFonts w:ascii="Times New Roman" w:eastAsia="Times New Roman" w:hAnsi="Times New Roman" w:cs="Times New Roman"/>
          <w:sz w:val="28"/>
          <w:szCs w:val="28"/>
          <w:lang w:eastAsia="ru-RU"/>
        </w:rPr>
        <w:t>П</w:t>
      </w:r>
    </w:p>
    <w:p w:rsidR="007C033A" w:rsidRPr="007C033A" w:rsidRDefault="007C033A" w:rsidP="007C033A">
      <w:pPr>
        <w:widowControl w:val="0"/>
        <w:autoSpaceDE w:val="0"/>
        <w:autoSpaceDN w:val="0"/>
        <w:adjustRightInd w:val="0"/>
        <w:spacing w:after="0" w:line="240" w:lineRule="auto"/>
        <w:ind w:firstLine="126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7C033A">
        <w:rPr>
          <w:rFonts w:ascii="Times New Roman" w:eastAsia="Times New Roman" w:hAnsi="Times New Roman" w:cs="Times New Roman"/>
          <w:sz w:val="28"/>
          <w:szCs w:val="28"/>
          <w:lang w:eastAsia="ru-RU"/>
        </w:rPr>
        <w:t>риложение 1</w:t>
      </w:r>
    </w:p>
    <w:p w:rsidR="007C033A" w:rsidRPr="007C033A" w:rsidRDefault="007C033A" w:rsidP="007C033A">
      <w:pPr>
        <w:widowControl w:val="0"/>
        <w:tabs>
          <w:tab w:val="left" w:pos="13325"/>
        </w:tabs>
        <w:autoSpaceDE w:val="0"/>
        <w:autoSpaceDN w:val="0"/>
        <w:adjustRightInd w:val="0"/>
        <w:spacing w:after="0" w:line="240" w:lineRule="auto"/>
        <w:ind w:firstLine="126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33A">
        <w:rPr>
          <w:rFonts w:ascii="Times New Roman" w:eastAsia="Times New Roman" w:hAnsi="Times New Roman" w:cs="Times New Roman"/>
          <w:sz w:val="28"/>
          <w:szCs w:val="28"/>
          <w:lang w:eastAsia="ru-RU"/>
        </w:rPr>
        <w:t>к Программе</w:t>
      </w:r>
    </w:p>
    <w:p w:rsidR="007C033A" w:rsidRPr="007C033A" w:rsidRDefault="007C033A" w:rsidP="007C03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033A" w:rsidRPr="007C033A" w:rsidRDefault="007C033A" w:rsidP="007C033A">
      <w:pPr>
        <w:spacing w:after="0" w:line="240" w:lineRule="auto"/>
        <w:jc w:val="center"/>
        <w:rPr>
          <w:rFonts w:ascii="Times New Roman" w:eastAsia="Times New Roman" w:hAnsi="Times New Roman" w:cs="Times New Roman"/>
          <w:iCs/>
          <w:sz w:val="28"/>
          <w:szCs w:val="28"/>
          <w:lang w:eastAsia="ru-RU"/>
        </w:rPr>
      </w:pPr>
      <w:r w:rsidRPr="007C033A">
        <w:rPr>
          <w:rFonts w:ascii="Times New Roman" w:eastAsia="Times New Roman" w:hAnsi="Times New Roman" w:cs="Times New Roman"/>
          <w:iCs/>
          <w:sz w:val="28"/>
          <w:szCs w:val="28"/>
          <w:lang w:eastAsia="ru-RU"/>
        </w:rPr>
        <w:t xml:space="preserve">Сведения о показателях (индикаторах) региональной программы Камчатского края </w:t>
      </w:r>
    </w:p>
    <w:p w:rsidR="007C033A" w:rsidRPr="007C033A" w:rsidRDefault="007C033A" w:rsidP="007C033A">
      <w:pPr>
        <w:spacing w:after="0" w:line="240" w:lineRule="auto"/>
        <w:jc w:val="center"/>
        <w:rPr>
          <w:rFonts w:ascii="Times New Roman" w:eastAsia="Times New Roman" w:hAnsi="Times New Roman" w:cs="Times New Roman"/>
          <w:iCs/>
          <w:sz w:val="28"/>
          <w:szCs w:val="28"/>
          <w:lang w:eastAsia="ru-RU"/>
        </w:rPr>
      </w:pPr>
      <w:r w:rsidRPr="007C033A">
        <w:rPr>
          <w:rFonts w:ascii="Times New Roman" w:eastAsia="Times New Roman" w:hAnsi="Times New Roman" w:cs="Times New Roman"/>
          <w:iCs/>
          <w:sz w:val="28"/>
          <w:szCs w:val="28"/>
          <w:lang w:eastAsia="ru-RU"/>
        </w:rPr>
        <w:t>«Обеспечение защиты прав потребителей в Камчатском крае на 2022–2026 годы»</w:t>
      </w:r>
    </w:p>
    <w:p w:rsidR="007C033A" w:rsidRPr="007C033A" w:rsidRDefault="007C033A" w:rsidP="007C033A">
      <w:pPr>
        <w:spacing w:after="0" w:line="240" w:lineRule="auto"/>
        <w:rPr>
          <w:rFonts w:ascii="Times New Roman" w:eastAsia="Times New Roman" w:hAnsi="Times New Roman" w:cs="Times New Roman"/>
          <w:sz w:val="28"/>
          <w:szCs w:val="24"/>
          <w:lang w:eastAsia="ru-RU"/>
        </w:rPr>
      </w:pPr>
    </w:p>
    <w:tbl>
      <w:tblPr>
        <w:tblStyle w:val="3"/>
        <w:tblW w:w="0" w:type="auto"/>
        <w:tblLook w:val="04A0" w:firstRow="1" w:lastRow="0" w:firstColumn="1" w:lastColumn="0" w:noHBand="0" w:noVBand="1"/>
      </w:tblPr>
      <w:tblGrid>
        <w:gridCol w:w="693"/>
        <w:gridCol w:w="7128"/>
        <w:gridCol w:w="1145"/>
        <w:gridCol w:w="1119"/>
        <w:gridCol w:w="1119"/>
        <w:gridCol w:w="1118"/>
        <w:gridCol w:w="1119"/>
        <w:gridCol w:w="1119"/>
      </w:tblGrid>
      <w:tr w:rsidR="007C033A" w:rsidRPr="007C033A" w:rsidTr="007E5E1F">
        <w:tc>
          <w:tcPr>
            <w:tcW w:w="704" w:type="dxa"/>
            <w:vMerge w:val="restart"/>
            <w:vAlign w:val="center"/>
          </w:tcPr>
          <w:p w:rsidR="007C033A" w:rsidRPr="007C033A" w:rsidRDefault="007C033A" w:rsidP="007C033A">
            <w:pPr>
              <w:jc w:val="center"/>
              <w:rPr>
                <w:sz w:val="24"/>
                <w:szCs w:val="24"/>
              </w:rPr>
            </w:pPr>
            <w:r w:rsidRPr="007C033A">
              <w:rPr>
                <w:sz w:val="24"/>
                <w:szCs w:val="24"/>
              </w:rPr>
              <w:t>№</w:t>
            </w:r>
            <w:r w:rsidRPr="007C033A">
              <w:rPr>
                <w:sz w:val="24"/>
                <w:szCs w:val="24"/>
              </w:rPr>
              <w:br/>
              <w:t>п/п</w:t>
            </w:r>
          </w:p>
        </w:tc>
        <w:tc>
          <w:tcPr>
            <w:tcW w:w="7513" w:type="dxa"/>
            <w:vMerge w:val="restart"/>
            <w:vAlign w:val="center"/>
          </w:tcPr>
          <w:p w:rsidR="007C033A" w:rsidRPr="007C033A" w:rsidRDefault="007C033A" w:rsidP="007C033A">
            <w:pPr>
              <w:jc w:val="center"/>
              <w:rPr>
                <w:sz w:val="24"/>
                <w:szCs w:val="24"/>
              </w:rPr>
            </w:pPr>
            <w:r w:rsidRPr="007C033A">
              <w:rPr>
                <w:sz w:val="24"/>
                <w:szCs w:val="24"/>
              </w:rPr>
              <w:t>Наименование показателя</w:t>
            </w:r>
            <w:r w:rsidRPr="007C033A">
              <w:rPr>
                <w:sz w:val="24"/>
                <w:szCs w:val="24"/>
              </w:rPr>
              <w:br/>
              <w:t>(индикатора)</w:t>
            </w:r>
          </w:p>
        </w:tc>
        <w:tc>
          <w:tcPr>
            <w:tcW w:w="1151" w:type="dxa"/>
            <w:vMerge w:val="restart"/>
            <w:vAlign w:val="center"/>
          </w:tcPr>
          <w:p w:rsidR="007C033A" w:rsidRPr="007C033A" w:rsidRDefault="007C033A" w:rsidP="007C033A">
            <w:pPr>
              <w:jc w:val="center"/>
              <w:rPr>
                <w:sz w:val="24"/>
                <w:szCs w:val="24"/>
              </w:rPr>
            </w:pPr>
            <w:r w:rsidRPr="007C033A">
              <w:rPr>
                <w:sz w:val="24"/>
                <w:szCs w:val="24"/>
              </w:rPr>
              <w:t>ед. изм.</w:t>
            </w:r>
          </w:p>
        </w:tc>
        <w:tc>
          <w:tcPr>
            <w:tcW w:w="5759" w:type="dxa"/>
            <w:gridSpan w:val="5"/>
          </w:tcPr>
          <w:p w:rsidR="007C033A" w:rsidRPr="007C033A" w:rsidRDefault="007C033A" w:rsidP="007C033A">
            <w:pPr>
              <w:widowControl w:val="0"/>
              <w:autoSpaceDE w:val="0"/>
              <w:autoSpaceDN w:val="0"/>
              <w:adjustRightInd w:val="0"/>
              <w:jc w:val="center"/>
              <w:rPr>
                <w:sz w:val="28"/>
                <w:szCs w:val="28"/>
              </w:rPr>
            </w:pPr>
            <w:r w:rsidRPr="007C033A">
              <w:rPr>
                <w:sz w:val="28"/>
                <w:szCs w:val="28"/>
              </w:rPr>
              <w:t>Значения показателей</w:t>
            </w:r>
          </w:p>
        </w:tc>
      </w:tr>
      <w:tr w:rsidR="007C033A" w:rsidRPr="007C033A" w:rsidTr="007E5E1F">
        <w:tc>
          <w:tcPr>
            <w:tcW w:w="704" w:type="dxa"/>
            <w:vMerge/>
          </w:tcPr>
          <w:p w:rsidR="007C033A" w:rsidRPr="007C033A" w:rsidRDefault="007C033A" w:rsidP="007C033A">
            <w:pPr>
              <w:widowControl w:val="0"/>
              <w:autoSpaceDE w:val="0"/>
              <w:autoSpaceDN w:val="0"/>
              <w:adjustRightInd w:val="0"/>
              <w:jc w:val="both"/>
              <w:rPr>
                <w:sz w:val="28"/>
                <w:szCs w:val="28"/>
              </w:rPr>
            </w:pPr>
          </w:p>
        </w:tc>
        <w:tc>
          <w:tcPr>
            <w:tcW w:w="7513" w:type="dxa"/>
            <w:vMerge/>
          </w:tcPr>
          <w:p w:rsidR="007C033A" w:rsidRPr="007C033A" w:rsidRDefault="007C033A" w:rsidP="007C033A">
            <w:pPr>
              <w:widowControl w:val="0"/>
              <w:autoSpaceDE w:val="0"/>
              <w:autoSpaceDN w:val="0"/>
              <w:adjustRightInd w:val="0"/>
              <w:jc w:val="both"/>
              <w:rPr>
                <w:sz w:val="28"/>
                <w:szCs w:val="28"/>
              </w:rPr>
            </w:pPr>
          </w:p>
        </w:tc>
        <w:tc>
          <w:tcPr>
            <w:tcW w:w="1151" w:type="dxa"/>
            <w:vMerge/>
          </w:tcPr>
          <w:p w:rsidR="007C033A" w:rsidRPr="007C033A" w:rsidRDefault="007C033A" w:rsidP="007C033A">
            <w:pPr>
              <w:widowControl w:val="0"/>
              <w:autoSpaceDE w:val="0"/>
              <w:autoSpaceDN w:val="0"/>
              <w:adjustRightInd w:val="0"/>
              <w:jc w:val="both"/>
              <w:rPr>
                <w:sz w:val="28"/>
                <w:szCs w:val="28"/>
              </w:rPr>
            </w:pPr>
          </w:p>
        </w:tc>
        <w:tc>
          <w:tcPr>
            <w:tcW w:w="1152" w:type="dxa"/>
            <w:vAlign w:val="center"/>
          </w:tcPr>
          <w:p w:rsidR="007C033A" w:rsidRPr="007C033A" w:rsidRDefault="007C033A" w:rsidP="007C033A">
            <w:pPr>
              <w:jc w:val="center"/>
              <w:rPr>
                <w:sz w:val="24"/>
                <w:szCs w:val="24"/>
              </w:rPr>
            </w:pPr>
            <w:r w:rsidRPr="007C033A">
              <w:rPr>
                <w:sz w:val="24"/>
                <w:szCs w:val="24"/>
              </w:rPr>
              <w:t>2022 год</w:t>
            </w:r>
          </w:p>
        </w:tc>
        <w:tc>
          <w:tcPr>
            <w:tcW w:w="1152" w:type="dxa"/>
            <w:vAlign w:val="center"/>
          </w:tcPr>
          <w:p w:rsidR="007C033A" w:rsidRPr="007C033A" w:rsidRDefault="007C033A" w:rsidP="007C033A">
            <w:pPr>
              <w:jc w:val="center"/>
              <w:rPr>
                <w:sz w:val="24"/>
                <w:szCs w:val="24"/>
              </w:rPr>
            </w:pPr>
            <w:r w:rsidRPr="007C033A">
              <w:rPr>
                <w:sz w:val="24"/>
                <w:szCs w:val="24"/>
              </w:rPr>
              <w:t>2023 год</w:t>
            </w:r>
          </w:p>
        </w:tc>
        <w:tc>
          <w:tcPr>
            <w:tcW w:w="1151" w:type="dxa"/>
            <w:vAlign w:val="center"/>
          </w:tcPr>
          <w:p w:rsidR="007C033A" w:rsidRPr="007C033A" w:rsidRDefault="007C033A" w:rsidP="007C033A">
            <w:pPr>
              <w:jc w:val="center"/>
              <w:rPr>
                <w:sz w:val="24"/>
                <w:szCs w:val="24"/>
              </w:rPr>
            </w:pPr>
            <w:r w:rsidRPr="007C033A">
              <w:rPr>
                <w:sz w:val="24"/>
                <w:szCs w:val="24"/>
              </w:rPr>
              <w:t>2024 год</w:t>
            </w:r>
          </w:p>
        </w:tc>
        <w:tc>
          <w:tcPr>
            <w:tcW w:w="1152" w:type="dxa"/>
            <w:vAlign w:val="center"/>
          </w:tcPr>
          <w:p w:rsidR="007C033A" w:rsidRPr="007C033A" w:rsidRDefault="007C033A" w:rsidP="007C033A">
            <w:pPr>
              <w:jc w:val="center"/>
              <w:rPr>
                <w:sz w:val="24"/>
                <w:szCs w:val="24"/>
              </w:rPr>
            </w:pPr>
            <w:r w:rsidRPr="007C033A">
              <w:rPr>
                <w:sz w:val="24"/>
                <w:szCs w:val="24"/>
              </w:rPr>
              <w:t>2025 год</w:t>
            </w:r>
          </w:p>
        </w:tc>
        <w:tc>
          <w:tcPr>
            <w:tcW w:w="1152" w:type="dxa"/>
            <w:vAlign w:val="center"/>
          </w:tcPr>
          <w:p w:rsidR="007C033A" w:rsidRPr="007C033A" w:rsidRDefault="007C033A" w:rsidP="007C033A">
            <w:pPr>
              <w:jc w:val="center"/>
              <w:rPr>
                <w:sz w:val="24"/>
                <w:szCs w:val="24"/>
              </w:rPr>
            </w:pPr>
            <w:r w:rsidRPr="007C033A">
              <w:rPr>
                <w:sz w:val="24"/>
                <w:szCs w:val="24"/>
              </w:rPr>
              <w:t>2026 год</w:t>
            </w:r>
          </w:p>
        </w:tc>
      </w:tr>
      <w:tr w:rsidR="007C033A" w:rsidRPr="007C033A" w:rsidTr="007E5E1F">
        <w:tc>
          <w:tcPr>
            <w:tcW w:w="704" w:type="dxa"/>
          </w:tcPr>
          <w:p w:rsidR="007C033A" w:rsidRPr="007C033A" w:rsidRDefault="007C033A" w:rsidP="007C033A">
            <w:pPr>
              <w:jc w:val="center"/>
              <w:rPr>
                <w:sz w:val="24"/>
                <w:szCs w:val="24"/>
              </w:rPr>
            </w:pPr>
            <w:r w:rsidRPr="007C033A">
              <w:rPr>
                <w:sz w:val="24"/>
                <w:szCs w:val="24"/>
              </w:rPr>
              <w:t>1</w:t>
            </w:r>
          </w:p>
        </w:tc>
        <w:tc>
          <w:tcPr>
            <w:tcW w:w="7513" w:type="dxa"/>
          </w:tcPr>
          <w:p w:rsidR="007C033A" w:rsidRPr="007C033A" w:rsidRDefault="007C033A" w:rsidP="007C033A">
            <w:pPr>
              <w:jc w:val="center"/>
              <w:rPr>
                <w:sz w:val="24"/>
                <w:szCs w:val="24"/>
              </w:rPr>
            </w:pPr>
            <w:r w:rsidRPr="007C033A">
              <w:rPr>
                <w:sz w:val="24"/>
                <w:szCs w:val="24"/>
              </w:rPr>
              <w:t>2</w:t>
            </w:r>
          </w:p>
        </w:tc>
        <w:tc>
          <w:tcPr>
            <w:tcW w:w="1151" w:type="dxa"/>
          </w:tcPr>
          <w:p w:rsidR="007C033A" w:rsidRPr="007C033A" w:rsidRDefault="007C033A" w:rsidP="007C033A">
            <w:pPr>
              <w:jc w:val="center"/>
              <w:rPr>
                <w:sz w:val="24"/>
                <w:szCs w:val="24"/>
              </w:rPr>
            </w:pPr>
            <w:r w:rsidRPr="007C033A">
              <w:rPr>
                <w:sz w:val="24"/>
                <w:szCs w:val="24"/>
              </w:rPr>
              <w:t>3</w:t>
            </w:r>
          </w:p>
        </w:tc>
        <w:tc>
          <w:tcPr>
            <w:tcW w:w="1152" w:type="dxa"/>
          </w:tcPr>
          <w:p w:rsidR="007C033A" w:rsidRPr="007C033A" w:rsidRDefault="007C033A" w:rsidP="007C033A">
            <w:pPr>
              <w:jc w:val="center"/>
              <w:rPr>
                <w:sz w:val="24"/>
                <w:szCs w:val="24"/>
              </w:rPr>
            </w:pPr>
            <w:r w:rsidRPr="007C033A">
              <w:rPr>
                <w:sz w:val="24"/>
                <w:szCs w:val="24"/>
              </w:rPr>
              <w:t>4</w:t>
            </w:r>
          </w:p>
        </w:tc>
        <w:tc>
          <w:tcPr>
            <w:tcW w:w="1152" w:type="dxa"/>
          </w:tcPr>
          <w:p w:rsidR="007C033A" w:rsidRPr="007C033A" w:rsidRDefault="007C033A" w:rsidP="007C033A">
            <w:pPr>
              <w:jc w:val="center"/>
              <w:rPr>
                <w:sz w:val="24"/>
                <w:szCs w:val="24"/>
              </w:rPr>
            </w:pPr>
            <w:r w:rsidRPr="007C033A">
              <w:rPr>
                <w:sz w:val="24"/>
                <w:szCs w:val="24"/>
              </w:rPr>
              <w:t>5</w:t>
            </w:r>
          </w:p>
        </w:tc>
        <w:tc>
          <w:tcPr>
            <w:tcW w:w="1151" w:type="dxa"/>
          </w:tcPr>
          <w:p w:rsidR="007C033A" w:rsidRPr="007C033A" w:rsidRDefault="007C033A" w:rsidP="007C033A">
            <w:pPr>
              <w:jc w:val="center"/>
              <w:rPr>
                <w:sz w:val="24"/>
                <w:szCs w:val="24"/>
              </w:rPr>
            </w:pPr>
            <w:r w:rsidRPr="007C033A">
              <w:rPr>
                <w:sz w:val="24"/>
                <w:szCs w:val="24"/>
              </w:rPr>
              <w:t>6</w:t>
            </w:r>
          </w:p>
        </w:tc>
        <w:tc>
          <w:tcPr>
            <w:tcW w:w="1152" w:type="dxa"/>
          </w:tcPr>
          <w:p w:rsidR="007C033A" w:rsidRPr="007C033A" w:rsidRDefault="007C033A" w:rsidP="007C033A">
            <w:pPr>
              <w:jc w:val="center"/>
              <w:rPr>
                <w:sz w:val="24"/>
                <w:szCs w:val="24"/>
              </w:rPr>
            </w:pPr>
            <w:r w:rsidRPr="007C033A">
              <w:rPr>
                <w:sz w:val="24"/>
                <w:szCs w:val="24"/>
              </w:rPr>
              <w:t>7</w:t>
            </w:r>
          </w:p>
        </w:tc>
        <w:tc>
          <w:tcPr>
            <w:tcW w:w="1152" w:type="dxa"/>
          </w:tcPr>
          <w:p w:rsidR="007C033A" w:rsidRPr="007C033A" w:rsidRDefault="007C033A" w:rsidP="007C033A">
            <w:pPr>
              <w:jc w:val="center"/>
              <w:rPr>
                <w:sz w:val="24"/>
                <w:szCs w:val="24"/>
              </w:rPr>
            </w:pPr>
            <w:r w:rsidRPr="007C033A">
              <w:rPr>
                <w:sz w:val="24"/>
                <w:szCs w:val="24"/>
              </w:rPr>
              <w:t>8</w:t>
            </w:r>
          </w:p>
        </w:tc>
      </w:tr>
      <w:tr w:rsidR="007C033A" w:rsidRPr="007C033A" w:rsidTr="007E5E1F">
        <w:tc>
          <w:tcPr>
            <w:tcW w:w="704" w:type="dxa"/>
            <w:vAlign w:val="center"/>
          </w:tcPr>
          <w:p w:rsidR="007C033A" w:rsidRPr="007C033A" w:rsidRDefault="007C033A" w:rsidP="007C033A">
            <w:pPr>
              <w:jc w:val="center"/>
              <w:rPr>
                <w:sz w:val="24"/>
                <w:szCs w:val="24"/>
              </w:rPr>
            </w:pPr>
            <w:r w:rsidRPr="007C033A">
              <w:rPr>
                <w:sz w:val="24"/>
                <w:szCs w:val="24"/>
              </w:rPr>
              <w:t>1.</w:t>
            </w:r>
          </w:p>
        </w:tc>
        <w:tc>
          <w:tcPr>
            <w:tcW w:w="7513" w:type="dxa"/>
            <w:vAlign w:val="center"/>
          </w:tcPr>
          <w:p w:rsidR="007C033A" w:rsidRPr="007C033A" w:rsidRDefault="007C033A" w:rsidP="007C033A">
            <w:pPr>
              <w:rPr>
                <w:sz w:val="24"/>
                <w:szCs w:val="24"/>
              </w:rPr>
            </w:pPr>
            <w:r w:rsidRPr="007C033A">
              <w:rPr>
                <w:sz w:val="24"/>
                <w:szCs w:val="24"/>
              </w:rPr>
              <w:t>Количество органов и организаций, входящих в систему защиты прав потребителей</w:t>
            </w:r>
          </w:p>
          <w:p w:rsidR="007C033A" w:rsidRPr="007C033A" w:rsidRDefault="007C033A" w:rsidP="007C033A">
            <w:pPr>
              <w:rPr>
                <w:sz w:val="24"/>
                <w:szCs w:val="24"/>
              </w:rPr>
            </w:pPr>
          </w:p>
        </w:tc>
        <w:tc>
          <w:tcPr>
            <w:tcW w:w="1151" w:type="dxa"/>
            <w:vAlign w:val="center"/>
          </w:tcPr>
          <w:p w:rsidR="007C033A" w:rsidRPr="007C033A" w:rsidRDefault="007C033A" w:rsidP="007C033A">
            <w:pPr>
              <w:jc w:val="center"/>
              <w:rPr>
                <w:sz w:val="24"/>
                <w:szCs w:val="24"/>
              </w:rPr>
            </w:pPr>
            <w:r w:rsidRPr="007C033A">
              <w:rPr>
                <w:sz w:val="24"/>
                <w:szCs w:val="24"/>
              </w:rPr>
              <w:t>единица</w:t>
            </w:r>
          </w:p>
        </w:tc>
        <w:tc>
          <w:tcPr>
            <w:tcW w:w="1152" w:type="dxa"/>
            <w:vAlign w:val="center"/>
          </w:tcPr>
          <w:p w:rsidR="007C033A" w:rsidRPr="007C033A" w:rsidRDefault="007C033A" w:rsidP="007C033A">
            <w:pPr>
              <w:jc w:val="center"/>
              <w:rPr>
                <w:sz w:val="24"/>
                <w:szCs w:val="24"/>
              </w:rPr>
            </w:pPr>
            <w:r w:rsidRPr="007C033A">
              <w:rPr>
                <w:sz w:val="24"/>
                <w:szCs w:val="24"/>
              </w:rPr>
              <w:t>22</w:t>
            </w:r>
          </w:p>
        </w:tc>
        <w:tc>
          <w:tcPr>
            <w:tcW w:w="1152" w:type="dxa"/>
            <w:vAlign w:val="center"/>
          </w:tcPr>
          <w:p w:rsidR="007C033A" w:rsidRPr="007C033A" w:rsidRDefault="007C033A" w:rsidP="007C033A">
            <w:pPr>
              <w:jc w:val="center"/>
              <w:rPr>
                <w:sz w:val="24"/>
                <w:szCs w:val="24"/>
              </w:rPr>
            </w:pPr>
            <w:r w:rsidRPr="007C033A">
              <w:rPr>
                <w:sz w:val="24"/>
                <w:szCs w:val="24"/>
              </w:rPr>
              <w:t>24</w:t>
            </w:r>
          </w:p>
        </w:tc>
        <w:tc>
          <w:tcPr>
            <w:tcW w:w="1151" w:type="dxa"/>
            <w:vAlign w:val="center"/>
          </w:tcPr>
          <w:p w:rsidR="007C033A" w:rsidRPr="007C033A" w:rsidRDefault="007C033A" w:rsidP="007C033A">
            <w:pPr>
              <w:jc w:val="center"/>
              <w:rPr>
                <w:sz w:val="24"/>
                <w:szCs w:val="24"/>
              </w:rPr>
            </w:pPr>
            <w:r w:rsidRPr="007C033A">
              <w:rPr>
                <w:sz w:val="24"/>
                <w:szCs w:val="24"/>
              </w:rPr>
              <w:t>27</w:t>
            </w:r>
          </w:p>
        </w:tc>
        <w:tc>
          <w:tcPr>
            <w:tcW w:w="1152" w:type="dxa"/>
            <w:vAlign w:val="center"/>
          </w:tcPr>
          <w:p w:rsidR="007C033A" w:rsidRPr="007C033A" w:rsidRDefault="007C033A" w:rsidP="007C033A">
            <w:pPr>
              <w:jc w:val="center"/>
              <w:rPr>
                <w:sz w:val="24"/>
                <w:szCs w:val="24"/>
              </w:rPr>
            </w:pPr>
            <w:r w:rsidRPr="007C033A">
              <w:rPr>
                <w:sz w:val="24"/>
                <w:szCs w:val="24"/>
              </w:rPr>
              <w:t>30</w:t>
            </w:r>
          </w:p>
        </w:tc>
        <w:tc>
          <w:tcPr>
            <w:tcW w:w="1152" w:type="dxa"/>
            <w:vAlign w:val="center"/>
          </w:tcPr>
          <w:p w:rsidR="007C033A" w:rsidRPr="007C033A" w:rsidRDefault="007C033A" w:rsidP="007C033A">
            <w:pPr>
              <w:jc w:val="center"/>
              <w:rPr>
                <w:sz w:val="24"/>
                <w:szCs w:val="24"/>
              </w:rPr>
            </w:pPr>
            <w:r w:rsidRPr="007C033A">
              <w:rPr>
                <w:sz w:val="24"/>
                <w:szCs w:val="24"/>
              </w:rPr>
              <w:t>35</w:t>
            </w:r>
          </w:p>
        </w:tc>
      </w:tr>
      <w:tr w:rsidR="007C033A" w:rsidRPr="007C033A" w:rsidTr="007E5E1F">
        <w:tc>
          <w:tcPr>
            <w:tcW w:w="704" w:type="dxa"/>
            <w:vAlign w:val="center"/>
          </w:tcPr>
          <w:p w:rsidR="007C033A" w:rsidRPr="007C033A" w:rsidRDefault="007C033A" w:rsidP="007C033A">
            <w:pPr>
              <w:jc w:val="center"/>
              <w:rPr>
                <w:sz w:val="24"/>
                <w:szCs w:val="24"/>
              </w:rPr>
            </w:pPr>
            <w:r w:rsidRPr="007C033A">
              <w:rPr>
                <w:sz w:val="24"/>
                <w:szCs w:val="24"/>
              </w:rPr>
              <w:t>2.</w:t>
            </w:r>
          </w:p>
        </w:tc>
        <w:tc>
          <w:tcPr>
            <w:tcW w:w="7513" w:type="dxa"/>
          </w:tcPr>
          <w:p w:rsidR="007C033A" w:rsidRPr="007C033A" w:rsidRDefault="007C033A" w:rsidP="007C033A">
            <w:pPr>
              <w:jc w:val="both"/>
              <w:rPr>
                <w:sz w:val="24"/>
                <w:szCs w:val="24"/>
              </w:rPr>
            </w:pPr>
            <w:r w:rsidRPr="007C033A">
              <w:rPr>
                <w:sz w:val="24"/>
                <w:szCs w:val="24"/>
              </w:rPr>
              <w:t>Количество консультаций в сфере защиты прав потребителей</w:t>
            </w:r>
          </w:p>
          <w:p w:rsidR="007C033A" w:rsidRPr="007C033A" w:rsidRDefault="007C033A" w:rsidP="007C033A">
            <w:pPr>
              <w:jc w:val="both"/>
              <w:rPr>
                <w:sz w:val="24"/>
                <w:szCs w:val="24"/>
              </w:rPr>
            </w:pPr>
          </w:p>
        </w:tc>
        <w:tc>
          <w:tcPr>
            <w:tcW w:w="1151" w:type="dxa"/>
            <w:vAlign w:val="center"/>
          </w:tcPr>
          <w:p w:rsidR="007C033A" w:rsidRPr="007C033A" w:rsidRDefault="007C033A" w:rsidP="007C033A">
            <w:pPr>
              <w:jc w:val="center"/>
              <w:rPr>
                <w:sz w:val="24"/>
                <w:szCs w:val="24"/>
              </w:rPr>
            </w:pPr>
            <w:r w:rsidRPr="007C033A">
              <w:rPr>
                <w:sz w:val="24"/>
                <w:szCs w:val="24"/>
              </w:rPr>
              <w:t>единица</w:t>
            </w:r>
          </w:p>
        </w:tc>
        <w:tc>
          <w:tcPr>
            <w:tcW w:w="1152" w:type="dxa"/>
            <w:vAlign w:val="center"/>
          </w:tcPr>
          <w:p w:rsidR="007C033A" w:rsidRPr="007C033A" w:rsidRDefault="007C033A" w:rsidP="007C033A">
            <w:pPr>
              <w:jc w:val="center"/>
              <w:rPr>
                <w:sz w:val="24"/>
                <w:szCs w:val="24"/>
              </w:rPr>
            </w:pPr>
            <w:r w:rsidRPr="007C033A">
              <w:rPr>
                <w:sz w:val="24"/>
                <w:szCs w:val="24"/>
              </w:rPr>
              <w:t>4000</w:t>
            </w:r>
          </w:p>
        </w:tc>
        <w:tc>
          <w:tcPr>
            <w:tcW w:w="1152" w:type="dxa"/>
            <w:vAlign w:val="center"/>
          </w:tcPr>
          <w:p w:rsidR="007C033A" w:rsidRPr="007C033A" w:rsidRDefault="007C033A" w:rsidP="007C033A">
            <w:pPr>
              <w:jc w:val="center"/>
              <w:rPr>
                <w:sz w:val="24"/>
                <w:szCs w:val="24"/>
              </w:rPr>
            </w:pPr>
            <w:r w:rsidRPr="007C033A">
              <w:rPr>
                <w:sz w:val="24"/>
                <w:szCs w:val="24"/>
              </w:rPr>
              <w:t>4050</w:t>
            </w:r>
          </w:p>
        </w:tc>
        <w:tc>
          <w:tcPr>
            <w:tcW w:w="1151" w:type="dxa"/>
            <w:vAlign w:val="center"/>
          </w:tcPr>
          <w:p w:rsidR="007C033A" w:rsidRPr="007C033A" w:rsidRDefault="007C033A" w:rsidP="007C033A">
            <w:pPr>
              <w:jc w:val="center"/>
              <w:rPr>
                <w:sz w:val="24"/>
                <w:szCs w:val="24"/>
              </w:rPr>
            </w:pPr>
            <w:r w:rsidRPr="007C033A">
              <w:rPr>
                <w:sz w:val="24"/>
                <w:szCs w:val="24"/>
              </w:rPr>
              <w:t>4100</w:t>
            </w:r>
          </w:p>
        </w:tc>
        <w:tc>
          <w:tcPr>
            <w:tcW w:w="1152" w:type="dxa"/>
            <w:vAlign w:val="center"/>
          </w:tcPr>
          <w:p w:rsidR="007C033A" w:rsidRPr="007C033A" w:rsidRDefault="007C033A" w:rsidP="007C033A">
            <w:pPr>
              <w:jc w:val="center"/>
              <w:rPr>
                <w:sz w:val="24"/>
                <w:szCs w:val="24"/>
              </w:rPr>
            </w:pPr>
            <w:r w:rsidRPr="007C033A">
              <w:rPr>
                <w:sz w:val="24"/>
                <w:szCs w:val="24"/>
              </w:rPr>
              <w:t>4150</w:t>
            </w:r>
          </w:p>
        </w:tc>
        <w:tc>
          <w:tcPr>
            <w:tcW w:w="1152" w:type="dxa"/>
            <w:vAlign w:val="center"/>
          </w:tcPr>
          <w:p w:rsidR="007C033A" w:rsidRPr="007C033A" w:rsidRDefault="007C033A" w:rsidP="007C033A">
            <w:pPr>
              <w:jc w:val="center"/>
              <w:rPr>
                <w:sz w:val="24"/>
                <w:szCs w:val="24"/>
              </w:rPr>
            </w:pPr>
            <w:r w:rsidRPr="007C033A">
              <w:rPr>
                <w:sz w:val="24"/>
                <w:szCs w:val="24"/>
              </w:rPr>
              <w:t>4200</w:t>
            </w:r>
          </w:p>
        </w:tc>
      </w:tr>
      <w:tr w:rsidR="007C033A" w:rsidRPr="007C033A" w:rsidTr="007E5E1F">
        <w:tc>
          <w:tcPr>
            <w:tcW w:w="704" w:type="dxa"/>
            <w:vAlign w:val="center"/>
          </w:tcPr>
          <w:p w:rsidR="007C033A" w:rsidRPr="007C033A" w:rsidRDefault="007C033A" w:rsidP="007C033A">
            <w:pPr>
              <w:jc w:val="center"/>
              <w:rPr>
                <w:sz w:val="24"/>
                <w:szCs w:val="24"/>
              </w:rPr>
            </w:pPr>
            <w:r w:rsidRPr="007C033A">
              <w:rPr>
                <w:sz w:val="24"/>
                <w:szCs w:val="24"/>
              </w:rPr>
              <w:t>3.</w:t>
            </w:r>
          </w:p>
        </w:tc>
        <w:tc>
          <w:tcPr>
            <w:tcW w:w="7513" w:type="dxa"/>
          </w:tcPr>
          <w:p w:rsidR="007C033A" w:rsidRPr="007C033A" w:rsidRDefault="007C033A" w:rsidP="007C033A">
            <w:pPr>
              <w:jc w:val="both"/>
              <w:rPr>
                <w:sz w:val="24"/>
                <w:szCs w:val="24"/>
              </w:rPr>
            </w:pPr>
            <w:r w:rsidRPr="007C033A">
              <w:rPr>
                <w:sz w:val="24"/>
                <w:szCs w:val="24"/>
              </w:rPr>
              <w:t>Количество публикаций и сообщений в средствах массовой информации, направленных на повышение потребительской грамотности</w:t>
            </w:r>
          </w:p>
          <w:p w:rsidR="007C033A" w:rsidRPr="007C033A" w:rsidRDefault="007C033A" w:rsidP="007C033A">
            <w:pPr>
              <w:jc w:val="both"/>
              <w:rPr>
                <w:sz w:val="24"/>
                <w:szCs w:val="24"/>
              </w:rPr>
            </w:pPr>
          </w:p>
        </w:tc>
        <w:tc>
          <w:tcPr>
            <w:tcW w:w="1151" w:type="dxa"/>
            <w:vAlign w:val="center"/>
          </w:tcPr>
          <w:p w:rsidR="007C033A" w:rsidRPr="007C033A" w:rsidRDefault="007C033A" w:rsidP="007C033A">
            <w:pPr>
              <w:jc w:val="center"/>
              <w:rPr>
                <w:sz w:val="24"/>
                <w:szCs w:val="24"/>
              </w:rPr>
            </w:pPr>
            <w:r w:rsidRPr="007C033A">
              <w:rPr>
                <w:sz w:val="24"/>
                <w:szCs w:val="24"/>
              </w:rPr>
              <w:t>единица</w:t>
            </w:r>
          </w:p>
        </w:tc>
        <w:tc>
          <w:tcPr>
            <w:tcW w:w="1152" w:type="dxa"/>
            <w:vAlign w:val="center"/>
          </w:tcPr>
          <w:p w:rsidR="007C033A" w:rsidRPr="007C033A" w:rsidRDefault="007C033A" w:rsidP="007C033A">
            <w:pPr>
              <w:jc w:val="center"/>
              <w:rPr>
                <w:sz w:val="24"/>
                <w:szCs w:val="24"/>
              </w:rPr>
            </w:pPr>
            <w:r w:rsidRPr="007C033A">
              <w:rPr>
                <w:sz w:val="24"/>
                <w:szCs w:val="24"/>
              </w:rPr>
              <w:t>10</w:t>
            </w:r>
          </w:p>
        </w:tc>
        <w:tc>
          <w:tcPr>
            <w:tcW w:w="1152" w:type="dxa"/>
            <w:vAlign w:val="center"/>
          </w:tcPr>
          <w:p w:rsidR="007C033A" w:rsidRPr="007C033A" w:rsidRDefault="007C033A" w:rsidP="007C033A">
            <w:pPr>
              <w:jc w:val="center"/>
              <w:rPr>
                <w:sz w:val="24"/>
                <w:szCs w:val="24"/>
              </w:rPr>
            </w:pPr>
            <w:r w:rsidRPr="007C033A">
              <w:rPr>
                <w:sz w:val="24"/>
                <w:szCs w:val="24"/>
              </w:rPr>
              <w:t>15</w:t>
            </w:r>
          </w:p>
        </w:tc>
        <w:tc>
          <w:tcPr>
            <w:tcW w:w="1151" w:type="dxa"/>
            <w:vAlign w:val="center"/>
          </w:tcPr>
          <w:p w:rsidR="007C033A" w:rsidRPr="007C033A" w:rsidRDefault="007C033A" w:rsidP="007C033A">
            <w:pPr>
              <w:jc w:val="center"/>
              <w:rPr>
                <w:sz w:val="24"/>
                <w:szCs w:val="24"/>
              </w:rPr>
            </w:pPr>
            <w:r w:rsidRPr="007C033A">
              <w:rPr>
                <w:sz w:val="24"/>
                <w:szCs w:val="24"/>
              </w:rPr>
              <w:t>20</w:t>
            </w:r>
          </w:p>
        </w:tc>
        <w:tc>
          <w:tcPr>
            <w:tcW w:w="1152" w:type="dxa"/>
            <w:vAlign w:val="center"/>
          </w:tcPr>
          <w:p w:rsidR="007C033A" w:rsidRPr="007C033A" w:rsidRDefault="007C033A" w:rsidP="007C033A">
            <w:pPr>
              <w:jc w:val="center"/>
              <w:rPr>
                <w:sz w:val="24"/>
                <w:szCs w:val="24"/>
              </w:rPr>
            </w:pPr>
            <w:r w:rsidRPr="007C033A">
              <w:rPr>
                <w:sz w:val="24"/>
                <w:szCs w:val="24"/>
              </w:rPr>
              <w:t>25</w:t>
            </w:r>
          </w:p>
        </w:tc>
        <w:tc>
          <w:tcPr>
            <w:tcW w:w="1152" w:type="dxa"/>
            <w:vAlign w:val="center"/>
          </w:tcPr>
          <w:p w:rsidR="007C033A" w:rsidRPr="007C033A" w:rsidRDefault="007C033A" w:rsidP="007C033A">
            <w:pPr>
              <w:jc w:val="center"/>
              <w:rPr>
                <w:sz w:val="24"/>
                <w:szCs w:val="24"/>
              </w:rPr>
            </w:pPr>
            <w:r w:rsidRPr="007C033A">
              <w:rPr>
                <w:sz w:val="24"/>
                <w:szCs w:val="24"/>
              </w:rPr>
              <w:t>30</w:t>
            </w:r>
          </w:p>
        </w:tc>
      </w:tr>
      <w:tr w:rsidR="007C033A" w:rsidRPr="007C033A" w:rsidTr="00D36BCD">
        <w:tc>
          <w:tcPr>
            <w:tcW w:w="704" w:type="dxa"/>
            <w:vAlign w:val="center"/>
          </w:tcPr>
          <w:p w:rsidR="007C033A" w:rsidRPr="007C033A" w:rsidRDefault="007C033A" w:rsidP="007C033A">
            <w:pPr>
              <w:jc w:val="center"/>
              <w:rPr>
                <w:sz w:val="24"/>
                <w:szCs w:val="24"/>
              </w:rPr>
            </w:pPr>
            <w:r w:rsidRPr="007C033A">
              <w:rPr>
                <w:sz w:val="24"/>
                <w:szCs w:val="24"/>
              </w:rPr>
              <w:t>4.</w:t>
            </w:r>
          </w:p>
        </w:tc>
        <w:tc>
          <w:tcPr>
            <w:tcW w:w="7513" w:type="dxa"/>
          </w:tcPr>
          <w:p w:rsidR="007C033A" w:rsidRPr="007C033A" w:rsidRDefault="007C033A" w:rsidP="007C033A">
            <w:pPr>
              <w:widowControl w:val="0"/>
              <w:autoSpaceDE w:val="0"/>
              <w:autoSpaceDN w:val="0"/>
              <w:jc w:val="both"/>
              <w:rPr>
                <w:sz w:val="24"/>
                <w:szCs w:val="24"/>
              </w:rPr>
            </w:pPr>
            <w:r w:rsidRPr="007C033A">
              <w:rPr>
                <w:sz w:val="24"/>
                <w:szCs w:val="24"/>
              </w:rPr>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p w:rsidR="007C033A" w:rsidRPr="007C033A" w:rsidRDefault="007C033A" w:rsidP="007C033A">
            <w:pPr>
              <w:widowControl w:val="0"/>
              <w:autoSpaceDE w:val="0"/>
              <w:autoSpaceDN w:val="0"/>
              <w:jc w:val="both"/>
              <w:rPr>
                <w:sz w:val="24"/>
                <w:szCs w:val="24"/>
              </w:rPr>
            </w:pPr>
          </w:p>
        </w:tc>
        <w:tc>
          <w:tcPr>
            <w:tcW w:w="1151" w:type="dxa"/>
            <w:vAlign w:val="center"/>
          </w:tcPr>
          <w:p w:rsidR="007C033A" w:rsidRPr="007C033A" w:rsidRDefault="007C033A" w:rsidP="007C033A">
            <w:pPr>
              <w:jc w:val="center"/>
              <w:rPr>
                <w:sz w:val="24"/>
                <w:szCs w:val="24"/>
              </w:rPr>
            </w:pPr>
            <w:r w:rsidRPr="007C033A">
              <w:rPr>
                <w:sz w:val="24"/>
                <w:szCs w:val="24"/>
              </w:rPr>
              <w:t>чел</w:t>
            </w:r>
          </w:p>
        </w:tc>
        <w:tc>
          <w:tcPr>
            <w:tcW w:w="1152" w:type="dxa"/>
            <w:vAlign w:val="center"/>
          </w:tcPr>
          <w:p w:rsidR="007C033A" w:rsidRPr="007C033A" w:rsidRDefault="007C033A" w:rsidP="007C033A">
            <w:pPr>
              <w:jc w:val="center"/>
              <w:rPr>
                <w:sz w:val="24"/>
                <w:szCs w:val="24"/>
              </w:rPr>
            </w:pPr>
            <w:r w:rsidRPr="007C033A">
              <w:rPr>
                <w:sz w:val="24"/>
                <w:szCs w:val="24"/>
              </w:rPr>
              <w:t>300</w:t>
            </w:r>
          </w:p>
        </w:tc>
        <w:tc>
          <w:tcPr>
            <w:tcW w:w="1152" w:type="dxa"/>
            <w:vAlign w:val="center"/>
          </w:tcPr>
          <w:p w:rsidR="007C033A" w:rsidRPr="007C033A" w:rsidRDefault="007C033A" w:rsidP="007C033A">
            <w:pPr>
              <w:jc w:val="center"/>
              <w:rPr>
                <w:sz w:val="24"/>
                <w:szCs w:val="24"/>
              </w:rPr>
            </w:pPr>
            <w:r w:rsidRPr="007C033A">
              <w:rPr>
                <w:sz w:val="24"/>
                <w:szCs w:val="24"/>
              </w:rPr>
              <w:t>350</w:t>
            </w:r>
          </w:p>
        </w:tc>
        <w:tc>
          <w:tcPr>
            <w:tcW w:w="1151" w:type="dxa"/>
            <w:vAlign w:val="center"/>
          </w:tcPr>
          <w:p w:rsidR="007C033A" w:rsidRPr="007C033A" w:rsidRDefault="007C033A" w:rsidP="007C033A">
            <w:pPr>
              <w:jc w:val="center"/>
              <w:rPr>
                <w:sz w:val="24"/>
                <w:szCs w:val="24"/>
              </w:rPr>
            </w:pPr>
            <w:r w:rsidRPr="007C033A">
              <w:rPr>
                <w:sz w:val="24"/>
                <w:szCs w:val="24"/>
              </w:rPr>
              <w:t>390</w:t>
            </w:r>
          </w:p>
        </w:tc>
        <w:tc>
          <w:tcPr>
            <w:tcW w:w="1152" w:type="dxa"/>
            <w:vAlign w:val="center"/>
          </w:tcPr>
          <w:p w:rsidR="007C033A" w:rsidRPr="00D36BCD" w:rsidRDefault="007C033A" w:rsidP="00D36BCD">
            <w:pPr>
              <w:jc w:val="center"/>
              <w:rPr>
                <w:sz w:val="24"/>
                <w:szCs w:val="24"/>
              </w:rPr>
            </w:pPr>
            <w:r w:rsidRPr="00D36BCD">
              <w:rPr>
                <w:sz w:val="24"/>
                <w:szCs w:val="24"/>
              </w:rPr>
              <w:t>420</w:t>
            </w:r>
          </w:p>
        </w:tc>
        <w:tc>
          <w:tcPr>
            <w:tcW w:w="1152" w:type="dxa"/>
            <w:vAlign w:val="center"/>
          </w:tcPr>
          <w:p w:rsidR="007C033A" w:rsidRPr="007C033A" w:rsidRDefault="007C033A" w:rsidP="00D36BCD">
            <w:pPr>
              <w:jc w:val="center"/>
              <w:rPr>
                <w:sz w:val="24"/>
                <w:szCs w:val="24"/>
              </w:rPr>
            </w:pPr>
            <w:r w:rsidRPr="007C033A">
              <w:rPr>
                <w:sz w:val="24"/>
                <w:szCs w:val="24"/>
              </w:rPr>
              <w:t>450</w:t>
            </w:r>
          </w:p>
        </w:tc>
      </w:tr>
      <w:tr w:rsidR="007C033A" w:rsidRPr="007C033A" w:rsidTr="007E5E1F">
        <w:tc>
          <w:tcPr>
            <w:tcW w:w="704" w:type="dxa"/>
            <w:vAlign w:val="center"/>
          </w:tcPr>
          <w:p w:rsidR="007C033A" w:rsidRPr="007C033A" w:rsidRDefault="007C033A" w:rsidP="007C033A">
            <w:pPr>
              <w:autoSpaceDE w:val="0"/>
              <w:autoSpaceDN w:val="0"/>
              <w:adjustRightInd w:val="0"/>
              <w:jc w:val="center"/>
              <w:rPr>
                <w:rFonts w:eastAsiaTheme="minorHAnsi"/>
                <w:sz w:val="24"/>
                <w:szCs w:val="24"/>
              </w:rPr>
            </w:pPr>
            <w:r w:rsidRPr="007C033A">
              <w:rPr>
                <w:rFonts w:eastAsiaTheme="minorHAnsi"/>
                <w:sz w:val="24"/>
                <w:szCs w:val="24"/>
              </w:rPr>
              <w:t>5.</w:t>
            </w:r>
          </w:p>
        </w:tc>
        <w:tc>
          <w:tcPr>
            <w:tcW w:w="7513" w:type="dxa"/>
          </w:tcPr>
          <w:p w:rsidR="007C033A" w:rsidRPr="007C033A" w:rsidRDefault="007C033A" w:rsidP="007C033A">
            <w:pPr>
              <w:jc w:val="both"/>
              <w:rPr>
                <w:sz w:val="24"/>
                <w:szCs w:val="24"/>
              </w:rPr>
            </w:pPr>
            <w:r w:rsidRPr="007C033A">
              <w:rPr>
                <w:sz w:val="24"/>
                <w:szCs w:val="24"/>
              </w:rPr>
              <w:t>Количество специалистов, принявших участие в семинарах, направленных на повышение уровня профессиональных знаний в сфере защиты прав потребителей</w:t>
            </w:r>
          </w:p>
          <w:p w:rsidR="007C033A" w:rsidRPr="007C033A" w:rsidRDefault="007C033A" w:rsidP="007C033A">
            <w:pPr>
              <w:jc w:val="both"/>
              <w:rPr>
                <w:sz w:val="24"/>
                <w:szCs w:val="24"/>
              </w:rPr>
            </w:pPr>
          </w:p>
        </w:tc>
        <w:tc>
          <w:tcPr>
            <w:tcW w:w="1151" w:type="dxa"/>
            <w:vAlign w:val="center"/>
          </w:tcPr>
          <w:p w:rsidR="007C033A" w:rsidRPr="007C033A" w:rsidRDefault="00D36BCD" w:rsidP="007C033A">
            <w:pPr>
              <w:jc w:val="center"/>
              <w:rPr>
                <w:rFonts w:eastAsiaTheme="minorHAnsi"/>
                <w:sz w:val="24"/>
                <w:szCs w:val="24"/>
              </w:rPr>
            </w:pPr>
            <w:r>
              <w:rPr>
                <w:rFonts w:eastAsiaTheme="minorHAnsi"/>
                <w:sz w:val="24"/>
                <w:szCs w:val="24"/>
              </w:rPr>
              <w:t>чел</w:t>
            </w:r>
          </w:p>
        </w:tc>
        <w:tc>
          <w:tcPr>
            <w:tcW w:w="1152" w:type="dxa"/>
            <w:vAlign w:val="center"/>
          </w:tcPr>
          <w:p w:rsidR="007C033A" w:rsidRPr="007C033A" w:rsidRDefault="007C033A" w:rsidP="007C033A">
            <w:pPr>
              <w:jc w:val="center"/>
              <w:rPr>
                <w:sz w:val="24"/>
                <w:szCs w:val="24"/>
              </w:rPr>
            </w:pPr>
            <w:r w:rsidRPr="007C033A">
              <w:rPr>
                <w:sz w:val="24"/>
                <w:szCs w:val="24"/>
              </w:rPr>
              <w:t>2</w:t>
            </w:r>
          </w:p>
        </w:tc>
        <w:tc>
          <w:tcPr>
            <w:tcW w:w="1152" w:type="dxa"/>
            <w:vAlign w:val="center"/>
          </w:tcPr>
          <w:p w:rsidR="007C033A" w:rsidRPr="007C033A" w:rsidRDefault="007C033A" w:rsidP="007C033A">
            <w:pPr>
              <w:jc w:val="center"/>
              <w:rPr>
                <w:sz w:val="24"/>
                <w:szCs w:val="24"/>
              </w:rPr>
            </w:pPr>
            <w:r w:rsidRPr="007C033A">
              <w:rPr>
                <w:sz w:val="24"/>
                <w:szCs w:val="24"/>
              </w:rPr>
              <w:t>4</w:t>
            </w:r>
          </w:p>
        </w:tc>
        <w:tc>
          <w:tcPr>
            <w:tcW w:w="1151" w:type="dxa"/>
            <w:vAlign w:val="center"/>
          </w:tcPr>
          <w:p w:rsidR="007C033A" w:rsidRPr="007C033A" w:rsidRDefault="007C033A" w:rsidP="007C033A">
            <w:pPr>
              <w:jc w:val="center"/>
              <w:rPr>
                <w:sz w:val="24"/>
                <w:szCs w:val="24"/>
              </w:rPr>
            </w:pPr>
            <w:r w:rsidRPr="007C033A">
              <w:rPr>
                <w:sz w:val="24"/>
                <w:szCs w:val="24"/>
              </w:rPr>
              <w:t>6</w:t>
            </w:r>
          </w:p>
        </w:tc>
        <w:tc>
          <w:tcPr>
            <w:tcW w:w="1152" w:type="dxa"/>
            <w:vAlign w:val="center"/>
          </w:tcPr>
          <w:p w:rsidR="007C033A" w:rsidRPr="007C033A" w:rsidRDefault="007C033A" w:rsidP="007C033A">
            <w:pPr>
              <w:jc w:val="center"/>
              <w:rPr>
                <w:sz w:val="24"/>
                <w:szCs w:val="24"/>
              </w:rPr>
            </w:pPr>
            <w:r w:rsidRPr="007C033A">
              <w:rPr>
                <w:sz w:val="24"/>
                <w:szCs w:val="24"/>
              </w:rPr>
              <w:t>8</w:t>
            </w:r>
          </w:p>
        </w:tc>
        <w:tc>
          <w:tcPr>
            <w:tcW w:w="1152" w:type="dxa"/>
            <w:vAlign w:val="center"/>
          </w:tcPr>
          <w:p w:rsidR="007C033A" w:rsidRPr="007C033A" w:rsidRDefault="007C033A" w:rsidP="007C033A">
            <w:pPr>
              <w:jc w:val="center"/>
              <w:rPr>
                <w:sz w:val="24"/>
                <w:szCs w:val="24"/>
              </w:rPr>
            </w:pPr>
            <w:r w:rsidRPr="007C033A">
              <w:rPr>
                <w:sz w:val="24"/>
                <w:szCs w:val="24"/>
              </w:rPr>
              <w:t>10</w:t>
            </w:r>
          </w:p>
        </w:tc>
      </w:tr>
      <w:tr w:rsidR="007C033A" w:rsidRPr="007C033A" w:rsidTr="007E5E1F">
        <w:tc>
          <w:tcPr>
            <w:tcW w:w="704" w:type="dxa"/>
            <w:vAlign w:val="center"/>
          </w:tcPr>
          <w:p w:rsidR="007C033A" w:rsidRPr="007C033A" w:rsidRDefault="007C033A" w:rsidP="007C033A">
            <w:pPr>
              <w:autoSpaceDE w:val="0"/>
              <w:autoSpaceDN w:val="0"/>
              <w:adjustRightInd w:val="0"/>
              <w:jc w:val="center"/>
              <w:rPr>
                <w:rFonts w:eastAsiaTheme="minorHAnsi"/>
                <w:sz w:val="24"/>
                <w:szCs w:val="24"/>
              </w:rPr>
            </w:pPr>
            <w:r w:rsidRPr="007C033A">
              <w:rPr>
                <w:rFonts w:eastAsiaTheme="minorHAnsi"/>
                <w:sz w:val="24"/>
                <w:szCs w:val="24"/>
              </w:rPr>
              <w:t>6.</w:t>
            </w:r>
          </w:p>
        </w:tc>
        <w:tc>
          <w:tcPr>
            <w:tcW w:w="7513" w:type="dxa"/>
          </w:tcPr>
          <w:p w:rsidR="007C033A" w:rsidRPr="007C033A" w:rsidRDefault="007C033A" w:rsidP="007C033A">
            <w:pPr>
              <w:jc w:val="both"/>
              <w:rPr>
                <w:sz w:val="24"/>
                <w:szCs w:val="24"/>
              </w:rPr>
            </w:pPr>
            <w:r w:rsidRPr="007C033A">
              <w:rPr>
                <w:sz w:val="24"/>
                <w:szCs w:val="24"/>
              </w:rPr>
              <w:t>Количество проведенных семинаров, круглых столов</w:t>
            </w:r>
          </w:p>
          <w:p w:rsidR="007C033A" w:rsidRPr="007C033A" w:rsidRDefault="007C033A" w:rsidP="007C033A">
            <w:pPr>
              <w:jc w:val="both"/>
              <w:rPr>
                <w:sz w:val="24"/>
                <w:szCs w:val="24"/>
              </w:rPr>
            </w:pPr>
          </w:p>
        </w:tc>
        <w:tc>
          <w:tcPr>
            <w:tcW w:w="1151" w:type="dxa"/>
            <w:vAlign w:val="center"/>
          </w:tcPr>
          <w:p w:rsidR="007C033A" w:rsidRPr="007C033A" w:rsidRDefault="00D36BCD" w:rsidP="007C033A">
            <w:pPr>
              <w:jc w:val="center"/>
              <w:rPr>
                <w:rFonts w:eastAsiaTheme="minorHAnsi"/>
                <w:sz w:val="24"/>
                <w:szCs w:val="24"/>
              </w:rPr>
            </w:pPr>
            <w:r>
              <w:rPr>
                <w:rFonts w:eastAsiaTheme="minorHAnsi"/>
                <w:sz w:val="24"/>
                <w:szCs w:val="24"/>
              </w:rPr>
              <w:t>единица</w:t>
            </w:r>
          </w:p>
        </w:tc>
        <w:tc>
          <w:tcPr>
            <w:tcW w:w="1152" w:type="dxa"/>
            <w:vAlign w:val="center"/>
          </w:tcPr>
          <w:p w:rsidR="007C033A" w:rsidRPr="007C033A" w:rsidRDefault="007C033A" w:rsidP="007C033A">
            <w:pPr>
              <w:jc w:val="center"/>
              <w:rPr>
                <w:sz w:val="24"/>
                <w:szCs w:val="24"/>
              </w:rPr>
            </w:pPr>
            <w:r w:rsidRPr="007C033A">
              <w:rPr>
                <w:sz w:val="24"/>
                <w:szCs w:val="24"/>
              </w:rPr>
              <w:t>3</w:t>
            </w:r>
          </w:p>
        </w:tc>
        <w:tc>
          <w:tcPr>
            <w:tcW w:w="1152" w:type="dxa"/>
            <w:vAlign w:val="center"/>
          </w:tcPr>
          <w:p w:rsidR="007C033A" w:rsidRPr="007C033A" w:rsidRDefault="007C033A" w:rsidP="007C033A">
            <w:pPr>
              <w:jc w:val="center"/>
              <w:rPr>
                <w:sz w:val="24"/>
                <w:szCs w:val="24"/>
              </w:rPr>
            </w:pPr>
            <w:r w:rsidRPr="007C033A">
              <w:rPr>
                <w:sz w:val="24"/>
                <w:szCs w:val="24"/>
              </w:rPr>
              <w:t>5</w:t>
            </w:r>
          </w:p>
        </w:tc>
        <w:tc>
          <w:tcPr>
            <w:tcW w:w="1151" w:type="dxa"/>
            <w:vAlign w:val="center"/>
          </w:tcPr>
          <w:p w:rsidR="007C033A" w:rsidRPr="007C033A" w:rsidRDefault="007C033A" w:rsidP="007C033A">
            <w:pPr>
              <w:jc w:val="center"/>
              <w:rPr>
                <w:sz w:val="24"/>
                <w:szCs w:val="24"/>
              </w:rPr>
            </w:pPr>
            <w:r w:rsidRPr="007C033A">
              <w:rPr>
                <w:sz w:val="24"/>
                <w:szCs w:val="24"/>
              </w:rPr>
              <w:t>6</w:t>
            </w:r>
          </w:p>
        </w:tc>
        <w:tc>
          <w:tcPr>
            <w:tcW w:w="1152" w:type="dxa"/>
            <w:vAlign w:val="center"/>
          </w:tcPr>
          <w:p w:rsidR="007C033A" w:rsidRPr="007C033A" w:rsidRDefault="007C033A" w:rsidP="007C033A">
            <w:pPr>
              <w:jc w:val="center"/>
              <w:rPr>
                <w:sz w:val="24"/>
                <w:szCs w:val="24"/>
              </w:rPr>
            </w:pPr>
            <w:r w:rsidRPr="007C033A">
              <w:rPr>
                <w:sz w:val="24"/>
                <w:szCs w:val="24"/>
              </w:rPr>
              <w:t>7</w:t>
            </w:r>
          </w:p>
        </w:tc>
        <w:tc>
          <w:tcPr>
            <w:tcW w:w="1152" w:type="dxa"/>
            <w:vAlign w:val="center"/>
          </w:tcPr>
          <w:p w:rsidR="007C033A" w:rsidRPr="007C033A" w:rsidRDefault="007C033A" w:rsidP="007C033A">
            <w:pPr>
              <w:jc w:val="center"/>
              <w:rPr>
                <w:sz w:val="24"/>
                <w:szCs w:val="24"/>
              </w:rPr>
            </w:pPr>
            <w:r w:rsidRPr="007C033A">
              <w:rPr>
                <w:sz w:val="24"/>
                <w:szCs w:val="24"/>
              </w:rPr>
              <w:t>8</w:t>
            </w:r>
          </w:p>
        </w:tc>
      </w:tr>
    </w:tbl>
    <w:p w:rsidR="007C033A" w:rsidRPr="007C033A" w:rsidRDefault="007C033A" w:rsidP="007C0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33A" w:rsidRPr="007C033A" w:rsidRDefault="007C033A" w:rsidP="007C0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p>
    <w:p w:rsidR="007C033A" w:rsidRPr="007C033A" w:rsidRDefault="007C033A" w:rsidP="007C033A">
      <w:pPr>
        <w:spacing w:after="0" w:line="240" w:lineRule="auto"/>
        <w:ind w:firstLine="12616"/>
        <w:jc w:val="right"/>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lastRenderedPageBreak/>
        <w:t xml:space="preserve">Приложение 2 </w:t>
      </w:r>
    </w:p>
    <w:p w:rsidR="007C033A" w:rsidRPr="007C033A" w:rsidRDefault="007C033A" w:rsidP="007C033A">
      <w:pPr>
        <w:spacing w:after="0" w:line="240" w:lineRule="auto"/>
        <w:ind w:firstLine="126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33A">
        <w:rPr>
          <w:rFonts w:ascii="Times New Roman" w:eastAsia="Times New Roman" w:hAnsi="Times New Roman" w:cs="Times New Roman"/>
          <w:sz w:val="28"/>
          <w:szCs w:val="28"/>
          <w:lang w:eastAsia="ru-RU"/>
        </w:rPr>
        <w:t xml:space="preserve"> к Программе</w:t>
      </w:r>
    </w:p>
    <w:p w:rsidR="007C033A" w:rsidRPr="007C033A" w:rsidRDefault="007C033A" w:rsidP="007C033A">
      <w:pPr>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 xml:space="preserve">  Перечень основных мероприятий региональной программы Камчатского края </w:t>
      </w:r>
    </w:p>
    <w:p w:rsidR="007C033A" w:rsidRPr="007C033A" w:rsidRDefault="007C033A" w:rsidP="007C033A">
      <w:pPr>
        <w:spacing w:after="0" w:line="240" w:lineRule="auto"/>
        <w:jc w:val="center"/>
        <w:rPr>
          <w:rFonts w:ascii="Times New Roman" w:eastAsia="Times New Roman" w:hAnsi="Times New Roman" w:cs="Times New Roman"/>
          <w:sz w:val="28"/>
          <w:szCs w:val="28"/>
          <w:lang w:eastAsia="ru-RU"/>
        </w:rPr>
      </w:pPr>
      <w:r w:rsidRPr="007C033A">
        <w:rPr>
          <w:rFonts w:ascii="Times New Roman" w:eastAsia="Times New Roman" w:hAnsi="Times New Roman" w:cs="Times New Roman"/>
          <w:sz w:val="28"/>
          <w:szCs w:val="28"/>
          <w:lang w:eastAsia="ru-RU"/>
        </w:rPr>
        <w:t>«Обеспечение защиты прав потребителей в Камчатском крае на 2022–2026 годы»</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p>
    <w:tbl>
      <w:tblPr>
        <w:tblW w:w="5060" w:type="pct"/>
        <w:tblInd w:w="-5" w:type="dxa"/>
        <w:tblLayout w:type="fixed"/>
        <w:tblLook w:val="04A0" w:firstRow="1" w:lastRow="0" w:firstColumn="1" w:lastColumn="0" w:noHBand="0" w:noVBand="1"/>
      </w:tblPr>
      <w:tblGrid>
        <w:gridCol w:w="539"/>
        <w:gridCol w:w="3825"/>
        <w:gridCol w:w="2667"/>
        <w:gridCol w:w="1350"/>
        <w:gridCol w:w="1353"/>
        <w:gridCol w:w="5001"/>
      </w:tblGrid>
      <w:tr w:rsidR="007C033A" w:rsidRPr="007C033A" w:rsidTr="007E5E1F">
        <w:trPr>
          <w:trHeight w:val="255"/>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w:t>
            </w:r>
            <w:r w:rsidRPr="007C033A">
              <w:rPr>
                <w:rFonts w:ascii="Times New Roman" w:eastAsia="Times New Roman" w:hAnsi="Times New Roman" w:cs="Times New Roman"/>
                <w:sz w:val="24"/>
                <w:szCs w:val="24"/>
                <w:lang w:eastAsia="ru-RU"/>
              </w:rPr>
              <w:br/>
              <w:t>п/п</w:t>
            </w:r>
          </w:p>
        </w:tc>
        <w:tc>
          <w:tcPr>
            <w:tcW w:w="1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Наименование </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основного </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мероприятия</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Ответственный </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исполнитель</w:t>
            </w:r>
          </w:p>
        </w:tc>
        <w:tc>
          <w:tcPr>
            <w:tcW w:w="917" w:type="pct"/>
            <w:gridSpan w:val="2"/>
            <w:tcBorders>
              <w:top w:val="single" w:sz="4" w:space="0" w:color="auto"/>
              <w:left w:val="nil"/>
              <w:bottom w:val="single" w:sz="4" w:space="0" w:color="auto"/>
              <w:right w:val="single" w:sz="4" w:space="0" w:color="000000"/>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Срок</w:t>
            </w:r>
          </w:p>
        </w:tc>
        <w:tc>
          <w:tcPr>
            <w:tcW w:w="1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Ожидаемый </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непосредственный </w:t>
            </w:r>
          </w:p>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результат (краткое описание)</w:t>
            </w:r>
          </w:p>
        </w:tc>
      </w:tr>
      <w:tr w:rsidR="007C033A" w:rsidRPr="007C033A" w:rsidTr="007E5E1F">
        <w:trPr>
          <w:trHeight w:val="510"/>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7C033A" w:rsidRPr="007C033A" w:rsidRDefault="007C033A" w:rsidP="007C033A">
            <w:pPr>
              <w:spacing w:after="0" w:line="240" w:lineRule="auto"/>
              <w:rPr>
                <w:rFonts w:ascii="Times New Roman" w:eastAsia="Times New Roman" w:hAnsi="Times New Roman" w:cs="Times New Roman"/>
                <w:sz w:val="24"/>
                <w:szCs w:val="24"/>
                <w:lang w:eastAsia="ru-RU"/>
              </w:rPr>
            </w:pPr>
          </w:p>
        </w:tc>
        <w:tc>
          <w:tcPr>
            <w:tcW w:w="1298" w:type="pct"/>
            <w:vMerge/>
            <w:tcBorders>
              <w:top w:val="single" w:sz="4" w:space="0" w:color="auto"/>
              <w:left w:val="single" w:sz="4" w:space="0" w:color="auto"/>
              <w:bottom w:val="single" w:sz="4" w:space="0" w:color="000000"/>
              <w:right w:val="single" w:sz="4" w:space="0" w:color="auto"/>
            </w:tcBorders>
            <w:vAlign w:val="center"/>
            <w:hideMark/>
          </w:tcPr>
          <w:p w:rsidR="007C033A" w:rsidRPr="007C033A" w:rsidRDefault="007C033A" w:rsidP="007C033A">
            <w:pPr>
              <w:spacing w:after="0" w:line="240" w:lineRule="auto"/>
              <w:rPr>
                <w:rFonts w:ascii="Times New Roman" w:eastAsia="Times New Roman" w:hAnsi="Times New Roman" w:cs="Times New Roman"/>
                <w:sz w:val="24"/>
                <w:szCs w:val="24"/>
                <w:lang w:eastAsia="ru-RU"/>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7C033A" w:rsidRPr="007C033A" w:rsidRDefault="007C033A" w:rsidP="007C033A">
            <w:pPr>
              <w:spacing w:after="0" w:line="240" w:lineRule="auto"/>
              <w:rPr>
                <w:rFonts w:ascii="Times New Roman" w:eastAsia="Times New Roman" w:hAnsi="Times New Roman" w:cs="Times New Roman"/>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начала реализации</w:t>
            </w:r>
          </w:p>
        </w:tc>
        <w:tc>
          <w:tcPr>
            <w:tcW w:w="459" w:type="pct"/>
            <w:tcBorders>
              <w:top w:val="nil"/>
              <w:left w:val="nil"/>
              <w:bottom w:val="single" w:sz="4" w:space="0" w:color="auto"/>
              <w:right w:val="single" w:sz="4" w:space="0" w:color="auto"/>
            </w:tcBorders>
            <w:shd w:val="clear" w:color="auto" w:fill="auto"/>
            <w:vAlign w:val="center"/>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окончания реализации</w:t>
            </w:r>
          </w:p>
        </w:tc>
        <w:tc>
          <w:tcPr>
            <w:tcW w:w="1697" w:type="pct"/>
            <w:vMerge/>
            <w:tcBorders>
              <w:top w:val="single" w:sz="4" w:space="0" w:color="auto"/>
              <w:left w:val="single" w:sz="4" w:space="0" w:color="auto"/>
              <w:bottom w:val="single" w:sz="4" w:space="0" w:color="000000"/>
              <w:right w:val="single" w:sz="4" w:space="0" w:color="auto"/>
            </w:tcBorders>
            <w:vAlign w:val="center"/>
            <w:hideMark/>
          </w:tcPr>
          <w:p w:rsidR="007C033A" w:rsidRPr="007C033A" w:rsidRDefault="007C033A" w:rsidP="007C033A">
            <w:pPr>
              <w:spacing w:after="0" w:line="240" w:lineRule="auto"/>
              <w:rPr>
                <w:rFonts w:ascii="Times New Roman" w:eastAsia="Times New Roman" w:hAnsi="Times New Roman" w:cs="Times New Roman"/>
                <w:sz w:val="24"/>
                <w:szCs w:val="24"/>
                <w:lang w:eastAsia="ru-RU"/>
              </w:rPr>
            </w:pPr>
          </w:p>
        </w:tc>
      </w:tr>
      <w:tr w:rsidR="007C033A" w:rsidRPr="007C033A" w:rsidTr="007E5E1F">
        <w:trPr>
          <w:trHeight w:val="255"/>
        </w:trPr>
        <w:tc>
          <w:tcPr>
            <w:tcW w:w="183" w:type="pct"/>
            <w:tcBorders>
              <w:top w:val="nil"/>
              <w:left w:val="single" w:sz="4" w:space="0" w:color="auto"/>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1</w:t>
            </w:r>
          </w:p>
        </w:tc>
        <w:tc>
          <w:tcPr>
            <w:tcW w:w="1298"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w:t>
            </w:r>
          </w:p>
        </w:tc>
        <w:tc>
          <w:tcPr>
            <w:tcW w:w="905"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3</w:t>
            </w:r>
          </w:p>
        </w:tc>
        <w:tc>
          <w:tcPr>
            <w:tcW w:w="458"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4</w:t>
            </w:r>
          </w:p>
        </w:tc>
        <w:tc>
          <w:tcPr>
            <w:tcW w:w="459"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5</w:t>
            </w:r>
          </w:p>
        </w:tc>
        <w:tc>
          <w:tcPr>
            <w:tcW w:w="1697"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6</w:t>
            </w:r>
          </w:p>
        </w:tc>
      </w:tr>
      <w:tr w:rsidR="007C033A" w:rsidRPr="007C033A" w:rsidTr="007E5E1F">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7C033A" w:rsidRPr="006144CC" w:rsidRDefault="007C033A" w:rsidP="006144CC">
            <w:pPr>
              <w:pStyle w:val="ad"/>
              <w:numPr>
                <w:ilvl w:val="0"/>
                <w:numId w:val="2"/>
              </w:numPr>
              <w:spacing w:after="0" w:line="240" w:lineRule="auto"/>
              <w:jc w:val="center"/>
              <w:rPr>
                <w:rFonts w:ascii="Times New Roman" w:eastAsia="Times New Roman" w:hAnsi="Times New Roman" w:cs="Times New Roman"/>
                <w:sz w:val="24"/>
                <w:szCs w:val="24"/>
                <w:lang w:eastAsia="ru-RU"/>
              </w:rPr>
            </w:pPr>
            <w:r w:rsidRPr="006144CC">
              <w:rPr>
                <w:rFonts w:ascii="Times New Roman" w:eastAsia="Times New Roman" w:hAnsi="Times New Roman" w:cs="Times New Roman"/>
                <w:sz w:val="24"/>
                <w:szCs w:val="24"/>
                <w:lang w:eastAsia="ru-RU"/>
              </w:rPr>
              <w:t>Укрепление региональной системы защиты прав потребителей</w:t>
            </w:r>
          </w:p>
          <w:p w:rsidR="006144CC" w:rsidRPr="006144CC" w:rsidRDefault="006144CC" w:rsidP="006144CC">
            <w:pPr>
              <w:pStyle w:val="ad"/>
              <w:spacing w:after="0" w:line="240" w:lineRule="auto"/>
              <w:rPr>
                <w:rFonts w:ascii="Times New Roman" w:eastAsia="Times New Roman" w:hAnsi="Times New Roman" w:cs="Times New Roman"/>
                <w:sz w:val="24"/>
                <w:szCs w:val="24"/>
                <w:lang w:eastAsia="ru-RU"/>
              </w:rPr>
            </w:pPr>
          </w:p>
        </w:tc>
      </w:tr>
      <w:tr w:rsidR="007C033A" w:rsidRPr="007C033A" w:rsidTr="007E5E1F">
        <w:trPr>
          <w:trHeight w:val="2832"/>
        </w:trPr>
        <w:tc>
          <w:tcPr>
            <w:tcW w:w="183" w:type="pct"/>
            <w:tcBorders>
              <w:top w:val="nil"/>
              <w:left w:val="single" w:sz="4" w:space="0" w:color="auto"/>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1.1</w:t>
            </w:r>
          </w:p>
        </w:tc>
        <w:tc>
          <w:tcPr>
            <w:tcW w:w="1298"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Организация работы Межведомственного Совета по вопросам защиты прав потребителей в Камчатском крае</w:t>
            </w:r>
          </w:p>
        </w:tc>
        <w:tc>
          <w:tcPr>
            <w:tcW w:w="905"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tc>
        <w:tc>
          <w:tcPr>
            <w:tcW w:w="458"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59"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697"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обеспечение взаимодействия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общественных организаций по вопросам защиты прав потребителей; </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выработка комплексных подходов к решению задач, связанных с обеспечением населения Камчатского края качественными товарами, безопасными для жизни и здоровья</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p>
        </w:tc>
      </w:tr>
      <w:tr w:rsidR="007C033A" w:rsidRPr="007C033A" w:rsidTr="007E5E1F">
        <w:trPr>
          <w:trHeight w:val="1894"/>
        </w:trPr>
        <w:tc>
          <w:tcPr>
            <w:tcW w:w="183" w:type="pct"/>
            <w:tcBorders>
              <w:top w:val="nil"/>
              <w:left w:val="single" w:sz="4" w:space="0" w:color="auto"/>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8"/>
                <w:szCs w:val="24"/>
                <w:lang w:eastAsia="ru-RU"/>
              </w:rPr>
              <w:br w:type="page"/>
            </w:r>
            <w:r w:rsidRPr="007C033A">
              <w:rPr>
                <w:rFonts w:ascii="Times New Roman" w:eastAsia="Times New Roman" w:hAnsi="Times New Roman" w:cs="Times New Roman"/>
                <w:sz w:val="24"/>
                <w:szCs w:val="24"/>
                <w:lang w:eastAsia="ru-RU"/>
              </w:rPr>
              <w:t>1.2</w:t>
            </w:r>
          </w:p>
        </w:tc>
        <w:tc>
          <w:tcPr>
            <w:tcW w:w="1298"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Организация правовой помощи гражданам Камчатского края в сфере защиты прав потребителей по сферам деятельности исполнительных органов Камчатского края</w:t>
            </w:r>
          </w:p>
        </w:tc>
        <w:tc>
          <w:tcPr>
            <w:tcW w:w="905"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tc>
        <w:tc>
          <w:tcPr>
            <w:tcW w:w="458"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59" w:type="pct"/>
            <w:tcBorders>
              <w:top w:val="nil"/>
              <w:left w:val="nil"/>
              <w:bottom w:val="single" w:sz="4" w:space="0" w:color="auto"/>
              <w:right w:val="single" w:sz="4" w:space="0" w:color="auto"/>
            </w:tcBorders>
            <w:shd w:val="clear" w:color="auto" w:fill="auto"/>
            <w:noWrap/>
            <w:hideMark/>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697" w:type="pct"/>
            <w:tcBorders>
              <w:top w:val="nil"/>
              <w:left w:val="nil"/>
              <w:bottom w:val="single" w:sz="4" w:space="0" w:color="auto"/>
              <w:right w:val="single" w:sz="4" w:space="0" w:color="auto"/>
            </w:tcBorders>
            <w:shd w:val="clear" w:color="auto" w:fill="auto"/>
            <w:hideMark/>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повышение оперативности принятия мер по защите прав потребителей;</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обеспечение законных прав потребителей на их защиту</w:t>
            </w:r>
          </w:p>
        </w:tc>
      </w:tr>
    </w:tbl>
    <w:p w:rsidR="006144CC" w:rsidRPr="007C033A" w:rsidRDefault="007C033A" w:rsidP="007C033A">
      <w:pPr>
        <w:spacing w:after="0" w:line="240" w:lineRule="auto"/>
        <w:rPr>
          <w:rFonts w:ascii="Times New Roman" w:eastAsia="Times New Roman" w:hAnsi="Times New Roman" w:cs="Times New Roman"/>
          <w:sz w:val="28"/>
          <w:szCs w:val="24"/>
          <w:lang w:eastAsia="ru-RU"/>
        </w:rPr>
      </w:pPr>
      <w:r w:rsidRPr="007C033A">
        <w:rPr>
          <w:rFonts w:ascii="Times New Roman" w:eastAsia="Times New Roman" w:hAnsi="Times New Roman" w:cs="Times New Roman"/>
          <w:sz w:val="28"/>
          <w:szCs w:val="24"/>
          <w:lang w:eastAsia="ru-RU"/>
        </w:rPr>
        <w:br w:type="page"/>
      </w:r>
      <w:r w:rsidRPr="007C033A">
        <w:rPr>
          <w:rFonts w:ascii="Times New Roman" w:eastAsia="Times New Roman" w:hAnsi="Times New Roman" w:cs="Times New Roman"/>
          <w:sz w:val="28"/>
          <w:szCs w:val="24"/>
          <w:lang w:eastAsia="ru-RU"/>
        </w:rPr>
        <w:lastRenderedPageBreak/>
        <w:tab/>
      </w:r>
    </w:p>
    <w:tbl>
      <w:tblPr>
        <w:tblW w:w="5060" w:type="pct"/>
        <w:tblInd w:w="-5" w:type="dxa"/>
        <w:tblLayout w:type="fixed"/>
        <w:tblLook w:val="04A0" w:firstRow="1" w:lastRow="0" w:firstColumn="1" w:lastColumn="0" w:noHBand="0" w:noVBand="1"/>
      </w:tblPr>
      <w:tblGrid>
        <w:gridCol w:w="546"/>
        <w:gridCol w:w="3819"/>
        <w:gridCol w:w="2729"/>
        <w:gridCol w:w="1364"/>
        <w:gridCol w:w="1229"/>
        <w:gridCol w:w="5048"/>
      </w:tblGrid>
      <w:tr w:rsidR="007C033A" w:rsidRPr="007C033A" w:rsidTr="007E5E1F">
        <w:trPr>
          <w:trHeight w:val="268"/>
          <w:tblHeader/>
        </w:trPr>
        <w:tc>
          <w:tcPr>
            <w:tcW w:w="185" w:type="pct"/>
            <w:tcBorders>
              <w:top w:val="single" w:sz="4" w:space="0" w:color="auto"/>
              <w:left w:val="single" w:sz="4" w:space="0" w:color="auto"/>
              <w:bottom w:val="single" w:sz="4" w:space="0" w:color="auto"/>
              <w:right w:val="single" w:sz="4" w:space="0" w:color="auto"/>
            </w:tcBorders>
            <w:shd w:val="clear" w:color="auto" w:fill="auto"/>
            <w:noWrap/>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1</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3</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4</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5</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6</w:t>
            </w:r>
          </w:p>
        </w:tc>
      </w:tr>
      <w:tr w:rsidR="007C033A" w:rsidRPr="007C033A" w:rsidTr="007E5E1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7C033A" w:rsidRPr="006144CC" w:rsidRDefault="007C033A" w:rsidP="006144CC">
            <w:pPr>
              <w:pStyle w:val="ad"/>
              <w:numPr>
                <w:ilvl w:val="0"/>
                <w:numId w:val="2"/>
              </w:numPr>
              <w:spacing w:after="0" w:line="240" w:lineRule="auto"/>
              <w:jc w:val="center"/>
              <w:rPr>
                <w:rFonts w:ascii="Times New Roman" w:eastAsia="Times New Roman" w:hAnsi="Times New Roman" w:cs="Times New Roman"/>
                <w:sz w:val="24"/>
                <w:szCs w:val="24"/>
                <w:lang w:eastAsia="ru-RU"/>
              </w:rPr>
            </w:pPr>
            <w:r w:rsidRPr="006144CC">
              <w:rPr>
                <w:rFonts w:ascii="Times New Roman" w:eastAsia="Times New Roman" w:hAnsi="Times New Roman" w:cs="Times New Roman"/>
                <w:sz w:val="24"/>
                <w:szCs w:val="24"/>
                <w:lang w:eastAsia="ru-RU"/>
              </w:rPr>
              <w:t>Информационное обеспечение потребителей. Просвещение и популяризация вопросов защиты прав потребителей</w:t>
            </w:r>
          </w:p>
          <w:p w:rsidR="006144CC" w:rsidRPr="006144CC" w:rsidRDefault="006144CC" w:rsidP="006144CC">
            <w:pPr>
              <w:pStyle w:val="ad"/>
              <w:spacing w:after="0" w:line="240" w:lineRule="auto"/>
              <w:ind w:left="1069"/>
              <w:rPr>
                <w:rFonts w:ascii="Times New Roman" w:eastAsia="Times New Roman" w:hAnsi="Times New Roman" w:cs="Times New Roman"/>
                <w:sz w:val="24"/>
                <w:szCs w:val="24"/>
                <w:lang w:eastAsia="ru-RU"/>
              </w:rPr>
            </w:pPr>
          </w:p>
        </w:tc>
      </w:tr>
      <w:tr w:rsidR="007C033A" w:rsidRPr="007C033A" w:rsidTr="007E5E1F">
        <w:trPr>
          <w:trHeight w:val="1055"/>
        </w:trPr>
        <w:tc>
          <w:tcPr>
            <w:tcW w:w="185" w:type="pct"/>
            <w:tcBorders>
              <w:top w:val="nil"/>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2.1</w:t>
            </w:r>
          </w:p>
        </w:tc>
        <w:tc>
          <w:tcPr>
            <w:tcW w:w="1296"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Освещение в средствах массовой информации и на официальном сайте в информационно-</w:t>
            </w:r>
            <w:r w:rsidR="00381585">
              <w:rPr>
                <w:rFonts w:ascii="Times New Roman" w:eastAsia="Times New Roman" w:hAnsi="Times New Roman" w:cs="Times New Roman"/>
                <w:sz w:val="24"/>
                <w:szCs w:val="24"/>
                <w:lang w:eastAsia="ru-RU"/>
              </w:rPr>
              <w:t>теле</w:t>
            </w:r>
            <w:r w:rsidRPr="007C033A">
              <w:rPr>
                <w:rFonts w:ascii="Times New Roman" w:eastAsia="Times New Roman" w:hAnsi="Times New Roman" w:cs="Times New Roman"/>
                <w:sz w:val="24"/>
                <w:szCs w:val="24"/>
                <w:lang w:eastAsia="ru-RU"/>
              </w:rPr>
              <w:t xml:space="preserve">коммуникационной сети Интернет вопросов защиты прав потребителей </w:t>
            </w:r>
          </w:p>
        </w:tc>
        <w:tc>
          <w:tcPr>
            <w:tcW w:w="926" w:type="pct"/>
            <w:tcBorders>
              <w:top w:val="nil"/>
              <w:left w:val="nil"/>
              <w:bottom w:val="single" w:sz="4" w:space="0" w:color="auto"/>
              <w:right w:val="single" w:sz="4" w:space="0" w:color="auto"/>
            </w:tcBorders>
            <w:shd w:val="clear" w:color="auto" w:fill="auto"/>
          </w:tcPr>
          <w:p w:rsidR="006144CC"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r w:rsidR="006144CC">
              <w:rPr>
                <w:rFonts w:ascii="Times New Roman" w:eastAsia="Times New Roman" w:hAnsi="Times New Roman" w:cs="Times New Roman"/>
                <w:sz w:val="24"/>
                <w:szCs w:val="24"/>
                <w:lang w:eastAsia="ru-RU"/>
              </w:rPr>
              <w:t>;</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Управление </w:t>
            </w:r>
            <w:proofErr w:type="spellStart"/>
            <w:r w:rsidRPr="007C033A">
              <w:rPr>
                <w:rFonts w:ascii="Times New Roman" w:eastAsia="Times New Roman" w:hAnsi="Times New Roman" w:cs="Times New Roman"/>
                <w:sz w:val="24"/>
                <w:szCs w:val="24"/>
                <w:lang w:eastAsia="ru-RU"/>
              </w:rPr>
              <w:t>Роспотребнадзора</w:t>
            </w:r>
            <w:proofErr w:type="spellEnd"/>
            <w:r w:rsidRPr="007C033A">
              <w:rPr>
                <w:rFonts w:ascii="Times New Roman" w:eastAsia="Times New Roman" w:hAnsi="Times New Roman" w:cs="Times New Roman"/>
                <w:sz w:val="24"/>
                <w:szCs w:val="24"/>
                <w:lang w:eastAsia="ru-RU"/>
              </w:rPr>
              <w:t xml:space="preserve"> по Камчатскому краю</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 согласованию)</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p>
        </w:tc>
        <w:tc>
          <w:tcPr>
            <w:tcW w:w="46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информирование широкого круга граждан о правах потребителей и способах их защиты, о потребительских и эксплуатационных свойствах товаров (работ, услуг), фальсифицированных товарах</w:t>
            </w:r>
          </w:p>
        </w:tc>
      </w:tr>
      <w:tr w:rsidR="007C033A" w:rsidRPr="007C033A" w:rsidTr="007E5E1F">
        <w:trPr>
          <w:trHeight w:val="1055"/>
        </w:trPr>
        <w:tc>
          <w:tcPr>
            <w:tcW w:w="185" w:type="pct"/>
            <w:tcBorders>
              <w:top w:val="nil"/>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2.2</w:t>
            </w:r>
          </w:p>
        </w:tc>
        <w:tc>
          <w:tcPr>
            <w:tcW w:w="1296"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Проведение семинаров, круглых столов, публикация памяток по вопросам защиты прав потребителей</w:t>
            </w:r>
          </w:p>
        </w:tc>
        <w:tc>
          <w:tcPr>
            <w:tcW w:w="926" w:type="pct"/>
            <w:tcBorders>
              <w:top w:val="nil"/>
              <w:left w:val="nil"/>
              <w:bottom w:val="single" w:sz="4" w:space="0" w:color="auto"/>
              <w:right w:val="single" w:sz="4" w:space="0" w:color="auto"/>
            </w:tcBorders>
            <w:shd w:val="clear" w:color="auto" w:fill="auto"/>
          </w:tcPr>
          <w:p w:rsidR="006144CC"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r w:rsidR="006144CC">
              <w:rPr>
                <w:rFonts w:ascii="Times New Roman" w:eastAsia="Times New Roman" w:hAnsi="Times New Roman" w:cs="Times New Roman"/>
                <w:sz w:val="24"/>
                <w:szCs w:val="24"/>
                <w:lang w:eastAsia="ru-RU"/>
              </w:rPr>
              <w:t>;</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Управление </w:t>
            </w:r>
            <w:proofErr w:type="spellStart"/>
            <w:r w:rsidRPr="007C033A">
              <w:rPr>
                <w:rFonts w:ascii="Times New Roman" w:eastAsia="Times New Roman" w:hAnsi="Times New Roman" w:cs="Times New Roman"/>
                <w:sz w:val="24"/>
                <w:szCs w:val="24"/>
                <w:lang w:eastAsia="ru-RU"/>
              </w:rPr>
              <w:t>Роспотребнадзора</w:t>
            </w:r>
            <w:proofErr w:type="spellEnd"/>
            <w:r w:rsidRPr="007C033A">
              <w:rPr>
                <w:rFonts w:ascii="Times New Roman" w:eastAsia="Times New Roman" w:hAnsi="Times New Roman" w:cs="Times New Roman"/>
                <w:sz w:val="24"/>
                <w:szCs w:val="24"/>
                <w:lang w:eastAsia="ru-RU"/>
              </w:rPr>
              <w:t xml:space="preserve"> по Камчатскому краю</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 согласованию)</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p>
        </w:tc>
        <w:tc>
          <w:tcPr>
            <w:tcW w:w="46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повышение уровня правовой грамотности и информированности населения о правах потребителей</w:t>
            </w:r>
          </w:p>
        </w:tc>
      </w:tr>
      <w:tr w:rsidR="007C033A" w:rsidRPr="007C033A" w:rsidTr="007E5E1F">
        <w:trPr>
          <w:trHeight w:val="551"/>
        </w:trPr>
        <w:tc>
          <w:tcPr>
            <w:tcW w:w="185" w:type="pct"/>
            <w:tcBorders>
              <w:top w:val="nil"/>
              <w:left w:val="single" w:sz="4" w:space="0" w:color="auto"/>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2.3</w:t>
            </w:r>
          </w:p>
        </w:tc>
        <w:tc>
          <w:tcPr>
            <w:tcW w:w="1296" w:type="pct"/>
            <w:tcBorders>
              <w:top w:val="nil"/>
              <w:left w:val="nil"/>
              <w:bottom w:val="single" w:sz="4" w:space="0" w:color="auto"/>
              <w:right w:val="single" w:sz="4" w:space="0" w:color="auto"/>
            </w:tcBorders>
            <w:shd w:val="clear" w:color="auto" w:fill="auto"/>
          </w:tcPr>
          <w:p w:rsidR="007C033A" w:rsidRPr="007C033A" w:rsidRDefault="00381585"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абота информационного ресурса по вопросам алкогольной грамотности</w:t>
            </w:r>
          </w:p>
        </w:tc>
        <w:tc>
          <w:tcPr>
            <w:tcW w:w="926"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p>
        </w:tc>
        <w:tc>
          <w:tcPr>
            <w:tcW w:w="46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nil"/>
              <w:left w:val="nil"/>
              <w:bottom w:val="single" w:sz="4" w:space="0" w:color="auto"/>
              <w:right w:val="single" w:sz="4" w:space="0" w:color="auto"/>
            </w:tcBorders>
            <w:shd w:val="clear" w:color="auto" w:fill="auto"/>
          </w:tcPr>
          <w:p w:rsidR="007C033A" w:rsidRPr="007C033A" w:rsidRDefault="007C033A" w:rsidP="007C033A">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информирование заинтересованных лиц о правах потребителей</w:t>
            </w:r>
          </w:p>
        </w:tc>
      </w:tr>
      <w:tr w:rsidR="006144CC" w:rsidRPr="007C033A" w:rsidTr="007E5E1F">
        <w:trPr>
          <w:trHeight w:val="551"/>
        </w:trPr>
        <w:tc>
          <w:tcPr>
            <w:tcW w:w="185" w:type="pct"/>
            <w:tcBorders>
              <w:top w:val="nil"/>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96" w:type="pct"/>
            <w:tcBorders>
              <w:top w:val="nil"/>
              <w:left w:val="nil"/>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информационного ресурса «Азбука потребителя»</w:t>
            </w:r>
          </w:p>
        </w:tc>
        <w:tc>
          <w:tcPr>
            <w:tcW w:w="926" w:type="pct"/>
            <w:tcBorders>
              <w:top w:val="nil"/>
              <w:left w:val="nil"/>
              <w:bottom w:val="single" w:sz="4" w:space="0" w:color="auto"/>
              <w:right w:val="single" w:sz="4" w:space="0" w:color="auto"/>
            </w:tcBorders>
            <w:shd w:val="clear" w:color="auto" w:fill="auto"/>
          </w:tcPr>
          <w:p w:rsidR="006144CC"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
        </w:tc>
        <w:tc>
          <w:tcPr>
            <w:tcW w:w="463" w:type="pct"/>
            <w:tcBorders>
              <w:top w:val="nil"/>
              <w:left w:val="nil"/>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nil"/>
              <w:left w:val="nil"/>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nil"/>
              <w:left w:val="nil"/>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информирование заинтересованных лиц о правах потребителей</w:t>
            </w:r>
          </w:p>
        </w:tc>
      </w:tr>
      <w:tr w:rsidR="006144CC" w:rsidRPr="007C033A" w:rsidTr="007E5E1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6144CC" w:rsidRPr="006144CC" w:rsidRDefault="006144CC" w:rsidP="006144CC">
            <w:pPr>
              <w:pStyle w:val="ad"/>
              <w:numPr>
                <w:ilvl w:val="0"/>
                <w:numId w:val="2"/>
              </w:numPr>
              <w:spacing w:after="0" w:line="240" w:lineRule="auto"/>
              <w:jc w:val="center"/>
              <w:rPr>
                <w:rFonts w:ascii="Times New Roman" w:eastAsia="Times New Roman" w:hAnsi="Times New Roman" w:cs="Times New Roman"/>
                <w:sz w:val="24"/>
                <w:szCs w:val="24"/>
                <w:lang w:eastAsia="ru-RU"/>
              </w:rPr>
            </w:pPr>
            <w:r w:rsidRPr="006144CC">
              <w:rPr>
                <w:rFonts w:ascii="Times New Roman" w:eastAsia="Times New Roman" w:hAnsi="Times New Roman" w:cs="Times New Roman"/>
                <w:sz w:val="24"/>
                <w:szCs w:val="24"/>
                <w:lang w:eastAsia="ru-RU"/>
              </w:rPr>
              <w:lastRenderedPageBreak/>
              <w:t>Профилактика правонарушений в сфере защиты прав потребителей</w:t>
            </w:r>
          </w:p>
          <w:p w:rsidR="006144CC" w:rsidRPr="006144CC" w:rsidRDefault="006144CC" w:rsidP="006144CC">
            <w:pPr>
              <w:pStyle w:val="ad"/>
              <w:spacing w:after="0" w:line="240" w:lineRule="auto"/>
              <w:ind w:left="1069"/>
              <w:rPr>
                <w:rFonts w:ascii="Times New Roman" w:eastAsia="Times New Roman" w:hAnsi="Times New Roman" w:cs="Times New Roman"/>
                <w:sz w:val="24"/>
                <w:szCs w:val="24"/>
                <w:lang w:eastAsia="ru-RU"/>
              </w:rPr>
            </w:pPr>
          </w:p>
        </w:tc>
      </w:tr>
      <w:tr w:rsidR="006144CC" w:rsidRPr="007C033A" w:rsidTr="007E5E1F">
        <w:trPr>
          <w:trHeight w:val="300"/>
        </w:trPr>
        <w:tc>
          <w:tcPr>
            <w:tcW w:w="185"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3.1</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Предоставление консультационной поддержки организациям, индивидуальным предпринимателям, гражданам по вопросам обеспечения защиты прав</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Управление </w:t>
            </w:r>
            <w:proofErr w:type="spellStart"/>
            <w:r w:rsidRPr="007C033A">
              <w:rPr>
                <w:rFonts w:ascii="Times New Roman" w:eastAsia="Times New Roman" w:hAnsi="Times New Roman" w:cs="Times New Roman"/>
                <w:sz w:val="24"/>
                <w:szCs w:val="24"/>
                <w:lang w:eastAsia="ru-RU"/>
              </w:rPr>
              <w:t>Роспотребнадзора</w:t>
            </w:r>
            <w:proofErr w:type="spellEnd"/>
            <w:r w:rsidRPr="007C033A">
              <w:rPr>
                <w:rFonts w:ascii="Times New Roman" w:eastAsia="Times New Roman" w:hAnsi="Times New Roman" w:cs="Times New Roman"/>
                <w:sz w:val="24"/>
                <w:szCs w:val="24"/>
                <w:lang w:eastAsia="ru-RU"/>
              </w:rPr>
              <w:t xml:space="preserve"> по Камчатскому краю</w:t>
            </w:r>
          </w:p>
          <w:p w:rsidR="006144CC" w:rsidRDefault="006144CC" w:rsidP="00614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согласованию)</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информирование заинтересованных лиц о правах и обязанностях, установленных законодательством</w:t>
            </w:r>
          </w:p>
        </w:tc>
      </w:tr>
      <w:tr w:rsidR="006144CC" w:rsidRPr="007C033A" w:rsidTr="007E5E1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6144CC" w:rsidRPr="006144CC" w:rsidRDefault="006144CC" w:rsidP="006144CC">
            <w:pPr>
              <w:pStyle w:val="ad"/>
              <w:numPr>
                <w:ilvl w:val="0"/>
                <w:numId w:val="2"/>
              </w:numPr>
              <w:spacing w:after="0" w:line="240" w:lineRule="auto"/>
              <w:jc w:val="center"/>
              <w:rPr>
                <w:rFonts w:ascii="Times New Roman" w:eastAsia="Times New Roman" w:hAnsi="Times New Roman" w:cs="Times New Roman"/>
                <w:sz w:val="24"/>
                <w:szCs w:val="24"/>
                <w:lang w:eastAsia="ru-RU"/>
              </w:rPr>
            </w:pPr>
            <w:r w:rsidRPr="006144CC">
              <w:rPr>
                <w:rFonts w:ascii="Times New Roman" w:eastAsia="Times New Roman" w:hAnsi="Times New Roman" w:cs="Times New Roman"/>
                <w:sz w:val="24"/>
                <w:szCs w:val="24"/>
                <w:lang w:eastAsia="ru-RU"/>
              </w:rPr>
              <w:t>Совершенствование механизмов защиты прав потребителей</w:t>
            </w:r>
          </w:p>
          <w:p w:rsidR="006144CC" w:rsidRPr="006144CC" w:rsidRDefault="006144CC" w:rsidP="006144CC">
            <w:pPr>
              <w:pStyle w:val="ad"/>
              <w:spacing w:after="0" w:line="240" w:lineRule="auto"/>
              <w:rPr>
                <w:rFonts w:ascii="Times New Roman" w:eastAsia="Times New Roman" w:hAnsi="Times New Roman" w:cs="Times New Roman"/>
                <w:sz w:val="24"/>
                <w:szCs w:val="24"/>
                <w:lang w:eastAsia="ru-RU"/>
              </w:rPr>
            </w:pPr>
          </w:p>
        </w:tc>
      </w:tr>
      <w:tr w:rsidR="006144CC" w:rsidRPr="007C033A" w:rsidTr="007E5E1F">
        <w:trPr>
          <w:trHeight w:val="300"/>
        </w:trPr>
        <w:tc>
          <w:tcPr>
            <w:tcW w:w="185"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4.1</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 xml:space="preserve">Мониторинг </w:t>
            </w:r>
            <w:proofErr w:type="spellStart"/>
            <w:r w:rsidRPr="007C033A">
              <w:rPr>
                <w:rFonts w:ascii="Times New Roman" w:eastAsia="Times New Roman" w:hAnsi="Times New Roman" w:cs="Times New Roman"/>
                <w:sz w:val="24"/>
                <w:szCs w:val="24"/>
                <w:lang w:eastAsia="ru-RU"/>
              </w:rPr>
              <w:t>правоприменения</w:t>
            </w:r>
            <w:proofErr w:type="spellEnd"/>
            <w:r w:rsidRPr="007C033A">
              <w:rPr>
                <w:rFonts w:ascii="Times New Roman" w:eastAsia="Times New Roman" w:hAnsi="Times New Roman" w:cs="Times New Roman"/>
                <w:sz w:val="24"/>
                <w:szCs w:val="24"/>
                <w:lang w:eastAsia="ru-RU"/>
              </w:rPr>
              <w:t xml:space="preserve"> законодательства в области защиты прав потребителей и подготовка предложений о его совершенствовании</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Управление</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roofErr w:type="spellStart"/>
            <w:r w:rsidRPr="007C033A">
              <w:rPr>
                <w:rFonts w:ascii="Times New Roman" w:eastAsia="Times New Roman" w:hAnsi="Times New Roman" w:cs="Times New Roman"/>
                <w:sz w:val="24"/>
                <w:szCs w:val="24"/>
                <w:lang w:eastAsia="ru-RU"/>
              </w:rPr>
              <w:t>Роспотребнадзора</w:t>
            </w:r>
            <w:proofErr w:type="spellEnd"/>
            <w:r w:rsidRPr="007C033A">
              <w:rPr>
                <w:rFonts w:ascii="Times New Roman" w:eastAsia="Times New Roman" w:hAnsi="Times New Roman" w:cs="Times New Roman"/>
                <w:sz w:val="24"/>
                <w:szCs w:val="24"/>
                <w:lang w:eastAsia="ru-RU"/>
              </w:rPr>
              <w:t xml:space="preserve"> по Камчатскому краю</w:t>
            </w:r>
          </w:p>
          <w:p w:rsidR="006144CC" w:rsidRDefault="006144CC" w:rsidP="006144CC">
            <w:pPr>
              <w:spacing w:after="0" w:line="240" w:lineRule="auto"/>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 согласованию)</w:t>
            </w:r>
          </w:p>
          <w:p w:rsidR="006144CC" w:rsidRPr="007C033A" w:rsidRDefault="006144CC" w:rsidP="006144CC">
            <w:pPr>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повышение эффективности законодательства в сфере защиты прав потребителей</w:t>
            </w:r>
          </w:p>
        </w:tc>
      </w:tr>
      <w:tr w:rsidR="006144CC" w:rsidRPr="007C033A" w:rsidTr="007E5E1F">
        <w:trPr>
          <w:trHeight w:val="551"/>
        </w:trPr>
        <w:tc>
          <w:tcPr>
            <w:tcW w:w="185" w:type="pct"/>
            <w:tcBorders>
              <w:top w:val="single" w:sz="4" w:space="0" w:color="auto"/>
              <w:left w:val="single" w:sz="4" w:space="0" w:color="auto"/>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4.2</w:t>
            </w:r>
          </w:p>
        </w:tc>
        <w:tc>
          <w:tcPr>
            <w:tcW w:w="1296" w:type="pct"/>
            <w:tcBorders>
              <w:top w:val="single" w:sz="4" w:space="0" w:color="auto"/>
              <w:left w:val="nil"/>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Организация и проведение мониторинга с целью объективной оценки состояния доступности предоставляемых услуг предприятиями потребительского рынка Камчатского края инвалидам и другим маломобильным группам населения</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
        </w:tc>
        <w:tc>
          <w:tcPr>
            <w:tcW w:w="926" w:type="pct"/>
            <w:tcBorders>
              <w:top w:val="single" w:sz="4" w:space="0" w:color="auto"/>
              <w:left w:val="nil"/>
              <w:bottom w:val="single" w:sz="4" w:space="0" w:color="auto"/>
              <w:right w:val="single" w:sz="4" w:space="0" w:color="auto"/>
            </w:tcBorders>
            <w:shd w:val="clear" w:color="auto" w:fill="auto"/>
          </w:tcPr>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Министерство экономического развития Камчатского края</w:t>
            </w:r>
          </w:p>
        </w:tc>
        <w:tc>
          <w:tcPr>
            <w:tcW w:w="463" w:type="pct"/>
            <w:tcBorders>
              <w:top w:val="single" w:sz="4" w:space="0" w:color="auto"/>
              <w:left w:val="nil"/>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2022 год</w:t>
            </w:r>
          </w:p>
        </w:tc>
        <w:tc>
          <w:tcPr>
            <w:tcW w:w="417" w:type="pct"/>
            <w:tcBorders>
              <w:top w:val="single" w:sz="4" w:space="0" w:color="auto"/>
              <w:left w:val="nil"/>
              <w:bottom w:val="single" w:sz="4" w:space="0" w:color="auto"/>
              <w:right w:val="single" w:sz="4" w:space="0" w:color="auto"/>
            </w:tcBorders>
            <w:shd w:val="clear" w:color="auto" w:fill="auto"/>
          </w:tcPr>
          <w:p w:rsidR="006144CC" w:rsidRPr="007C033A" w:rsidRDefault="006144CC" w:rsidP="006144CC">
            <w:pPr>
              <w:spacing w:after="0" w:line="240" w:lineRule="auto"/>
              <w:jc w:val="center"/>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2026 год</w:t>
            </w:r>
          </w:p>
        </w:tc>
        <w:tc>
          <w:tcPr>
            <w:tcW w:w="1713" w:type="pct"/>
            <w:tcBorders>
              <w:top w:val="single" w:sz="4" w:space="0" w:color="auto"/>
              <w:left w:val="nil"/>
              <w:bottom w:val="single" w:sz="4" w:space="0" w:color="auto"/>
              <w:right w:val="single" w:sz="4" w:space="0" w:color="auto"/>
            </w:tcBorders>
            <w:shd w:val="clear" w:color="auto" w:fill="auto"/>
          </w:tcPr>
          <w:p w:rsidR="006144CC" w:rsidRPr="007C033A" w:rsidRDefault="006144CC" w:rsidP="006144C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выработка необходимых мер, направленных</w:t>
            </w:r>
          </w:p>
          <w:p w:rsidR="006144CC" w:rsidRPr="007C033A" w:rsidRDefault="006144CC" w:rsidP="006144C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на повышение качества жизни инвалидов</w:t>
            </w:r>
          </w:p>
          <w:p w:rsidR="006144CC" w:rsidRPr="007C033A" w:rsidRDefault="006144CC" w:rsidP="006144C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C033A">
              <w:rPr>
                <w:rFonts w:ascii="Times New Roman" w:eastAsia="Times New Roman" w:hAnsi="Times New Roman" w:cs="Times New Roman"/>
                <w:sz w:val="24"/>
                <w:szCs w:val="24"/>
                <w:lang w:eastAsia="ru-RU"/>
              </w:rPr>
              <w:t>и других маломобильных групп населения</w:t>
            </w:r>
          </w:p>
          <w:p w:rsidR="006144CC" w:rsidRPr="007C033A" w:rsidRDefault="006144CC" w:rsidP="006144CC">
            <w:pPr>
              <w:spacing w:after="0" w:line="240" w:lineRule="auto"/>
              <w:jc w:val="both"/>
              <w:rPr>
                <w:rFonts w:ascii="Times New Roman" w:eastAsia="Times New Roman" w:hAnsi="Times New Roman" w:cs="Times New Roman"/>
                <w:sz w:val="24"/>
                <w:szCs w:val="24"/>
                <w:lang w:eastAsia="ru-RU"/>
              </w:rPr>
            </w:pPr>
          </w:p>
        </w:tc>
      </w:tr>
    </w:tbl>
    <w:p w:rsidR="0031799B" w:rsidRPr="00033533" w:rsidRDefault="0031799B" w:rsidP="007F7A62"/>
    <w:sectPr w:rsidR="0031799B" w:rsidRPr="00033533" w:rsidSect="007C033A">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0A" w:rsidRDefault="00EB540A" w:rsidP="0031799B">
      <w:pPr>
        <w:spacing w:after="0" w:line="240" w:lineRule="auto"/>
      </w:pPr>
      <w:r>
        <w:separator/>
      </w:r>
    </w:p>
  </w:endnote>
  <w:endnote w:type="continuationSeparator" w:id="0">
    <w:p w:rsidR="00EB540A" w:rsidRDefault="00EB540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0A" w:rsidRDefault="00EB540A" w:rsidP="0031799B">
      <w:pPr>
        <w:spacing w:after="0" w:line="240" w:lineRule="auto"/>
      </w:pPr>
      <w:r>
        <w:separator/>
      </w:r>
    </w:p>
  </w:footnote>
  <w:footnote w:type="continuationSeparator" w:id="0">
    <w:p w:rsidR="00EB540A" w:rsidRDefault="00EB540A"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06453"/>
      <w:docPartObj>
        <w:docPartGallery w:val="Page Numbers (Top of Page)"/>
        <w:docPartUnique/>
      </w:docPartObj>
    </w:sdtPr>
    <w:sdtEndPr/>
    <w:sdtContent>
      <w:p w:rsidR="00B00005" w:rsidRDefault="00B00005">
        <w:pPr>
          <w:pStyle w:val="aa"/>
          <w:jc w:val="center"/>
        </w:pPr>
        <w:r w:rsidRPr="00B00005">
          <w:rPr>
            <w:rFonts w:ascii="Times New Roman" w:hAnsi="Times New Roman" w:cs="Times New Roman"/>
            <w:sz w:val="24"/>
            <w:szCs w:val="24"/>
          </w:rPr>
          <w:fldChar w:fldCharType="begin"/>
        </w:r>
        <w:r w:rsidRPr="00B00005">
          <w:rPr>
            <w:rFonts w:ascii="Times New Roman" w:hAnsi="Times New Roman" w:cs="Times New Roman"/>
            <w:sz w:val="24"/>
            <w:szCs w:val="24"/>
          </w:rPr>
          <w:instrText>PAGE   \* MERGEFORMAT</w:instrText>
        </w:r>
        <w:r w:rsidRPr="00B00005">
          <w:rPr>
            <w:rFonts w:ascii="Times New Roman" w:hAnsi="Times New Roman" w:cs="Times New Roman"/>
            <w:sz w:val="24"/>
            <w:szCs w:val="24"/>
          </w:rPr>
          <w:fldChar w:fldCharType="separate"/>
        </w:r>
        <w:r w:rsidR="00381585">
          <w:rPr>
            <w:rFonts w:ascii="Times New Roman" w:hAnsi="Times New Roman" w:cs="Times New Roman"/>
            <w:noProof/>
            <w:sz w:val="24"/>
            <w:szCs w:val="24"/>
          </w:rPr>
          <w:t>12</w:t>
        </w:r>
        <w:r w:rsidRPr="00B00005">
          <w:rPr>
            <w:rFonts w:ascii="Times New Roman" w:hAnsi="Times New Roman" w:cs="Times New Roman"/>
            <w:sz w:val="24"/>
            <w:szCs w:val="24"/>
          </w:rPr>
          <w:fldChar w:fldCharType="end"/>
        </w:r>
      </w:p>
    </w:sdtContent>
  </w:sdt>
  <w:p w:rsidR="00B00005" w:rsidRDefault="00B00005">
    <w:pPr>
      <w:pStyle w:val="aa"/>
    </w:pPr>
  </w:p>
  <w:p w:rsidR="00D02244" w:rsidRDefault="00D022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418"/>
    <w:multiLevelType w:val="hybridMultilevel"/>
    <w:tmpl w:val="DEF040A8"/>
    <w:lvl w:ilvl="0" w:tplc="FC608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FD535E"/>
    <w:multiLevelType w:val="hybridMultilevel"/>
    <w:tmpl w:val="6058A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5089"/>
    <w:rsid w:val="00033533"/>
    <w:rsid w:val="00045111"/>
    <w:rsid w:val="00045304"/>
    <w:rsid w:val="00053869"/>
    <w:rsid w:val="00054428"/>
    <w:rsid w:val="00066C50"/>
    <w:rsid w:val="00071828"/>
    <w:rsid w:val="00076132"/>
    <w:rsid w:val="0007678F"/>
    <w:rsid w:val="00077162"/>
    <w:rsid w:val="00082619"/>
    <w:rsid w:val="00094A51"/>
    <w:rsid w:val="00095795"/>
    <w:rsid w:val="00097504"/>
    <w:rsid w:val="000B1239"/>
    <w:rsid w:val="000C2DB2"/>
    <w:rsid w:val="000C7139"/>
    <w:rsid w:val="000E53EF"/>
    <w:rsid w:val="00112C1A"/>
    <w:rsid w:val="00140E22"/>
    <w:rsid w:val="00180140"/>
    <w:rsid w:val="00181702"/>
    <w:rsid w:val="00181A55"/>
    <w:rsid w:val="0018739B"/>
    <w:rsid w:val="0018777E"/>
    <w:rsid w:val="001C15D6"/>
    <w:rsid w:val="001D00F5"/>
    <w:rsid w:val="001D4724"/>
    <w:rsid w:val="001E0DB3"/>
    <w:rsid w:val="00213104"/>
    <w:rsid w:val="00233FCB"/>
    <w:rsid w:val="0024385A"/>
    <w:rsid w:val="00243A93"/>
    <w:rsid w:val="00257670"/>
    <w:rsid w:val="00295AC8"/>
    <w:rsid w:val="002B2A13"/>
    <w:rsid w:val="002C0D36"/>
    <w:rsid w:val="002C26A3"/>
    <w:rsid w:val="002C2B5A"/>
    <w:rsid w:val="002C5B0F"/>
    <w:rsid w:val="002D5D0F"/>
    <w:rsid w:val="002E378F"/>
    <w:rsid w:val="002E4E87"/>
    <w:rsid w:val="002F3844"/>
    <w:rsid w:val="0030022E"/>
    <w:rsid w:val="00313CF4"/>
    <w:rsid w:val="0031799B"/>
    <w:rsid w:val="00327B6F"/>
    <w:rsid w:val="00361DD5"/>
    <w:rsid w:val="00374C3C"/>
    <w:rsid w:val="00381585"/>
    <w:rsid w:val="0038403D"/>
    <w:rsid w:val="00397C94"/>
    <w:rsid w:val="003B0709"/>
    <w:rsid w:val="003B52E1"/>
    <w:rsid w:val="003C30E0"/>
    <w:rsid w:val="003D42EC"/>
    <w:rsid w:val="003E4A16"/>
    <w:rsid w:val="003E6A63"/>
    <w:rsid w:val="0043251D"/>
    <w:rsid w:val="0043505F"/>
    <w:rsid w:val="004351FE"/>
    <w:rsid w:val="004415AF"/>
    <w:rsid w:val="004440D5"/>
    <w:rsid w:val="004549E8"/>
    <w:rsid w:val="00463D54"/>
    <w:rsid w:val="00466B97"/>
    <w:rsid w:val="0048220B"/>
    <w:rsid w:val="00484749"/>
    <w:rsid w:val="004B221A"/>
    <w:rsid w:val="004E00B2"/>
    <w:rsid w:val="004E1446"/>
    <w:rsid w:val="004E554E"/>
    <w:rsid w:val="004E6A87"/>
    <w:rsid w:val="00503FC3"/>
    <w:rsid w:val="00507E0C"/>
    <w:rsid w:val="005271B3"/>
    <w:rsid w:val="005578C9"/>
    <w:rsid w:val="00560864"/>
    <w:rsid w:val="00563B33"/>
    <w:rsid w:val="00576D34"/>
    <w:rsid w:val="005846D7"/>
    <w:rsid w:val="005A46F6"/>
    <w:rsid w:val="005D2494"/>
    <w:rsid w:val="005F11A7"/>
    <w:rsid w:val="005F1F7D"/>
    <w:rsid w:val="006144CC"/>
    <w:rsid w:val="0061780A"/>
    <w:rsid w:val="006271E6"/>
    <w:rsid w:val="00630F91"/>
    <w:rsid w:val="00631037"/>
    <w:rsid w:val="00650CAB"/>
    <w:rsid w:val="00663D27"/>
    <w:rsid w:val="006761E6"/>
    <w:rsid w:val="00681BFE"/>
    <w:rsid w:val="00683D8D"/>
    <w:rsid w:val="0069601C"/>
    <w:rsid w:val="006A541B"/>
    <w:rsid w:val="006B115E"/>
    <w:rsid w:val="006E593A"/>
    <w:rsid w:val="006E6DA5"/>
    <w:rsid w:val="006F5D44"/>
    <w:rsid w:val="00725A0F"/>
    <w:rsid w:val="00736848"/>
    <w:rsid w:val="0074156B"/>
    <w:rsid w:val="00744B7F"/>
    <w:rsid w:val="007638A0"/>
    <w:rsid w:val="007B3851"/>
    <w:rsid w:val="007C033A"/>
    <w:rsid w:val="007D3340"/>
    <w:rsid w:val="007D746A"/>
    <w:rsid w:val="007E7ADA"/>
    <w:rsid w:val="007F3D5B"/>
    <w:rsid w:val="007F7A62"/>
    <w:rsid w:val="0081217E"/>
    <w:rsid w:val="00812B9A"/>
    <w:rsid w:val="00825303"/>
    <w:rsid w:val="0085578D"/>
    <w:rsid w:val="00860C71"/>
    <w:rsid w:val="008708D4"/>
    <w:rsid w:val="0089042F"/>
    <w:rsid w:val="00894735"/>
    <w:rsid w:val="008A409C"/>
    <w:rsid w:val="008B1995"/>
    <w:rsid w:val="008B668F"/>
    <w:rsid w:val="008C0054"/>
    <w:rsid w:val="008D6646"/>
    <w:rsid w:val="008D7127"/>
    <w:rsid w:val="008F2635"/>
    <w:rsid w:val="00900D44"/>
    <w:rsid w:val="00907229"/>
    <w:rsid w:val="0091585A"/>
    <w:rsid w:val="00925E4D"/>
    <w:rsid w:val="009267E6"/>
    <w:rsid w:val="0092751C"/>
    <w:rsid w:val="009277F0"/>
    <w:rsid w:val="0093395B"/>
    <w:rsid w:val="0094073A"/>
    <w:rsid w:val="0095264E"/>
    <w:rsid w:val="0095344D"/>
    <w:rsid w:val="00963270"/>
    <w:rsid w:val="0096751B"/>
    <w:rsid w:val="0099384D"/>
    <w:rsid w:val="00997969"/>
    <w:rsid w:val="009A2D81"/>
    <w:rsid w:val="009A471F"/>
    <w:rsid w:val="009D1FEE"/>
    <w:rsid w:val="009E6910"/>
    <w:rsid w:val="009F320C"/>
    <w:rsid w:val="00A43195"/>
    <w:rsid w:val="00A8215E"/>
    <w:rsid w:val="00A8227F"/>
    <w:rsid w:val="00A834AC"/>
    <w:rsid w:val="00A84370"/>
    <w:rsid w:val="00AA36D5"/>
    <w:rsid w:val="00AB3ECC"/>
    <w:rsid w:val="00AB5385"/>
    <w:rsid w:val="00AB5B37"/>
    <w:rsid w:val="00AB7A1D"/>
    <w:rsid w:val="00B00005"/>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D02244"/>
    <w:rsid w:val="00D1579F"/>
    <w:rsid w:val="00D16B35"/>
    <w:rsid w:val="00D206A1"/>
    <w:rsid w:val="00D31705"/>
    <w:rsid w:val="00D330ED"/>
    <w:rsid w:val="00D34C87"/>
    <w:rsid w:val="00D36BCD"/>
    <w:rsid w:val="00D50172"/>
    <w:rsid w:val="00D738D4"/>
    <w:rsid w:val="00D8142F"/>
    <w:rsid w:val="00D928E2"/>
    <w:rsid w:val="00DD3A94"/>
    <w:rsid w:val="00DF3901"/>
    <w:rsid w:val="00DF3A35"/>
    <w:rsid w:val="00E159EE"/>
    <w:rsid w:val="00E21060"/>
    <w:rsid w:val="00E40D0A"/>
    <w:rsid w:val="00E43CC4"/>
    <w:rsid w:val="00E61A8D"/>
    <w:rsid w:val="00E72DA7"/>
    <w:rsid w:val="00E8524F"/>
    <w:rsid w:val="00EB540A"/>
    <w:rsid w:val="00EC2DBB"/>
    <w:rsid w:val="00EF524F"/>
    <w:rsid w:val="00F148B5"/>
    <w:rsid w:val="00F46EC1"/>
    <w:rsid w:val="00F52709"/>
    <w:rsid w:val="00F54DB1"/>
    <w:rsid w:val="00F54E2E"/>
    <w:rsid w:val="00F63133"/>
    <w:rsid w:val="00F76EF9"/>
    <w:rsid w:val="00F81A81"/>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53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B5385"/>
    <w:rPr>
      <w:rFonts w:ascii="Arial" w:eastAsia="Times New Roman" w:hAnsi="Arial" w:cs="Arial"/>
      <w:sz w:val="20"/>
      <w:szCs w:val="20"/>
      <w:lang w:eastAsia="ru-RU"/>
    </w:rPr>
  </w:style>
  <w:style w:type="paragraph" w:styleId="ad">
    <w:name w:val="List Paragraph"/>
    <w:basedOn w:val="a"/>
    <w:uiPriority w:val="34"/>
    <w:qFormat/>
    <w:rsid w:val="00AB5385"/>
    <w:pPr>
      <w:ind w:left="720"/>
      <w:contextualSpacing/>
    </w:pPr>
  </w:style>
  <w:style w:type="table" w:customStyle="1" w:styleId="3">
    <w:name w:val="Сетка таблицы3"/>
    <w:basedOn w:val="a1"/>
    <w:next w:val="a3"/>
    <w:rsid w:val="007C03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0DD9-4064-4800-B123-D941EAB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Чиркова Наталья Владимировна</cp:lastModifiedBy>
  <cp:revision>13</cp:revision>
  <cp:lastPrinted>2022-07-18T02:56:00Z</cp:lastPrinted>
  <dcterms:created xsi:type="dcterms:W3CDTF">2021-12-28T05:24:00Z</dcterms:created>
  <dcterms:modified xsi:type="dcterms:W3CDTF">2022-08-16T02:31:00Z</dcterms:modified>
</cp:coreProperties>
</file>