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71" w:rsidRPr="00674051" w:rsidRDefault="00215A71" w:rsidP="00FF37E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74051">
        <w:rPr>
          <w:rFonts w:ascii="Times New Roman" w:eastAsia="Times New Roman" w:hAnsi="Times New Roman" w:cs="Times New Roman"/>
          <w:szCs w:val="20"/>
          <w:lang w:eastAsia="ru-RU"/>
        </w:rPr>
        <w:t xml:space="preserve">Проект закона Камчатского края внесен </w:t>
      </w:r>
    </w:p>
    <w:p w:rsidR="00215A71" w:rsidRPr="00674051" w:rsidRDefault="00215A71" w:rsidP="00FF37E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74051">
        <w:rPr>
          <w:rFonts w:ascii="Times New Roman" w:eastAsia="Times New Roman" w:hAnsi="Times New Roman" w:cs="Times New Roman"/>
          <w:szCs w:val="20"/>
          <w:lang w:eastAsia="ru-RU"/>
        </w:rPr>
        <w:t>Губернатором Камчатского края</w:t>
      </w:r>
    </w:p>
    <w:p w:rsidR="00215A71" w:rsidRPr="00674051" w:rsidRDefault="00215A71" w:rsidP="00215A71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4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21747" wp14:editId="4373D37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74051" w:rsidRDefault="008943EB" w:rsidP="0089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31243"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Закон Камчатского края «О г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осударственной поддержке</w:t>
      </w:r>
      <w:r w:rsidR="00831243"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 деятельности в Камчатском крае</w:t>
      </w:r>
      <w:r w:rsidR="00831243"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215A71" w:rsidRPr="00674051" w:rsidRDefault="005C5F5D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15A71" w:rsidRPr="00674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674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215A71" w:rsidRPr="00674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________________2022 года</w:t>
      </w:r>
    </w:p>
    <w:p w:rsidR="00215A71" w:rsidRPr="0067405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99" w:rsidRPr="00674051" w:rsidRDefault="00831243" w:rsidP="00A71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31243" w:rsidRPr="00674051" w:rsidRDefault="00831243" w:rsidP="0083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43" w:rsidRPr="00674051" w:rsidRDefault="00831243" w:rsidP="0083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22.09.2008 № 129 «О государственной поддержке инвестиционной деятельности в Камчатском крае» (с изменениями от 11.06.2009 </w:t>
      </w:r>
      <w:r w:rsidR="005115DC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274, от 16.12.2009 </w:t>
      </w:r>
      <w:r w:rsidR="005115DC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368, от 07.06.2010 № 462, от 04.05.2011 № 601, от 04.03.2013 № 208, от 25.12.2013 № 380, от 10.03.2015 № 587, от 30.07.2015 № 657, от 12.10.2015 № 673, от 28.12.2015 № 745, от 03.06.2016 № 805, от 21.06.2017 № 108, от 06.05.2019 № 321, от 07.11.2019 № 385, от 26.05.2020 № 464) следующие изменения:</w:t>
      </w:r>
    </w:p>
    <w:p w:rsidR="00DA7DEE" w:rsidRPr="00674051" w:rsidRDefault="00DA7DEE" w:rsidP="00DA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статью 1 изложить в следующей редакции:</w:t>
      </w:r>
    </w:p>
    <w:p w:rsidR="00DA7DEE" w:rsidRPr="00674051" w:rsidRDefault="00DA7DEE" w:rsidP="00DA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A7DEE" w:rsidRPr="00674051" w:rsidRDefault="00DA7DEE" w:rsidP="00DA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Закон устанавливает гарантии государственной поддержки инвестиционной деятельности в Камчатском крае, формы и условия предоставления государственной поддержки инвестиционной деятельности в Камчатском крае, а также регулирует отдельные вопросы, связанные с реализацией в Камчатском крае региональных инвестиционных проектов, и направлен на повышение инвестиционной активности в Камчатском крае, создание благоприятных условий для развития инвестиционной деятельности, привлечение внебюджетных средств для реализации в целях осуществления инвестиционных проектов, реализуемых на территории Камчатского края, обеспечение защиты прав, интересов и имущества субъектов инвестиционной деятельности.</w:t>
      </w:r>
    </w:p>
    <w:p w:rsidR="00DA7DEE" w:rsidRPr="00674051" w:rsidRDefault="00DA7DEE" w:rsidP="00DA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Закон не распространяется на отношения, связанные с вложением инвестиций в банки и иные кредитные организации, а также в страховые организации, которые регулируются соответственно законодательством Российской Федерации о банках и банковской деятельности и законодательством Российской Федерации о страховании, на отношения, связанные с вложениями инвестиций с использованием инвестиционных платформ, а также на отношения, которые связаны с привлечением денежных средств граждан и юридических лиц для долевого строительства многоквартирных домов и (или) иных объектов недвижимости на основании договора участия в долевом строительстве и регулируются Федеральным законом от 30.12.2004 № 214-ФЗ «Об участии в долевом строительстве многоквартирных домов 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иных объектов недвижимости и о внесении изменений в некоторые законодательные акты Российской Федерации».»;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дополнить статьями 4(1) и 4(2) следующего содержания: 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4(1).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Инвестиционная декларация Камчатского края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51">
        <w:rPr>
          <w:rFonts w:ascii="Times New Roman" w:hAnsi="Times New Roman" w:cs="Times New Roman"/>
          <w:sz w:val="28"/>
          <w:szCs w:val="28"/>
        </w:rPr>
        <w:t>1. Инвестиционная декларация Камчатского края разрабатывается в целях: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51">
        <w:rPr>
          <w:rFonts w:ascii="Times New Roman" w:hAnsi="Times New Roman" w:cs="Times New Roman"/>
          <w:sz w:val="28"/>
          <w:szCs w:val="28"/>
        </w:rPr>
        <w:t>1) создания условий для опережающего инвестиционного развития Камчатского края;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51">
        <w:rPr>
          <w:rFonts w:ascii="Times New Roman" w:hAnsi="Times New Roman" w:cs="Times New Roman"/>
          <w:sz w:val="28"/>
          <w:szCs w:val="28"/>
        </w:rPr>
        <w:t xml:space="preserve">2) достижения национальных целей развития Российской Федерации, утвержденных Указом Президента Российской Федерации от 21.07.2020 № 474 </w:t>
      </w:r>
      <w:r w:rsidR="00C60A94" w:rsidRPr="00674051">
        <w:rPr>
          <w:rFonts w:ascii="Times New Roman" w:hAnsi="Times New Roman" w:cs="Times New Roman"/>
          <w:sz w:val="28"/>
          <w:szCs w:val="28"/>
        </w:rPr>
        <w:br/>
      </w:r>
      <w:r w:rsidRPr="00674051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года».</w:t>
      </w:r>
    </w:p>
    <w:p w:rsidR="00DA7DEE" w:rsidRPr="00674051" w:rsidRDefault="00657628" w:rsidP="00DA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51">
        <w:rPr>
          <w:rFonts w:ascii="Times New Roman" w:hAnsi="Times New Roman" w:cs="Times New Roman"/>
          <w:sz w:val="28"/>
          <w:szCs w:val="28"/>
        </w:rPr>
        <w:t>2. Инвестиционная декларация Камчатского края утверждается распоряжением Губернатора Камчатского края на срок исполнения своих полномочий.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4(2).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Свод инвестиционных правил Камчатского края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Свод инвестиционных правил Камчатского края </w:t>
      </w:r>
      <w:r w:rsidR="00EA0DE7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алгоритм действий («клиентский путь») инвестора, планирующего реализацию инвестиционного проекта на территории Камчатского края.</w:t>
      </w:r>
    </w:p>
    <w:p w:rsidR="00657628" w:rsidRPr="00674051" w:rsidRDefault="00657628" w:rsidP="0065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D275D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исполнительных органов Камчатского края, ответственных по направлениям алгоритмов действий инвестора для получения доступа к ключевым элементам инфраструктуры для их внедрения и последующего ведения в 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</w:t>
      </w:r>
      <w:r w:rsidR="00DD275D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DD275D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распоряжением Губернатора Камчатского края.</w:t>
      </w:r>
      <w:r w:rsidR="00DD275D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115DC" w:rsidRPr="00674051" w:rsidRDefault="00657628" w:rsidP="00511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1C0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дополнить статьей 5(3) следующего содержания:</w:t>
      </w:r>
      <w:r w:rsidR="005115DC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1C0" w:rsidRPr="00674051" w:rsidRDefault="00CF51C0" w:rsidP="00CF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5(3). 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Приоритетный инвестиционный проект</w:t>
      </w:r>
    </w:p>
    <w:p w:rsidR="00CF51C0" w:rsidRPr="00674051" w:rsidRDefault="00CF51C0" w:rsidP="00CF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Приоритетным инвестиционным проектом признается инвестиционный проект, соответствующий критериям, установленным 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Камчатского края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получения комплексного сопровождения инвестиционного проекта Правительством Камчатского края.</w:t>
      </w:r>
    </w:p>
    <w:p w:rsidR="00CF51C0" w:rsidRPr="00674051" w:rsidRDefault="00CF51C0" w:rsidP="00CF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Инвестиционный проект признается приоритетным инвестиционным проектом в порядке, установленном постановлением Правительства Камчатского края.»;</w:t>
      </w:r>
    </w:p>
    <w:p w:rsidR="00831243" w:rsidRPr="00674051" w:rsidRDefault="00657628" w:rsidP="0083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1C0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1C0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6 изложить в следующей редакции:</w:t>
      </w:r>
    </w:p>
    <w:p w:rsidR="00090FA6" w:rsidRPr="00674051" w:rsidRDefault="00090FA6" w:rsidP="0083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6. 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условия предоставления государственной поддержки инвестиционной деятельности в Камчатском крае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Государственная поддержка инвестиционной деятельности в Камчатском крае может предоставляться в следующих формах: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сопровождение инвестиционных проектов специализированными организациями по привлечению инвестиций и работе с инвесторами в Камчатском крае;</w:t>
      </w:r>
    </w:p>
    <w:p w:rsidR="00090FA6" w:rsidRPr="00674051" w:rsidRDefault="00924AA4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направление обращений в федеральные органы государственной власти, кредитные организации, общественные объединения предпринимателей об оказании содействия инвесторам при реализации инвестиционного проекта;</w:t>
      </w:r>
    </w:p>
    <w:p w:rsidR="00090FA6" w:rsidRPr="00674051" w:rsidRDefault="00924AA4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заключение инвестиционных соглашений между инвестором и Правительством Камчатского края или иным исполнительным органом государственной власти Камчатского края;</w:t>
      </w:r>
    </w:p>
    <w:p w:rsidR="00090FA6" w:rsidRPr="00674051" w:rsidRDefault="00924AA4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заключение концессионных соглашений;</w:t>
      </w:r>
    </w:p>
    <w:p w:rsidR="00090FA6" w:rsidRPr="00674051" w:rsidRDefault="00924AA4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заключение соглашений о государственно-частном партнерстве;</w:t>
      </w:r>
    </w:p>
    <w:p w:rsidR="00090FA6" w:rsidRPr="00674051" w:rsidRDefault="00924AA4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заключение соглашений о защите и поощрении капиталовложений;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аренду без проведения торгов в соответствии с подпунктом 3 пункта 2 статьи 39.6 Земельного кодекса Российской Федерации инвесторам, являющимся юридическими лицами, для: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размещения при реализации инвестиционных проектов объектов социально-культурного и коммунально-бытового назначения, соответствующих критериям, установленным законом Камчатского края, указанным в части 1 статьи 5(2) настоящего Закона;</w:t>
      </w:r>
    </w:p>
    <w:p w:rsidR="00090FA6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реализации масштабных инвестиционных проектов;</w:t>
      </w:r>
    </w:p>
    <w:p w:rsidR="00090FA6" w:rsidRPr="00674051" w:rsidRDefault="00924AA4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организация семинаров, конференций по вопросам осуществления инвестиционной деятельности, ярмарок инвестиционных проектов;</w:t>
      </w:r>
    </w:p>
    <w:p w:rsidR="00090FA6" w:rsidRPr="00674051" w:rsidRDefault="00924AA4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0FA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участие в российских и международных выставках, форумах, презентациях, конгрессах в целях привлечения инвестиций в экономику Камчатского края;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продвижение инвестиционных проектов на российский и международный уровни в целях привлечения инвестиций в экономику Камчатского края;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создание информационной системы обеспечения инвестиционной деятельности, в том числе формирование и ведение реестра инвестиционных проектов, инвестиционных идей, инвестиционных площадок;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оказание консультационной, образовательной, методической и организационной поддержки.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7628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Инвесторам, реализующим на территории Камчатского края инвестиционные проекты, направленные на реализацию основных направлений социально-экономического развития Камчатского края и соответствующие условиям, установленным постановлением Правительства Камчатского края (далее - особо значимый инвестиционный проект), кроме форм государственной поддержки инвестиционной деятельности в Камчатском крае, предусмотренных частью 1 настоящей статьи, также может предоставляться государственная поддержка инвестиционной деятельности в Камчатском крае в следующих формах: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предоставление инвесторам налоговых льгот в части, зачисляемой в краевой бюджет, в соответствии с законодательством Российской Федерации и Камчатского края;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предоставление государственных гарантий Камчатского края по обеспечению возврата заемных денежных средств, привлекаемых для реализации особо значимых инвестиционных проектов, в соответствии с законодательством Российской Федерации и Камчатского края;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предоставление в соответствии с бюджетным законодательством Российской Федерации в рамках государственных программ Камчатского края субсидий за счет средств краевого бюджета 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реализации инвестиционных проектов;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предоставление инвесторам в соответствии с бюджетным законодательством Российской Федерации в рамках государственных программ Камчатского края субсидий за счет средств краевого бюджета на возмещение части затрат на уплату процентов по кредитам, полученным в российских кредитных организациях на реализацию инвестиционных проектов.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Инвесторам, реализующим на территории Камчатского края приоритетные инвестиционные проекты, кроме форм государственной поддержки инвестиционной деятельности в Камчатском крае, пре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 частью 1 настоящей статьи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может предоставляться государственная поддержка инвестиционной деятельности в Камчатском крае в</w:t>
      </w:r>
      <w:r w:rsidRPr="00674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комплексного сопровождения инвестиционного</w:t>
      </w:r>
      <w:bookmarkStart w:id="0" w:name="_GoBack"/>
      <w:bookmarkEnd w:id="0"/>
      <w:r w:rsidRPr="00674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Правительством Камчатского края и назначения руководителя проекта из числа руководителей исполнительных органов государственной власти Камчатского края.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Инвесторам, реализующим на территории Камчатского края инвестиционные проекты на основе концессионных соглашений или соглашений о государственно-частном партнерстве, кроме форм государственной поддержки инвестиционной деятельности в Камчатском крае, предусмотренных частью 1 настоящей статьи, также может предоставляться государственная поддержка инвестиционной деятельности в Камчатском крае в форме предоставления налоговых льгот в части, зачисляемой в краевой бюджет, в соответствии с законодательством Российской Федерации и Камчатского края.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Государственная поддержка инвестиционной деятельности в Камчатском крае не предоставляется инвесторам: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находящимся в процессе реорганизации, ликвидации, банкротства;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имеющим просроченную задолженность по заработной плате, по ранее предоставленной государственной поддержке инвестиционной деятельности в Камчатском крае и (или) по налогам и сборам в бюджетную систему Российской Федерации;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имеющим задолженность по оплате уставного капитала.</w:t>
      </w:r>
    </w:p>
    <w:p w:rsidR="00090FA6" w:rsidRPr="00674051" w:rsidRDefault="00090FA6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Порядок определения мер государственной поддержки инвестиционной деятельности в Камчатском крае устанавливается постановлением Правительства Камчатского края.»;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статью 7 изложить в следующей редакции: 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7.</w:t>
      </w: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и обязанности инвестора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Инвесторы, осуществляющие свою деятельность на территории Камчатского края, имеют равные права: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осуществление инвестиционной деятельности, самостоятельное определение целей, направлений, видов и объемов инвестиций;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получение государственной поддержки в формах, предусмотренных федеральным законодательством и законодательством Камчатского края;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получение и свободное использование результатов (доходов) от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действующим законодательством.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Инвесторы обязаны: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выполнять обязательства, определенные и (или) непосредственно вытекающие из инвестиционных соглашений, заключаемых между Правительством Камчатского края и инвестором, и иных договоров, заключаемых инвестором с исполнительными органами Камчатского края;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предоставлять исполнительным органам Камчатского края информацию, необходимую для оценки возможности предоставления государственной поддержки инвестиционной деятельности в формах, предусмотренных настоящим Законом;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осуществлять целевое использование средств, предоставленных в форме государственной поддержки инвестиционной деятельности в соответствии с настоящим Законом;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получать в установленных федеральным законодательством и законодательством Камчатского края случаях экспертные заключения по инвестиционным проектам в части соблюдения экономических, технологических, санитарно-гигиенических, радиационных, экологических, архитектурных, строительных и иных норм и требований;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иметь лицензию на право осуществления деятельности, в случае если такая деятельность подлежит лицензированию в соответствии с действующим законодательством;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не допускать недобросовестной конкуренции, выполнять требования антимонопольного законодательства;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соблюдать нормы и стандарты, установленные федеральным законодательством и законодательством Камчатского края.</w:t>
      </w:r>
    </w:p>
    <w:p w:rsidR="0077482D" w:rsidRPr="00674051" w:rsidRDefault="0077482D" w:rsidP="0077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Все инвесторы обладают иными правами и несут обязанности в соответствии с федеральным законодательством и законодательством Камчатского края.»;</w:t>
      </w:r>
    </w:p>
    <w:p w:rsidR="00C87A35" w:rsidRPr="00674051" w:rsidRDefault="00657628" w:rsidP="0009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7A35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) статью 8 изложить в следующей редакции:</w:t>
      </w:r>
    </w:p>
    <w:p w:rsidR="00924AA4" w:rsidRPr="00674051" w:rsidRDefault="00C87A35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60A9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AA4"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Инвестиционная команда Камчатского края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Инвестиционная команда Камчатского края представлена системой коллегиальных органов управления инвестиционной активностью в Камчатском крае и включает в себя: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Инвестиционный Комитет Камчатского края;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Комиссию по государственной поддержке инвестиционных проектов в Камчатском крае;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Проектный офис по улучшению инвестиционного климата в Камчатском крае.</w:t>
      </w:r>
    </w:p>
    <w:p w:rsidR="0077482D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Инвестиционный Комитет Камчатского края – постоянно действующий совещательный коллегиальный орган, создаваемый в целях</w:t>
      </w:r>
      <w:r w:rsidR="0077482D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482D" w:rsidRPr="00674051" w:rsidRDefault="0077482D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24AA4" w:rsidRPr="00674051">
        <w:rPr>
          <w:rFonts w:ascii="Times New Roman" w:hAnsi="Times New Roman" w:cs="Times New Roman"/>
          <w:sz w:val="28"/>
          <w:szCs w:val="28"/>
        </w:rPr>
        <w:t>формирования благоприятных условий для ведения инвестиционной деятельности, защиты прав и законных интересов субъект</w:t>
      </w:r>
      <w:r w:rsidRPr="00674051">
        <w:rPr>
          <w:rFonts w:ascii="Times New Roman" w:hAnsi="Times New Roman" w:cs="Times New Roman"/>
          <w:sz w:val="28"/>
          <w:szCs w:val="28"/>
        </w:rPr>
        <w:t>ов инвестиционной деятельности;</w:t>
      </w:r>
    </w:p>
    <w:p w:rsidR="0077482D" w:rsidRPr="00674051" w:rsidRDefault="0077482D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51">
        <w:rPr>
          <w:rFonts w:ascii="Times New Roman" w:hAnsi="Times New Roman" w:cs="Times New Roman"/>
          <w:sz w:val="28"/>
          <w:szCs w:val="28"/>
        </w:rPr>
        <w:t>2) </w:t>
      </w:r>
      <w:r w:rsidR="00924AA4" w:rsidRPr="00674051">
        <w:rPr>
          <w:rFonts w:ascii="Times New Roman" w:hAnsi="Times New Roman" w:cs="Times New Roman"/>
          <w:sz w:val="28"/>
          <w:szCs w:val="28"/>
        </w:rPr>
        <w:t>разрешения разногласий и споров инвестора с органами государственной власти Камчатского края, органами местного самоуправления, уполномоченными организациями по вопросам реализации инвестиционных проектов на территории Камчатского края, неурегулированных в досудебном порядке</w:t>
      </w:r>
      <w:r w:rsidRPr="00674051">
        <w:rPr>
          <w:rFonts w:ascii="Times New Roman" w:hAnsi="Times New Roman" w:cs="Times New Roman"/>
          <w:sz w:val="28"/>
          <w:szCs w:val="28"/>
        </w:rPr>
        <w:t>;</w:t>
      </w:r>
    </w:p>
    <w:p w:rsidR="0077482D" w:rsidRPr="00674051" w:rsidRDefault="0077482D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hAnsi="Times New Roman" w:cs="Times New Roman"/>
          <w:sz w:val="28"/>
          <w:szCs w:val="28"/>
        </w:rPr>
        <w:t>3) 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 работы по:</w:t>
      </w:r>
    </w:p>
    <w:p w:rsidR="0077482D" w:rsidRPr="00674051" w:rsidRDefault="0077482D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основных направлений инвестиционной политики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82D" w:rsidRPr="00674051" w:rsidRDefault="0077482D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в сфере государственной поддерж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инвестиционной деятельности;</w:t>
      </w:r>
    </w:p>
    <w:p w:rsidR="0077482D" w:rsidRPr="00674051" w:rsidRDefault="0077482D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экономику Ка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края;</w:t>
      </w:r>
    </w:p>
    <w:p w:rsidR="00924AA4" w:rsidRPr="00674051" w:rsidRDefault="0077482D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24AA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и других барьеров в реализации инвестиционных проектов на территории Камчатского края.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об Инвестиционном Комитете Камчатского края и его персональный состав утверждаются Губернатором Камчатского края.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Комиссия по государственной поддержке инвестиционных проектов в Камчатском крае – коллегиальный совещательный орган, координирующий деятельность по сопровождению инвестиционных проектов, создаваемый при Инвестиционном Комитете Камчатского края.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государственной поддержке инвестиционных проектов в Камчатском крае и ее персональный состав утверждаются Правительством Камчатского края.</w:t>
      </w:r>
    </w:p>
    <w:p w:rsidR="00924AA4" w:rsidRPr="00674051" w:rsidRDefault="00924AA4" w:rsidP="0092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Проектный офис по улучшению инвестиционного климата в Камчатском крае – постоянно действующий коллегиальный совещательный орган, создаваемый в целях улучшения качества инвестиционного климата на территории Камчатского края и координирующий деятельность рабочих групп по улучшению инвестиционного климата в Камчатском крае, образуемых исполнительными органами Камчатского края.</w:t>
      </w:r>
    </w:p>
    <w:p w:rsidR="00C87A35" w:rsidRPr="00674051" w:rsidRDefault="00924AA4" w:rsidP="00C8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Проектном офисе по улучшению инвестиционного климата в Камчатском крае и его персональный состав утверждаются Правительством Камчатского края.</w:t>
      </w:r>
      <w:r w:rsidR="00C87A35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0A94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71" w:rsidRPr="00674051" w:rsidRDefault="00215A71" w:rsidP="00215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57628" w:rsidRPr="0067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15A71" w:rsidRPr="00674051" w:rsidRDefault="00215A71" w:rsidP="00215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1838A0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десяти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A56"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67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опубликования.</w:t>
      </w:r>
    </w:p>
    <w:p w:rsidR="00215A71" w:rsidRPr="00674051" w:rsidRDefault="00215A71" w:rsidP="00215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71" w:rsidRPr="00674051" w:rsidRDefault="00215A71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71" w:rsidRPr="00674051" w:rsidRDefault="00215A71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71" w:rsidRPr="004C1BA9" w:rsidRDefault="00215A71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51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края</w:t>
      </w:r>
      <w:r w:rsidRPr="006740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40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40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40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В.В. Солодов</w:t>
      </w:r>
    </w:p>
    <w:p w:rsidR="002B2422" w:rsidRPr="004C1BA9" w:rsidRDefault="002B2422" w:rsidP="002B2422">
      <w:pPr>
        <w:spacing w:after="0" w:line="240" w:lineRule="auto"/>
        <w:ind w:left="6000" w:hanging="36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54357" w:rsidRPr="004C1BA9" w:rsidRDefault="00654357" w:rsidP="002B2422">
      <w:pPr>
        <w:spacing w:after="0" w:line="240" w:lineRule="auto"/>
        <w:ind w:left="6000" w:hanging="36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14267" w:rsidRPr="004C1BA9" w:rsidRDefault="00D14267">
      <w:pPr>
        <w:rPr>
          <w:rFonts w:ascii="Times New Roman" w:hAnsi="Times New Roman" w:cs="Times New Roman"/>
          <w:b/>
          <w:sz w:val="28"/>
          <w:szCs w:val="28"/>
        </w:rPr>
      </w:pPr>
    </w:p>
    <w:sectPr w:rsidR="00D14267" w:rsidRPr="004C1BA9" w:rsidSect="00B60AD2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F7" w:rsidRDefault="00EE39F7" w:rsidP="008A6DC8">
      <w:pPr>
        <w:spacing w:after="0" w:line="240" w:lineRule="auto"/>
      </w:pPr>
      <w:r>
        <w:separator/>
      </w:r>
    </w:p>
  </w:endnote>
  <w:endnote w:type="continuationSeparator" w:id="0">
    <w:p w:rsidR="00EE39F7" w:rsidRDefault="00EE39F7" w:rsidP="008A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F7" w:rsidRDefault="00EE39F7" w:rsidP="008A6DC8">
      <w:pPr>
        <w:spacing w:after="0" w:line="240" w:lineRule="auto"/>
      </w:pPr>
      <w:r>
        <w:separator/>
      </w:r>
    </w:p>
  </w:footnote>
  <w:footnote w:type="continuationSeparator" w:id="0">
    <w:p w:rsidR="00EE39F7" w:rsidRDefault="00EE39F7" w:rsidP="008A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535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00A5" w:rsidRPr="00FB00A5" w:rsidRDefault="009C149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00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0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405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3331B"/>
    <w:multiLevelType w:val="hybridMultilevel"/>
    <w:tmpl w:val="54BC273C"/>
    <w:lvl w:ilvl="0" w:tplc="EB34C94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D082A"/>
    <w:multiLevelType w:val="hybridMultilevel"/>
    <w:tmpl w:val="0D5CE848"/>
    <w:lvl w:ilvl="0" w:tplc="16D6530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422CB"/>
    <w:multiLevelType w:val="hybridMultilevel"/>
    <w:tmpl w:val="58E83826"/>
    <w:lvl w:ilvl="0" w:tplc="F1388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0535A"/>
    <w:multiLevelType w:val="hybridMultilevel"/>
    <w:tmpl w:val="1292EBB0"/>
    <w:lvl w:ilvl="0" w:tplc="79A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F5F03"/>
    <w:multiLevelType w:val="hybridMultilevel"/>
    <w:tmpl w:val="A65A3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594BCA"/>
    <w:multiLevelType w:val="hybridMultilevel"/>
    <w:tmpl w:val="F84AB0B6"/>
    <w:lvl w:ilvl="0" w:tplc="E50CBEF2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667C8F"/>
    <w:multiLevelType w:val="hybridMultilevel"/>
    <w:tmpl w:val="553C43A0"/>
    <w:lvl w:ilvl="0" w:tplc="A5505E5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0298B"/>
    <w:rsid w:val="0001113C"/>
    <w:rsid w:val="000160E4"/>
    <w:rsid w:val="00023D55"/>
    <w:rsid w:val="000458A2"/>
    <w:rsid w:val="00090FA6"/>
    <w:rsid w:val="000A40B8"/>
    <w:rsid w:val="000D5C2D"/>
    <w:rsid w:val="000E3538"/>
    <w:rsid w:val="000F2080"/>
    <w:rsid w:val="00114584"/>
    <w:rsid w:val="00114A56"/>
    <w:rsid w:val="00120730"/>
    <w:rsid w:val="00124C4F"/>
    <w:rsid w:val="001420D2"/>
    <w:rsid w:val="00161FFA"/>
    <w:rsid w:val="001639B5"/>
    <w:rsid w:val="001835E8"/>
    <w:rsid w:val="001838A0"/>
    <w:rsid w:val="001E7906"/>
    <w:rsid w:val="00215A71"/>
    <w:rsid w:val="00225F05"/>
    <w:rsid w:val="00230027"/>
    <w:rsid w:val="00234A2B"/>
    <w:rsid w:val="00280083"/>
    <w:rsid w:val="002813EC"/>
    <w:rsid w:val="002B1D55"/>
    <w:rsid w:val="002B1EEB"/>
    <w:rsid w:val="002B2422"/>
    <w:rsid w:val="002C200F"/>
    <w:rsid w:val="002D7677"/>
    <w:rsid w:val="002E58C6"/>
    <w:rsid w:val="002E7B93"/>
    <w:rsid w:val="002F37B8"/>
    <w:rsid w:val="002F62C6"/>
    <w:rsid w:val="00324B37"/>
    <w:rsid w:val="00356CA2"/>
    <w:rsid w:val="003745E5"/>
    <w:rsid w:val="00386477"/>
    <w:rsid w:val="003A570A"/>
    <w:rsid w:val="003A5F22"/>
    <w:rsid w:val="003B50B4"/>
    <w:rsid w:val="003B791B"/>
    <w:rsid w:val="003C09F5"/>
    <w:rsid w:val="003C15A0"/>
    <w:rsid w:val="003E73FC"/>
    <w:rsid w:val="003F58A4"/>
    <w:rsid w:val="00405D5A"/>
    <w:rsid w:val="0041116D"/>
    <w:rsid w:val="0041368C"/>
    <w:rsid w:val="00413ABC"/>
    <w:rsid w:val="0041756A"/>
    <w:rsid w:val="00435488"/>
    <w:rsid w:val="004426DC"/>
    <w:rsid w:val="00446E07"/>
    <w:rsid w:val="004811FB"/>
    <w:rsid w:val="00490D05"/>
    <w:rsid w:val="004A0EF4"/>
    <w:rsid w:val="004B37B1"/>
    <w:rsid w:val="004B483F"/>
    <w:rsid w:val="004C1BA9"/>
    <w:rsid w:val="004D02EF"/>
    <w:rsid w:val="004D5CFE"/>
    <w:rsid w:val="004F55EB"/>
    <w:rsid w:val="005016CD"/>
    <w:rsid w:val="005115DC"/>
    <w:rsid w:val="005450CD"/>
    <w:rsid w:val="00546B3D"/>
    <w:rsid w:val="005611C1"/>
    <w:rsid w:val="00564996"/>
    <w:rsid w:val="005A4218"/>
    <w:rsid w:val="005C0E75"/>
    <w:rsid w:val="005C1547"/>
    <w:rsid w:val="005C5F5D"/>
    <w:rsid w:val="005D08FF"/>
    <w:rsid w:val="005D76C7"/>
    <w:rsid w:val="005E3009"/>
    <w:rsid w:val="00604723"/>
    <w:rsid w:val="0061222D"/>
    <w:rsid w:val="00612D48"/>
    <w:rsid w:val="006321FD"/>
    <w:rsid w:val="00634B73"/>
    <w:rsid w:val="00636E7C"/>
    <w:rsid w:val="00641B14"/>
    <w:rsid w:val="00654357"/>
    <w:rsid w:val="00657325"/>
    <w:rsid w:val="00657628"/>
    <w:rsid w:val="00674051"/>
    <w:rsid w:val="006751F0"/>
    <w:rsid w:val="00680353"/>
    <w:rsid w:val="006966A5"/>
    <w:rsid w:val="006A5BDE"/>
    <w:rsid w:val="006C196E"/>
    <w:rsid w:val="006C23DD"/>
    <w:rsid w:val="006C30A5"/>
    <w:rsid w:val="006F458A"/>
    <w:rsid w:val="00733948"/>
    <w:rsid w:val="007627EC"/>
    <w:rsid w:val="007666AD"/>
    <w:rsid w:val="0077482D"/>
    <w:rsid w:val="007A0F19"/>
    <w:rsid w:val="007C1C89"/>
    <w:rsid w:val="007D2DD4"/>
    <w:rsid w:val="007D32BF"/>
    <w:rsid w:val="00800331"/>
    <w:rsid w:val="00805114"/>
    <w:rsid w:val="008241F1"/>
    <w:rsid w:val="008252C5"/>
    <w:rsid w:val="00827A13"/>
    <w:rsid w:val="00831243"/>
    <w:rsid w:val="00841664"/>
    <w:rsid w:val="00865A50"/>
    <w:rsid w:val="0088229E"/>
    <w:rsid w:val="0088494E"/>
    <w:rsid w:val="008943EB"/>
    <w:rsid w:val="008A026C"/>
    <w:rsid w:val="008A1681"/>
    <w:rsid w:val="008A2221"/>
    <w:rsid w:val="008A6DC8"/>
    <w:rsid w:val="008B0E92"/>
    <w:rsid w:val="008C425C"/>
    <w:rsid w:val="008C7B19"/>
    <w:rsid w:val="008E7DE4"/>
    <w:rsid w:val="008F55C7"/>
    <w:rsid w:val="00912409"/>
    <w:rsid w:val="00915766"/>
    <w:rsid w:val="00924AA4"/>
    <w:rsid w:val="00932434"/>
    <w:rsid w:val="00951A30"/>
    <w:rsid w:val="0095604A"/>
    <w:rsid w:val="00972D30"/>
    <w:rsid w:val="009870B3"/>
    <w:rsid w:val="009A3C97"/>
    <w:rsid w:val="009A763D"/>
    <w:rsid w:val="009B371A"/>
    <w:rsid w:val="009B4EFA"/>
    <w:rsid w:val="009C1493"/>
    <w:rsid w:val="009C287F"/>
    <w:rsid w:val="009F12E2"/>
    <w:rsid w:val="00A11F92"/>
    <w:rsid w:val="00A22927"/>
    <w:rsid w:val="00A71A99"/>
    <w:rsid w:val="00A953FB"/>
    <w:rsid w:val="00AE2E53"/>
    <w:rsid w:val="00AF2C90"/>
    <w:rsid w:val="00AF4BD3"/>
    <w:rsid w:val="00B067A2"/>
    <w:rsid w:val="00B21A88"/>
    <w:rsid w:val="00B26B9A"/>
    <w:rsid w:val="00B273DB"/>
    <w:rsid w:val="00B476F3"/>
    <w:rsid w:val="00B5545D"/>
    <w:rsid w:val="00B55AF7"/>
    <w:rsid w:val="00B762B9"/>
    <w:rsid w:val="00B90BF1"/>
    <w:rsid w:val="00BB6881"/>
    <w:rsid w:val="00BD2C8A"/>
    <w:rsid w:val="00C2193C"/>
    <w:rsid w:val="00C57C23"/>
    <w:rsid w:val="00C60A94"/>
    <w:rsid w:val="00C644D2"/>
    <w:rsid w:val="00C668A8"/>
    <w:rsid w:val="00C671D6"/>
    <w:rsid w:val="00C67CC7"/>
    <w:rsid w:val="00C71362"/>
    <w:rsid w:val="00C87A35"/>
    <w:rsid w:val="00C87B22"/>
    <w:rsid w:val="00C95CF5"/>
    <w:rsid w:val="00C96A96"/>
    <w:rsid w:val="00CA3932"/>
    <w:rsid w:val="00CE5C6C"/>
    <w:rsid w:val="00CF51C0"/>
    <w:rsid w:val="00D10447"/>
    <w:rsid w:val="00D14267"/>
    <w:rsid w:val="00D14CEB"/>
    <w:rsid w:val="00D44B76"/>
    <w:rsid w:val="00D5134E"/>
    <w:rsid w:val="00D55D29"/>
    <w:rsid w:val="00D744B1"/>
    <w:rsid w:val="00D87DA4"/>
    <w:rsid w:val="00DA7DEE"/>
    <w:rsid w:val="00DC202F"/>
    <w:rsid w:val="00DD275D"/>
    <w:rsid w:val="00DD7333"/>
    <w:rsid w:val="00DE1537"/>
    <w:rsid w:val="00E06005"/>
    <w:rsid w:val="00E3063D"/>
    <w:rsid w:val="00E310B4"/>
    <w:rsid w:val="00E35400"/>
    <w:rsid w:val="00E3582E"/>
    <w:rsid w:val="00E439B5"/>
    <w:rsid w:val="00E43E4B"/>
    <w:rsid w:val="00E51BAB"/>
    <w:rsid w:val="00E7277C"/>
    <w:rsid w:val="00E759D1"/>
    <w:rsid w:val="00E936BA"/>
    <w:rsid w:val="00EA0DE7"/>
    <w:rsid w:val="00EA3D0D"/>
    <w:rsid w:val="00EA71AE"/>
    <w:rsid w:val="00EC420E"/>
    <w:rsid w:val="00ED0CCA"/>
    <w:rsid w:val="00EE2E7A"/>
    <w:rsid w:val="00EE39F7"/>
    <w:rsid w:val="00EF013C"/>
    <w:rsid w:val="00EF3D4A"/>
    <w:rsid w:val="00EF3D71"/>
    <w:rsid w:val="00F02E15"/>
    <w:rsid w:val="00F0795C"/>
    <w:rsid w:val="00F13C00"/>
    <w:rsid w:val="00F2710C"/>
    <w:rsid w:val="00F43AD8"/>
    <w:rsid w:val="00F47B1D"/>
    <w:rsid w:val="00F772F9"/>
    <w:rsid w:val="00F929AF"/>
    <w:rsid w:val="00FA6082"/>
    <w:rsid w:val="00FD62EE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560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60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basedOn w:val="a0"/>
    <w:uiPriority w:val="99"/>
    <w:unhideWhenUsed/>
    <w:rsid w:val="003A570A"/>
    <w:rPr>
      <w:color w:val="0563C1" w:themeColor="hyperlink"/>
      <w:u w:val="single"/>
    </w:rPr>
  </w:style>
  <w:style w:type="paragraph" w:styleId="a9">
    <w:name w:val="No Spacing"/>
    <w:uiPriority w:val="1"/>
    <w:qFormat/>
    <w:rsid w:val="00D55D2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A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6DC8"/>
  </w:style>
  <w:style w:type="paragraph" w:styleId="ac">
    <w:name w:val="footer"/>
    <w:basedOn w:val="a"/>
    <w:link w:val="ad"/>
    <w:uiPriority w:val="99"/>
    <w:unhideWhenUsed/>
    <w:rsid w:val="008A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5-16F7-4212-B4EA-C51414F6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Козубенко Анна Викторовна</cp:lastModifiedBy>
  <cp:revision>3</cp:revision>
  <cp:lastPrinted>2022-05-30T01:09:00Z</cp:lastPrinted>
  <dcterms:created xsi:type="dcterms:W3CDTF">2022-10-18T09:19:00Z</dcterms:created>
  <dcterms:modified xsi:type="dcterms:W3CDTF">2022-10-19T03:28:00Z</dcterms:modified>
</cp:coreProperties>
</file>