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4F" w:rsidRDefault="00E21AD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E8534F" w:rsidRDefault="00E21A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признании утратившими силу отдельных постановлений </w:t>
      </w:r>
    </w:p>
    <w:p w:rsidR="00E8534F" w:rsidRDefault="00E21AD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края» </w:t>
      </w:r>
    </w:p>
    <w:p w:rsidR="00E8534F" w:rsidRDefault="00E8534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34F" w:rsidRDefault="00E2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Признание постановлений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Камчатского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ившими силу в связи с утратой актуальности и несоответствием действующему законодательству Российской Федерации, а также подготовкой проекта распоряжения Правительства Камчатского края по </w:t>
      </w:r>
      <w:r>
        <w:rPr>
          <w:rFonts w:ascii="Times New Roman" w:hAnsi="Times New Roman" w:cs="Times New Roman"/>
          <w:sz w:val="28"/>
          <w:szCs w:val="28"/>
        </w:rPr>
        <w:t>образованию Камчатской региональной комиссии по организации подготов</w:t>
      </w:r>
      <w:r>
        <w:rPr>
          <w:rFonts w:ascii="Times New Roman" w:hAnsi="Times New Roman" w:cs="Times New Roman"/>
          <w:sz w:val="28"/>
          <w:szCs w:val="28"/>
        </w:rPr>
        <w:t>ки управленческих кадров для организаций народного хозяйства Российской Федерации и положения о Камчатской региональной комиссии по организации подготовки управленческих кадров для организаций народного хозяйства Российской Федерации: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</w:t>
      </w:r>
      <w:r>
        <w:rPr>
          <w:rFonts w:ascii="Times New Roman" w:hAnsi="Times New Roman" w:cs="Times New Roman"/>
          <w:bCs/>
          <w:sz w:val="28"/>
          <w:szCs w:val="28"/>
        </w:rPr>
        <w:t xml:space="preserve">льства Камчатского края от 15.02.2008 </w:t>
      </w:r>
      <w:r>
        <w:rPr>
          <w:rFonts w:ascii="Times New Roman" w:hAnsi="Times New Roman" w:cs="Times New Roman"/>
          <w:bCs/>
          <w:sz w:val="28"/>
          <w:szCs w:val="28"/>
        </w:rPr>
        <w:br/>
        <w:t>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03.02.2009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№ 36-П </w:t>
      </w:r>
      <w:r>
        <w:rPr>
          <w:rFonts w:ascii="Times New Roman" w:hAnsi="Times New Roman" w:cs="Times New Roman"/>
          <w:bCs/>
          <w:sz w:val="28"/>
          <w:szCs w:val="28"/>
        </w:rPr>
        <w:t>«О внесении изменений в постановление Правительства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ства Камчатского края от 04.08.2009 </w:t>
      </w:r>
      <w:r>
        <w:rPr>
          <w:rFonts w:ascii="Times New Roman" w:hAnsi="Times New Roman" w:cs="Times New Roman"/>
          <w:bCs/>
          <w:sz w:val="28"/>
          <w:szCs w:val="28"/>
        </w:rPr>
        <w:br/>
        <w:t>№ 302-П  «О  внесении   изменений  в  приложение  № 1  к   постановлению  от 15.02.2008 № 23-П «О Камчатской региональной комиссии по организации подготовки управленческих кадров для организаций народного хозяйства Росс</w:t>
      </w:r>
      <w:r>
        <w:rPr>
          <w:rFonts w:ascii="Times New Roman" w:hAnsi="Times New Roman" w:cs="Times New Roman"/>
          <w:bCs/>
          <w:sz w:val="28"/>
          <w:szCs w:val="28"/>
        </w:rPr>
        <w:t>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10.06.2011 </w:t>
      </w:r>
      <w:r>
        <w:rPr>
          <w:rFonts w:ascii="Times New Roman" w:hAnsi="Times New Roman" w:cs="Times New Roman"/>
          <w:bCs/>
          <w:sz w:val="28"/>
          <w:szCs w:val="28"/>
        </w:rPr>
        <w:br/>
        <w:t>№ 232-П «О внесении изменений в постановление Правительства Камчатского края от 15.02.2008 № 23-П «О Камчатской региональной комиссии по организации подготовки управленческих ка</w:t>
      </w:r>
      <w:r>
        <w:rPr>
          <w:rFonts w:ascii="Times New Roman" w:hAnsi="Times New Roman" w:cs="Times New Roman"/>
          <w:bCs/>
          <w:sz w:val="28"/>
          <w:szCs w:val="28"/>
        </w:rPr>
        <w:t>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24.07.2012 </w:t>
      </w:r>
      <w:r>
        <w:rPr>
          <w:rFonts w:ascii="Times New Roman" w:hAnsi="Times New Roman" w:cs="Times New Roman"/>
          <w:bCs/>
          <w:sz w:val="28"/>
          <w:szCs w:val="28"/>
        </w:rPr>
        <w:br/>
        <w:t>№ 329-П «О внесении изменений в приложения № 1 и № 2 к постановлению Правительства Камчатского края от 15.02.2008 № 23-П «О Камчатск</w:t>
      </w:r>
      <w:r>
        <w:rPr>
          <w:rFonts w:ascii="Times New Roman" w:hAnsi="Times New Roman" w:cs="Times New Roman"/>
          <w:bCs/>
          <w:sz w:val="28"/>
          <w:szCs w:val="28"/>
        </w:rPr>
        <w:t>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18.06.2013 </w:t>
      </w:r>
      <w:r>
        <w:rPr>
          <w:rFonts w:ascii="Times New Roman" w:hAnsi="Times New Roman" w:cs="Times New Roman"/>
          <w:bCs/>
          <w:sz w:val="28"/>
          <w:szCs w:val="28"/>
        </w:rPr>
        <w:br/>
        <w:t>№ 260-П «О внесении изменений в постановление Правительства Камч</w:t>
      </w:r>
      <w:r>
        <w:rPr>
          <w:rFonts w:ascii="Times New Roman" w:hAnsi="Times New Roman" w:cs="Times New Roman"/>
          <w:bCs/>
          <w:sz w:val="28"/>
          <w:szCs w:val="28"/>
        </w:rPr>
        <w:t>атского 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25.12.2015 </w:t>
      </w:r>
      <w:r>
        <w:rPr>
          <w:rFonts w:ascii="Times New Roman" w:hAnsi="Times New Roman" w:cs="Times New Roman"/>
          <w:bCs/>
          <w:sz w:val="28"/>
          <w:szCs w:val="28"/>
        </w:rPr>
        <w:br/>
        <w:t>№ 492-П «О внесении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изменений в постановление Правительства Камчатского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края от 15.02.2008 № 23-П «О Камчатской региональной комиссии по организации подготовки управленческих кадров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постановление Правительства Камчат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края от 18.07.2016 </w:t>
      </w:r>
      <w:r>
        <w:rPr>
          <w:rFonts w:ascii="Times New Roman" w:hAnsi="Times New Roman" w:cs="Times New Roman"/>
          <w:bCs/>
          <w:sz w:val="28"/>
          <w:szCs w:val="28"/>
        </w:rPr>
        <w:br/>
        <w:t>№ 270-П «О внесении изменений в приложение к постановлению Правительства Камчатского края от 15.02.2008 № 23-П «О Камчатской региональной комиссии по организации подготовки управленческих кадров для организаций народного хозяйства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Камчатского края от 21.06.2019 </w:t>
      </w:r>
      <w:r>
        <w:rPr>
          <w:rFonts w:ascii="Times New Roman" w:hAnsi="Times New Roman" w:cs="Times New Roman"/>
          <w:bCs/>
          <w:sz w:val="28"/>
          <w:szCs w:val="28"/>
        </w:rPr>
        <w:br/>
        <w:t>№ 275-П «О внесении изменений в приложение к постановлению Правительства Камчатского края от 15.02.2008 № 23-П «О Камчатской региональной комиссии по организации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управленческих кадров для организаций народного хозяйства Российской Федерации»;</w:t>
      </w:r>
    </w:p>
    <w:p w:rsidR="00E8534F" w:rsidRDefault="00E21AD7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Правительства Камчатского края от 24.12.2020 </w:t>
      </w:r>
      <w:r>
        <w:rPr>
          <w:rFonts w:ascii="Times New Roman" w:hAnsi="Times New Roman" w:cs="Times New Roman"/>
          <w:bCs/>
          <w:sz w:val="28"/>
          <w:szCs w:val="28"/>
        </w:rPr>
        <w:br/>
        <w:t>№ 518-П «О внесении изменений в постановление Правительства Камчатского края от 15.02.2008 № 23-П «О Камчатской р</w:t>
      </w:r>
      <w:r>
        <w:rPr>
          <w:rFonts w:ascii="Times New Roman" w:hAnsi="Times New Roman" w:cs="Times New Roman"/>
          <w:bCs/>
          <w:sz w:val="28"/>
          <w:szCs w:val="28"/>
        </w:rPr>
        <w:t>егиональной комиссии по организации подготовки управленческих кадров для организаций народного хозяйства Российской Федерации».</w:t>
      </w:r>
    </w:p>
    <w:p w:rsidR="00E8534F" w:rsidRDefault="00E2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Принятие данного Постановления Правительства Камчатского края не потребует дополнительного финансирования из средств краевого б</w:t>
      </w:r>
      <w:r>
        <w:rPr>
          <w:rFonts w:ascii="Times New Roman" w:hAnsi="Times New Roman" w:cs="Times New Roman"/>
          <w:sz w:val="28"/>
          <w:szCs w:val="28"/>
        </w:rPr>
        <w:t>юджета.</w:t>
      </w:r>
    </w:p>
    <w:p w:rsidR="008D3A60" w:rsidRDefault="00E21A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Правительства Камчатского края 20.03.2023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s://npaproject.kamgov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.ru) для обеспечения возможности проведения в срок до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28.03.2023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антикоррупционной экспертизы. </w:t>
      </w:r>
    </w:p>
    <w:p w:rsidR="00E8534F" w:rsidRDefault="00E21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Камчатского края не подлежит оценке регулирующего воздействия в соответствии с </w:t>
      </w:r>
      <w:hyperlink r:id="rId7" w:tooltip="consultantplus://offline/ref=D1D7741DBA3815857E70239A605529E8662999E32AD3A27518B29A42CE9663DE82A147A2F2C532243CFC9A4CD9C2E10CFFZDL7B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Камчатского края от 28.09.2022 № 510-П «Об утверждении Порядка проведения процедуры оценки регулирующе</w:t>
      </w:r>
      <w:r>
        <w:rPr>
          <w:rFonts w:ascii="Times New Roman" w:hAnsi="Times New Roman" w:cs="Times New Roman"/>
          <w:sz w:val="28"/>
          <w:szCs w:val="28"/>
        </w:rPr>
        <w:t>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E8534F" w:rsidRDefault="00E853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E85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D7" w:rsidRDefault="00E21AD7">
      <w:pPr>
        <w:spacing w:after="0" w:line="240" w:lineRule="auto"/>
      </w:pPr>
      <w:r>
        <w:separator/>
      </w:r>
    </w:p>
  </w:endnote>
  <w:endnote w:type="continuationSeparator" w:id="0">
    <w:p w:rsidR="00E21AD7" w:rsidRDefault="00E21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D7" w:rsidRDefault="00E21AD7">
      <w:pPr>
        <w:spacing w:after="0" w:line="240" w:lineRule="auto"/>
      </w:pPr>
      <w:r>
        <w:separator/>
      </w:r>
    </w:p>
  </w:footnote>
  <w:footnote w:type="continuationSeparator" w:id="0">
    <w:p w:rsidR="00E21AD7" w:rsidRDefault="00E21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97B72"/>
    <w:multiLevelType w:val="hybridMultilevel"/>
    <w:tmpl w:val="32DEF02E"/>
    <w:lvl w:ilvl="0" w:tplc="DC3EC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8826AD6">
      <w:start w:val="1"/>
      <w:numFmt w:val="lowerLetter"/>
      <w:lvlText w:val="%2."/>
      <w:lvlJc w:val="left"/>
      <w:pPr>
        <w:ind w:left="1789" w:hanging="360"/>
      </w:pPr>
    </w:lvl>
    <w:lvl w:ilvl="2" w:tplc="09EABF10">
      <w:start w:val="1"/>
      <w:numFmt w:val="lowerRoman"/>
      <w:lvlText w:val="%3."/>
      <w:lvlJc w:val="right"/>
      <w:pPr>
        <w:ind w:left="2509" w:hanging="180"/>
      </w:pPr>
    </w:lvl>
    <w:lvl w:ilvl="3" w:tplc="3E828CEC">
      <w:start w:val="1"/>
      <w:numFmt w:val="decimal"/>
      <w:lvlText w:val="%4."/>
      <w:lvlJc w:val="left"/>
      <w:pPr>
        <w:ind w:left="3229" w:hanging="360"/>
      </w:pPr>
    </w:lvl>
    <w:lvl w:ilvl="4" w:tplc="C31A5AE2">
      <w:start w:val="1"/>
      <w:numFmt w:val="lowerLetter"/>
      <w:lvlText w:val="%5."/>
      <w:lvlJc w:val="left"/>
      <w:pPr>
        <w:ind w:left="3949" w:hanging="360"/>
      </w:pPr>
    </w:lvl>
    <w:lvl w:ilvl="5" w:tplc="E1A2BC9E">
      <w:start w:val="1"/>
      <w:numFmt w:val="lowerRoman"/>
      <w:lvlText w:val="%6."/>
      <w:lvlJc w:val="right"/>
      <w:pPr>
        <w:ind w:left="4669" w:hanging="180"/>
      </w:pPr>
    </w:lvl>
    <w:lvl w:ilvl="6" w:tplc="8BDACADE">
      <w:start w:val="1"/>
      <w:numFmt w:val="decimal"/>
      <w:lvlText w:val="%7."/>
      <w:lvlJc w:val="left"/>
      <w:pPr>
        <w:ind w:left="5389" w:hanging="360"/>
      </w:pPr>
    </w:lvl>
    <w:lvl w:ilvl="7" w:tplc="3AB6CD46">
      <w:start w:val="1"/>
      <w:numFmt w:val="lowerLetter"/>
      <w:lvlText w:val="%8."/>
      <w:lvlJc w:val="left"/>
      <w:pPr>
        <w:ind w:left="6109" w:hanging="360"/>
      </w:pPr>
    </w:lvl>
    <w:lvl w:ilvl="8" w:tplc="97D427E4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567C4A"/>
    <w:multiLevelType w:val="hybridMultilevel"/>
    <w:tmpl w:val="FB10216C"/>
    <w:lvl w:ilvl="0" w:tplc="9AE6E4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6761170">
      <w:start w:val="1"/>
      <w:numFmt w:val="lowerLetter"/>
      <w:lvlText w:val="%2."/>
      <w:lvlJc w:val="left"/>
      <w:pPr>
        <w:ind w:left="1788" w:hanging="360"/>
      </w:pPr>
    </w:lvl>
    <w:lvl w:ilvl="2" w:tplc="3DB26AE0">
      <w:start w:val="1"/>
      <w:numFmt w:val="lowerRoman"/>
      <w:lvlText w:val="%3."/>
      <w:lvlJc w:val="right"/>
      <w:pPr>
        <w:ind w:left="2508" w:hanging="180"/>
      </w:pPr>
    </w:lvl>
    <w:lvl w:ilvl="3" w:tplc="B2585BC6">
      <w:start w:val="1"/>
      <w:numFmt w:val="decimal"/>
      <w:lvlText w:val="%4."/>
      <w:lvlJc w:val="left"/>
      <w:pPr>
        <w:ind w:left="3228" w:hanging="360"/>
      </w:pPr>
    </w:lvl>
    <w:lvl w:ilvl="4" w:tplc="175ED5B8">
      <w:start w:val="1"/>
      <w:numFmt w:val="lowerLetter"/>
      <w:lvlText w:val="%5."/>
      <w:lvlJc w:val="left"/>
      <w:pPr>
        <w:ind w:left="3948" w:hanging="360"/>
      </w:pPr>
    </w:lvl>
    <w:lvl w:ilvl="5" w:tplc="9BBE645E">
      <w:start w:val="1"/>
      <w:numFmt w:val="lowerRoman"/>
      <w:lvlText w:val="%6."/>
      <w:lvlJc w:val="right"/>
      <w:pPr>
        <w:ind w:left="4668" w:hanging="180"/>
      </w:pPr>
    </w:lvl>
    <w:lvl w:ilvl="6" w:tplc="CD8E6938">
      <w:start w:val="1"/>
      <w:numFmt w:val="decimal"/>
      <w:lvlText w:val="%7."/>
      <w:lvlJc w:val="left"/>
      <w:pPr>
        <w:ind w:left="5388" w:hanging="360"/>
      </w:pPr>
    </w:lvl>
    <w:lvl w:ilvl="7" w:tplc="EE96837E">
      <w:start w:val="1"/>
      <w:numFmt w:val="lowerLetter"/>
      <w:lvlText w:val="%8."/>
      <w:lvlJc w:val="left"/>
      <w:pPr>
        <w:ind w:left="6108" w:hanging="360"/>
      </w:pPr>
    </w:lvl>
    <w:lvl w:ilvl="8" w:tplc="0E2E3D0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5D4ABD"/>
    <w:multiLevelType w:val="hybridMultilevel"/>
    <w:tmpl w:val="CEF04B7E"/>
    <w:lvl w:ilvl="0" w:tplc="7C16C7C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D1EE2DD6">
      <w:start w:val="1"/>
      <w:numFmt w:val="lowerLetter"/>
      <w:lvlText w:val="%2."/>
      <w:lvlJc w:val="left"/>
      <w:pPr>
        <w:ind w:left="1788" w:hanging="360"/>
      </w:pPr>
    </w:lvl>
    <w:lvl w:ilvl="2" w:tplc="BCC214A8">
      <w:start w:val="1"/>
      <w:numFmt w:val="lowerRoman"/>
      <w:lvlText w:val="%3."/>
      <w:lvlJc w:val="right"/>
      <w:pPr>
        <w:ind w:left="2508" w:hanging="180"/>
      </w:pPr>
    </w:lvl>
    <w:lvl w:ilvl="3" w:tplc="F3DE4B68">
      <w:start w:val="1"/>
      <w:numFmt w:val="decimal"/>
      <w:lvlText w:val="%4."/>
      <w:lvlJc w:val="left"/>
      <w:pPr>
        <w:ind w:left="3228" w:hanging="360"/>
      </w:pPr>
    </w:lvl>
    <w:lvl w:ilvl="4" w:tplc="47806FD6">
      <w:start w:val="1"/>
      <w:numFmt w:val="lowerLetter"/>
      <w:lvlText w:val="%5."/>
      <w:lvlJc w:val="left"/>
      <w:pPr>
        <w:ind w:left="3948" w:hanging="360"/>
      </w:pPr>
    </w:lvl>
    <w:lvl w:ilvl="5" w:tplc="CE40126E">
      <w:start w:val="1"/>
      <w:numFmt w:val="lowerRoman"/>
      <w:lvlText w:val="%6."/>
      <w:lvlJc w:val="right"/>
      <w:pPr>
        <w:ind w:left="4668" w:hanging="180"/>
      </w:pPr>
    </w:lvl>
    <w:lvl w:ilvl="6" w:tplc="54385772">
      <w:start w:val="1"/>
      <w:numFmt w:val="decimal"/>
      <w:lvlText w:val="%7."/>
      <w:lvlJc w:val="left"/>
      <w:pPr>
        <w:ind w:left="5388" w:hanging="360"/>
      </w:pPr>
    </w:lvl>
    <w:lvl w:ilvl="7" w:tplc="10F26A5A">
      <w:start w:val="1"/>
      <w:numFmt w:val="lowerLetter"/>
      <w:lvlText w:val="%8."/>
      <w:lvlJc w:val="left"/>
      <w:pPr>
        <w:ind w:left="6108" w:hanging="360"/>
      </w:pPr>
    </w:lvl>
    <w:lvl w:ilvl="8" w:tplc="6EB46224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4F"/>
    <w:rsid w:val="00444C00"/>
    <w:rsid w:val="008D3A60"/>
    <w:rsid w:val="00E21AD7"/>
    <w:rsid w:val="00E8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64A29-24C0-45B2-8395-31ECD3B9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3</cp:revision>
  <dcterms:created xsi:type="dcterms:W3CDTF">2023-03-19T23:02:00Z</dcterms:created>
  <dcterms:modified xsi:type="dcterms:W3CDTF">2023-03-19T23:02:00Z</dcterms:modified>
</cp:coreProperties>
</file>