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2A" w:rsidRDefault="00690FA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02A" w:rsidRDefault="00CA102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A102A" w:rsidRDefault="00CA102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A102A" w:rsidRDefault="00CA10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A102A" w:rsidRDefault="00690FA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A102A" w:rsidRDefault="00CA10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A102A" w:rsidRDefault="00690F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CA102A" w:rsidRDefault="00690F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A102A" w:rsidRDefault="00CA102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CA102A" w:rsidRDefault="00CA102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A102A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02A" w:rsidRDefault="00690FAE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A102A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02A" w:rsidRDefault="00690F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A102A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02A" w:rsidRDefault="00CA10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A102A" w:rsidRDefault="00CA10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c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CA102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690FAE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Поря</w:t>
            </w:r>
            <w:r w:rsidR="009F7418">
              <w:rPr>
                <w:rFonts w:ascii="Times New Roman" w:hAnsi="Times New Roman"/>
                <w:sz w:val="28"/>
              </w:rPr>
              <w:t>дка</w:t>
            </w:r>
            <w:r>
              <w:rPr>
                <w:rFonts w:ascii="Times New Roman" w:hAnsi="Times New Roman"/>
                <w:sz w:val="28"/>
              </w:rPr>
              <w:t xml:space="preserve"> предоставления из краевого бюджета в 2023–2024 годах субсидии </w:t>
            </w:r>
            <w:r w:rsidR="009F7418">
              <w:rPr>
                <w:rFonts w:ascii="Times New Roman" w:hAnsi="Times New Roman"/>
                <w:sz w:val="28"/>
              </w:rPr>
              <w:t>некоммерческим организациям</w:t>
            </w:r>
            <w:r w:rsidR="009F7418">
              <w:rPr>
                <w:rFonts w:ascii="Times New Roman" w:hAnsi="Times New Roman"/>
                <w:sz w:val="28"/>
              </w:rPr>
              <w:t xml:space="preserve"> в Камчатском крае</w:t>
            </w:r>
            <w:r w:rsidR="009F7418">
              <w:rPr>
                <w:rFonts w:ascii="Times New Roman" w:hAnsi="Times New Roman"/>
                <w:sz w:val="28"/>
              </w:rPr>
              <w:t>, осуществляющим деятельность в сфере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</w:tr>
    </w:tbl>
    <w:p w:rsidR="00CA102A" w:rsidRDefault="00CA10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102A" w:rsidRDefault="00CA10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102A" w:rsidRDefault="00690F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</w:p>
    <w:p w:rsidR="00CA102A" w:rsidRDefault="00CA10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102A" w:rsidRDefault="00690F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CA102A" w:rsidRDefault="00CA10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102A" w:rsidRDefault="00690F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</w:t>
      </w:r>
      <w:r w:rsidR="009F7418">
        <w:rPr>
          <w:rFonts w:ascii="Times New Roman" w:hAnsi="Times New Roman"/>
          <w:sz w:val="28"/>
        </w:rPr>
        <w:t xml:space="preserve">предоставления из краевого бюджета в </w:t>
      </w:r>
      <w:r w:rsidR="00813C0E">
        <w:rPr>
          <w:rFonts w:ascii="Times New Roman" w:hAnsi="Times New Roman"/>
          <w:sz w:val="28"/>
        </w:rPr>
        <w:br/>
      </w:r>
      <w:r w:rsidR="009F7418">
        <w:rPr>
          <w:rFonts w:ascii="Times New Roman" w:hAnsi="Times New Roman"/>
          <w:sz w:val="28"/>
        </w:rPr>
        <w:t>2023–2024 годах субсидии некоммерческим организациям</w:t>
      </w:r>
      <w:r w:rsidR="00D57D51">
        <w:rPr>
          <w:rFonts w:ascii="Times New Roman" w:hAnsi="Times New Roman"/>
          <w:sz w:val="28"/>
        </w:rPr>
        <w:t xml:space="preserve"> в Камчатском крае</w:t>
      </w:r>
      <w:r w:rsidR="009F7418">
        <w:rPr>
          <w:rFonts w:ascii="Times New Roman" w:hAnsi="Times New Roman"/>
          <w:sz w:val="28"/>
        </w:rPr>
        <w:t xml:space="preserve">, осуществляющим деятельность в сфере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</w:t>
      </w:r>
      <w:r w:rsidR="009F7418">
        <w:rPr>
          <w:rFonts w:ascii="Times New Roman" w:hAnsi="Times New Roman"/>
          <w:sz w:val="28"/>
        </w:rPr>
        <w:lastRenderedPageBreak/>
        <w:t>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813C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:rsidR="00CA102A" w:rsidRDefault="00690F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CA102A" w:rsidRDefault="00CA10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102A" w:rsidRDefault="00CA102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A102A" w:rsidRDefault="00CA102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CA102A">
        <w:trPr>
          <w:trHeight w:val="1846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02A" w:rsidRDefault="00690FAE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</w:t>
            </w:r>
            <w:r>
              <w:rPr>
                <w:rFonts w:ascii="Times New Roman" w:hAnsi="Times New Roman"/>
                <w:sz w:val="28"/>
              </w:rPr>
              <w:t>льства Камчатского края</w:t>
            </w:r>
          </w:p>
          <w:p w:rsidR="00CA102A" w:rsidRDefault="00CA102A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02A" w:rsidRDefault="00690FAE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CA102A" w:rsidRDefault="00CA102A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02A" w:rsidRDefault="00690FAE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CA102A" w:rsidRDefault="00690FA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br w:type="page"/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480"/>
        <w:gridCol w:w="481"/>
        <w:gridCol w:w="3664"/>
        <w:gridCol w:w="480"/>
        <w:gridCol w:w="1870"/>
        <w:gridCol w:w="487"/>
        <w:gridCol w:w="1696"/>
      </w:tblGrid>
      <w:tr w:rsidR="00CA102A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690FAE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A102A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690FAE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A102A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CA102A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690FAE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690FAE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690FAE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2A" w:rsidRDefault="00690FAE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A102A" w:rsidRDefault="00CA102A">
      <w:pPr>
        <w:rPr>
          <w:rFonts w:ascii="Times New Roman" w:hAnsi="Times New Roman"/>
          <w:sz w:val="24"/>
        </w:rPr>
      </w:pPr>
    </w:p>
    <w:p w:rsidR="00E77B43" w:rsidRDefault="00690FAE" w:rsidP="00A945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E77B43" w:rsidRDefault="00690FAE" w:rsidP="00A945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из краевого бюджета в 2023–2024 годах субсидии </w:t>
      </w:r>
      <w:r w:rsidR="00A945B7">
        <w:rPr>
          <w:rFonts w:ascii="Times New Roman" w:hAnsi="Times New Roman"/>
          <w:sz w:val="28"/>
        </w:rPr>
        <w:t>некоммерческим организациям</w:t>
      </w:r>
      <w:r w:rsidR="00A945B7">
        <w:rPr>
          <w:rFonts w:ascii="Times New Roman" w:hAnsi="Times New Roman"/>
          <w:sz w:val="28"/>
        </w:rPr>
        <w:t xml:space="preserve"> в Камчатском крае</w:t>
      </w:r>
      <w:r w:rsidR="00A945B7">
        <w:rPr>
          <w:rFonts w:ascii="Times New Roman" w:hAnsi="Times New Roman"/>
          <w:sz w:val="28"/>
        </w:rPr>
        <w:t xml:space="preserve">, осуществляющим деятельность в сфере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</w:t>
      </w:r>
    </w:p>
    <w:p w:rsidR="00CA102A" w:rsidRPr="00A945B7" w:rsidRDefault="00A945B7" w:rsidP="00A945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 на профессиональный доход»</w:t>
      </w:r>
    </w:p>
    <w:p w:rsidR="00CA102A" w:rsidRDefault="00CA102A">
      <w:pPr>
        <w:spacing w:after="0" w:line="240" w:lineRule="auto"/>
        <w:jc w:val="center"/>
        <w:rPr>
          <w:rFonts w:ascii="Times New Roman" w:hAnsi="Times New Roman"/>
        </w:rPr>
      </w:pPr>
    </w:p>
    <w:p w:rsidR="00CA102A" w:rsidRDefault="00CA10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регламентирует предоставление из краевого бюджета в 2023–2024 годах </w:t>
      </w:r>
      <w:r w:rsidR="00A15375"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>некоммерческим организациям</w:t>
      </w:r>
      <w:r w:rsidR="00A15375">
        <w:rPr>
          <w:rFonts w:ascii="Times New Roman" w:hAnsi="Times New Roman"/>
          <w:sz w:val="28"/>
        </w:rPr>
        <w:t xml:space="preserve"> в Камчатском крае</w:t>
      </w:r>
      <w:r>
        <w:rPr>
          <w:rFonts w:ascii="Times New Roman" w:hAnsi="Times New Roman"/>
          <w:sz w:val="28"/>
        </w:rPr>
        <w:t>, осуществляющим деятельность в сфере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</w:t>
      </w:r>
      <w:r>
        <w:rPr>
          <w:rFonts w:ascii="Times New Roman" w:hAnsi="Times New Roman"/>
          <w:sz w:val="28"/>
        </w:rPr>
        <w:t>ва, а также физических лиц, применяющих специальный налоговый режим «Налог на пр</w:t>
      </w:r>
      <w:r w:rsidR="00A15375">
        <w:rPr>
          <w:rFonts w:ascii="Times New Roman" w:hAnsi="Times New Roman"/>
          <w:sz w:val="28"/>
        </w:rPr>
        <w:t xml:space="preserve">офессиональный доход», </w:t>
      </w:r>
      <w:r>
        <w:rPr>
          <w:rFonts w:ascii="Times New Roman" w:hAnsi="Times New Roman"/>
          <w:sz w:val="28"/>
        </w:rPr>
        <w:t xml:space="preserve">в целях достижения результата основного мероприятия 2.4. </w:t>
      </w:r>
      <w:r w:rsidR="003506D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«I5 Региональный проект «Акселерация субъектов малого и среднего предпринимательства» п</w:t>
      </w:r>
      <w:r>
        <w:rPr>
          <w:rFonts w:ascii="Times New Roman" w:hAnsi="Times New Roman"/>
          <w:sz w:val="28"/>
        </w:rPr>
        <w:t>одпрограммы 2 «Развитие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</w:t>
      </w:r>
      <w:r>
        <w:rPr>
          <w:rFonts w:ascii="Times New Roman" w:hAnsi="Times New Roman"/>
          <w:sz w:val="28"/>
        </w:rPr>
        <w:t xml:space="preserve">77-П,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</w:t>
      </w:r>
      <w:r>
        <w:rPr>
          <w:rFonts w:ascii="Times New Roman" w:hAnsi="Times New Roman"/>
          <w:sz w:val="28"/>
        </w:rPr>
        <w:t>к кредитным и иным финансовым ресурсам, основанным на кредитных договорах, договорах займа и лизинга, банковской гарантии и других договорах (далее – субсидия).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экономического развития Камчатского края (далее – Министерство) осуществляет фу</w:t>
      </w:r>
      <w:r>
        <w:rPr>
          <w:rFonts w:ascii="Times New Roman" w:hAnsi="Times New Roman"/>
          <w:sz w:val="28"/>
        </w:rPr>
        <w:t>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</w:t>
      </w:r>
      <w:r>
        <w:rPr>
          <w:rFonts w:ascii="Times New Roman" w:hAnsi="Times New Roman"/>
          <w:sz w:val="28"/>
        </w:rPr>
        <w:t xml:space="preserve">ветствующий финансовый год и плановый период. </w:t>
      </w:r>
    </w:p>
    <w:p w:rsidR="00CA102A" w:rsidRDefault="00690FAE" w:rsidP="001D124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</w:t>
      </w:r>
      <w:r>
        <w:rPr>
          <w:rFonts w:ascii="Times New Roman" w:hAnsi="Times New Roman"/>
          <w:sz w:val="28"/>
        </w:rPr>
        <w:t xml:space="preserve"> плановый период.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</w:t>
      </w:r>
      <w:r w:rsidR="001D124B">
        <w:rPr>
          <w:rFonts w:ascii="Times New Roman" w:hAnsi="Times New Roman"/>
          <w:sz w:val="28"/>
        </w:rPr>
        <w:t>азделе «Бюджет» не позднее 15</w:t>
      </w:r>
      <w:r>
        <w:rPr>
          <w:rFonts w:ascii="Times New Roman" w:hAnsi="Times New Roman"/>
          <w:sz w:val="28"/>
        </w:rPr>
        <w:t xml:space="preserve"> рабочего дня, следующего за днем </w:t>
      </w:r>
      <w:r>
        <w:rPr>
          <w:rFonts w:ascii="Times New Roman" w:hAnsi="Times New Roman"/>
          <w:sz w:val="28"/>
        </w:rPr>
        <w:t>принятия закона о бюджете (закона о внесении изменений в закон о бюджете).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Для целей настоящего Порядка используются следующие понятия:</w:t>
      </w:r>
    </w:p>
    <w:p w:rsidR="00CA102A" w:rsidRPr="00B8007F" w:rsidRDefault="00B8007F" w:rsidP="00B8007F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8B4180">
        <w:rPr>
          <w:rFonts w:ascii="Times New Roman" w:hAnsi="Times New Roman"/>
          <w:sz w:val="28"/>
        </w:rPr>
        <w:t>участники</w:t>
      </w:r>
      <w:r w:rsidR="00834A14">
        <w:rPr>
          <w:rFonts w:ascii="Times New Roman" w:hAnsi="Times New Roman"/>
          <w:sz w:val="28"/>
        </w:rPr>
        <w:t xml:space="preserve"> отбора – </w:t>
      </w:r>
      <w:r w:rsidR="008B4180">
        <w:rPr>
          <w:rFonts w:ascii="Times New Roman" w:hAnsi="Times New Roman"/>
          <w:sz w:val="28"/>
        </w:rPr>
        <w:t>заявители</w:t>
      </w:r>
      <w:r w:rsidR="00690FAE" w:rsidRPr="00B8007F">
        <w:rPr>
          <w:rFonts w:ascii="Times New Roman" w:hAnsi="Times New Roman"/>
          <w:sz w:val="28"/>
        </w:rPr>
        <w:t xml:space="preserve">, направившие предложение (заявку) для участия в отборе в Министерство, в сроки, установленные в объявлении о проведении отбора на получение субсидии, на цели, указанные </w:t>
      </w:r>
      <w:r w:rsidR="00690FAE" w:rsidRPr="008B4180">
        <w:rPr>
          <w:rFonts w:ascii="Times New Roman" w:hAnsi="Times New Roman"/>
          <w:color w:val="auto"/>
          <w:sz w:val="28"/>
        </w:rPr>
        <w:t xml:space="preserve">в </w:t>
      </w:r>
      <w:r w:rsidR="00690FAE" w:rsidRPr="008B4180">
        <w:rPr>
          <w:rFonts w:ascii="Times New Roman" w:hAnsi="Times New Roman"/>
          <w:color w:val="auto"/>
          <w:sz w:val="28"/>
        </w:rPr>
        <w:t>части 1</w:t>
      </w:r>
      <w:r w:rsidR="00690FAE" w:rsidRPr="008B4180">
        <w:rPr>
          <w:rFonts w:ascii="Times New Roman" w:hAnsi="Times New Roman"/>
          <w:color w:val="auto"/>
          <w:sz w:val="28"/>
        </w:rPr>
        <w:t xml:space="preserve"> </w:t>
      </w:r>
      <w:r w:rsidR="00690FAE" w:rsidRPr="00B8007F">
        <w:rPr>
          <w:rFonts w:ascii="Times New Roman" w:hAnsi="Times New Roman"/>
          <w:sz w:val="28"/>
        </w:rPr>
        <w:t>настоящего Порядка;</w:t>
      </w:r>
    </w:p>
    <w:p w:rsidR="00CA102A" w:rsidRPr="008B4180" w:rsidRDefault="008B4180" w:rsidP="008B4180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3325F1">
        <w:rPr>
          <w:rFonts w:ascii="Times New Roman" w:hAnsi="Times New Roman"/>
          <w:sz w:val="28"/>
        </w:rPr>
        <w:t xml:space="preserve">получатели </w:t>
      </w:r>
      <w:r w:rsidR="00690FAE" w:rsidRPr="008B4180">
        <w:rPr>
          <w:rFonts w:ascii="Times New Roman" w:hAnsi="Times New Roman"/>
          <w:sz w:val="28"/>
        </w:rPr>
        <w:t>субсидии – прошед</w:t>
      </w:r>
      <w:r w:rsidR="00403F95">
        <w:rPr>
          <w:rFonts w:ascii="Times New Roman" w:hAnsi="Times New Roman"/>
          <w:sz w:val="28"/>
        </w:rPr>
        <w:t xml:space="preserve">шие отбор </w:t>
      </w:r>
      <w:r w:rsidR="003325F1">
        <w:rPr>
          <w:rFonts w:ascii="Times New Roman" w:hAnsi="Times New Roman"/>
          <w:sz w:val="28"/>
        </w:rPr>
        <w:t>участники</w:t>
      </w:r>
      <w:r w:rsidR="00403F95">
        <w:rPr>
          <w:rFonts w:ascii="Times New Roman" w:hAnsi="Times New Roman"/>
          <w:sz w:val="28"/>
        </w:rPr>
        <w:t xml:space="preserve"> отбора (</w:t>
      </w:r>
      <w:r w:rsidR="003325F1">
        <w:rPr>
          <w:rFonts w:ascii="Times New Roman" w:hAnsi="Times New Roman"/>
          <w:sz w:val="28"/>
        </w:rPr>
        <w:t>победители</w:t>
      </w:r>
      <w:r w:rsidR="00690FAE" w:rsidRPr="008B4180">
        <w:rPr>
          <w:rFonts w:ascii="Times New Roman" w:hAnsi="Times New Roman"/>
          <w:sz w:val="28"/>
        </w:rPr>
        <w:t xml:space="preserve"> отбора), в отношении которых принято решение о заключении с </w:t>
      </w:r>
      <w:r w:rsidR="00690FAE" w:rsidRPr="008B4180">
        <w:rPr>
          <w:rFonts w:ascii="Times New Roman" w:hAnsi="Times New Roman"/>
          <w:sz w:val="28"/>
        </w:rPr>
        <w:t>ними</w:t>
      </w:r>
      <w:r w:rsidR="00690FAE" w:rsidRPr="008B4180">
        <w:rPr>
          <w:rFonts w:ascii="Times New Roman" w:hAnsi="Times New Roman"/>
          <w:sz w:val="28"/>
        </w:rPr>
        <w:t xml:space="preserve"> соглашения о предоставлении субсидии (далее – Соглашение).</w:t>
      </w:r>
    </w:p>
    <w:p w:rsidR="00CA102A" w:rsidRDefault="00834A14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90FAE">
        <w:rPr>
          <w:rFonts w:ascii="Times New Roman" w:hAnsi="Times New Roman"/>
          <w:sz w:val="28"/>
        </w:rPr>
        <w:t xml:space="preserve">. Субсидия предоставляется путем проведения Министерством отбора </w:t>
      </w:r>
      <w:r w:rsidR="00690FAE">
        <w:rPr>
          <w:rFonts w:ascii="Times New Roman" w:hAnsi="Times New Roman"/>
          <w:sz w:val="28"/>
        </w:rPr>
        <w:t>получателей</w:t>
      </w:r>
      <w:r w:rsidR="00690FAE">
        <w:rPr>
          <w:rFonts w:ascii="Times New Roman" w:hAnsi="Times New Roman"/>
          <w:sz w:val="28"/>
        </w:rPr>
        <w:t xml:space="preserve"> субсидии, котор</w:t>
      </w:r>
      <w:r w:rsidR="00690FAE">
        <w:rPr>
          <w:rFonts w:ascii="Times New Roman" w:hAnsi="Times New Roman"/>
          <w:sz w:val="28"/>
        </w:rPr>
        <w:t xml:space="preserve">ый проводится в форме запроса предложений (заявок) </w:t>
      </w:r>
      <w:r w:rsidR="00690FAE">
        <w:rPr>
          <w:rFonts w:ascii="Times New Roman" w:hAnsi="Times New Roman"/>
          <w:sz w:val="28"/>
        </w:rPr>
        <w:t>участников</w:t>
      </w:r>
      <w:r w:rsidR="00690FAE">
        <w:rPr>
          <w:rFonts w:ascii="Times New Roman" w:hAnsi="Times New Roman"/>
          <w:sz w:val="28"/>
        </w:rPr>
        <w:t xml:space="preserve"> отбора (далее – заявки).</w:t>
      </w:r>
    </w:p>
    <w:p w:rsidR="00CA102A" w:rsidRDefault="00834A14" w:rsidP="001D12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90FAE">
        <w:rPr>
          <w:rFonts w:ascii="Times New Roman" w:hAnsi="Times New Roman"/>
          <w:sz w:val="28"/>
        </w:rPr>
        <w:t xml:space="preserve">. Объявление о проведении отбора получателей субсидии (далее – объявление) размещается на </w:t>
      </w:r>
      <w:r w:rsidR="001D5826">
        <w:rPr>
          <w:rFonts w:ascii="Times New Roman" w:hAnsi="Times New Roman"/>
          <w:sz w:val="28"/>
        </w:rPr>
        <w:t>едином портале и на официальном сайте</w:t>
      </w:r>
      <w:r w:rsidR="00690FAE">
        <w:rPr>
          <w:rFonts w:ascii="Times New Roman" w:hAnsi="Times New Roman"/>
          <w:sz w:val="28"/>
        </w:rPr>
        <w:t xml:space="preserve"> исполнительных органов Камчатского края</w:t>
      </w:r>
      <w:r w:rsidR="00690FAE">
        <w:rPr>
          <w:rFonts w:ascii="Times New Roman" w:hAnsi="Times New Roman"/>
          <w:sz w:val="28"/>
        </w:rPr>
        <w:t xml:space="preserve"> на странице Министерства в информационно-коммуникационной сети «Интернет» по адресу https://www.kamgov.ru/minecon в разделе «Текущая деятельность» не менее чем за 3 календарных дня до дня начала подачи (приема) заявок о предоставлении субсидии и документо</w:t>
      </w:r>
      <w:r w:rsidR="00690FAE">
        <w:rPr>
          <w:rFonts w:ascii="Times New Roman" w:hAnsi="Times New Roman"/>
          <w:sz w:val="28"/>
        </w:rPr>
        <w:t>в, прилагаемых к ним, с указанием:</w:t>
      </w:r>
    </w:p>
    <w:p w:rsidR="00CA102A" w:rsidRDefault="001D5826" w:rsidP="001D58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690FAE">
        <w:rPr>
          <w:rFonts w:ascii="Times New Roman" w:hAnsi="Times New Roman"/>
          <w:sz w:val="28"/>
        </w:rPr>
        <w:t xml:space="preserve">сроков проведения отбора, включая дату начала подачи или окончания приема заявок </w:t>
      </w:r>
      <w:r w:rsidR="00690FAE">
        <w:rPr>
          <w:rFonts w:ascii="Times New Roman" w:hAnsi="Times New Roman"/>
          <w:sz w:val="28"/>
        </w:rPr>
        <w:t>участников</w:t>
      </w:r>
      <w:r w:rsidR="00403F95"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отбора, которая не может быть ранее: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690FAE">
        <w:rPr>
          <w:rFonts w:ascii="Times New Roman" w:hAnsi="Times New Roman"/>
          <w:sz w:val="28"/>
        </w:rPr>
        <w:t>10-го календарного дня, следующего за днем размещения объявления о проведении отбора, и отсу</w:t>
      </w:r>
      <w:r w:rsidR="00690FAE">
        <w:rPr>
          <w:rFonts w:ascii="Times New Roman" w:hAnsi="Times New Roman"/>
          <w:sz w:val="28"/>
        </w:rPr>
        <w:t>тствует информация о количестве получателей субсидии, соответствующих категори</w:t>
      </w:r>
      <w:r w:rsidR="00A04ED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отбора, установленной частью 7</w:t>
      </w:r>
      <w:r w:rsidR="00690FAE">
        <w:rPr>
          <w:rFonts w:ascii="Times New Roman" w:hAnsi="Times New Roman"/>
          <w:sz w:val="28"/>
        </w:rPr>
        <w:t xml:space="preserve"> настоящего </w:t>
      </w:r>
      <w:r w:rsidR="00690FAE">
        <w:rPr>
          <w:rFonts w:ascii="Times New Roman" w:hAnsi="Times New Roman"/>
          <w:sz w:val="28"/>
        </w:rPr>
        <w:t>Порядка;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690FAE">
        <w:rPr>
          <w:rFonts w:ascii="Times New Roman" w:hAnsi="Times New Roman"/>
          <w:sz w:val="28"/>
        </w:rPr>
        <w:t>5-го календарного дня, следующего за днем размещения объявления о проведении отбора, в случае если имеется информация о колич</w:t>
      </w:r>
      <w:r w:rsidR="00690FAE">
        <w:rPr>
          <w:rFonts w:ascii="Times New Roman" w:hAnsi="Times New Roman"/>
          <w:sz w:val="28"/>
        </w:rPr>
        <w:t>естве получателей субсидии, соответствующих категории отбора;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690FAE">
        <w:rPr>
          <w:rFonts w:ascii="Times New Roman" w:hAnsi="Times New Roman"/>
          <w:sz w:val="28"/>
        </w:rPr>
        <w:t>наименования, место нахождения, почтового адреса, адреса электронной почты Министерства для направления документов для участия в отборе;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690FAE">
        <w:rPr>
          <w:rFonts w:ascii="Times New Roman" w:hAnsi="Times New Roman"/>
          <w:sz w:val="28"/>
        </w:rPr>
        <w:t xml:space="preserve">результата предоставления субсидии, установленного </w:t>
      </w:r>
      <w:r w:rsidR="00690FAE" w:rsidRPr="00F24209">
        <w:rPr>
          <w:rFonts w:ascii="Times New Roman" w:hAnsi="Times New Roman"/>
          <w:color w:val="auto"/>
          <w:sz w:val="28"/>
        </w:rPr>
        <w:t>частью</w:t>
      </w:r>
      <w:r w:rsidR="00F24209" w:rsidRPr="00F24209">
        <w:rPr>
          <w:rFonts w:ascii="Times New Roman" w:hAnsi="Times New Roman"/>
          <w:color w:val="auto"/>
          <w:sz w:val="28"/>
        </w:rPr>
        <w:t xml:space="preserve"> 33</w:t>
      </w:r>
      <w:r w:rsidR="00690FAE" w:rsidRPr="00F24209">
        <w:rPr>
          <w:rFonts w:ascii="Times New Roman" w:hAnsi="Times New Roman"/>
          <w:color w:val="auto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настоящего Порядка;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690FAE">
        <w:rPr>
          <w:rFonts w:ascii="Times New Roman" w:hAnsi="Times New Roman"/>
          <w:sz w:val="28"/>
        </w:rPr>
        <w:t xml:space="preserve">требований к </w:t>
      </w:r>
      <w:r w:rsidR="00690FAE">
        <w:rPr>
          <w:rFonts w:ascii="Times New Roman" w:hAnsi="Times New Roman"/>
          <w:sz w:val="28"/>
        </w:rPr>
        <w:t>участникам</w:t>
      </w:r>
      <w:r w:rsidR="00690FAE">
        <w:rPr>
          <w:rFonts w:ascii="Times New Roman" w:hAnsi="Times New Roman"/>
          <w:sz w:val="28"/>
        </w:rPr>
        <w:t xml:space="preserve"> отбора, установленных в </w:t>
      </w:r>
      <w:r w:rsidR="00A04EDC">
        <w:rPr>
          <w:rFonts w:ascii="Times New Roman" w:hAnsi="Times New Roman"/>
          <w:sz w:val="28"/>
        </w:rPr>
        <w:t>части 8</w:t>
      </w:r>
      <w:r w:rsidR="00690FAE">
        <w:rPr>
          <w:rFonts w:ascii="Times New Roman" w:hAnsi="Times New Roman"/>
          <w:sz w:val="28"/>
        </w:rPr>
        <w:t xml:space="preserve"> настоящего Порядка, и перечня документов, представляемых участниками отбора для подтверждения их соответствия требованиям, предусмотренным </w:t>
      </w:r>
      <w:r w:rsidR="00690FAE">
        <w:rPr>
          <w:rFonts w:ascii="Times New Roman" w:hAnsi="Times New Roman"/>
          <w:sz w:val="28"/>
        </w:rPr>
        <w:t xml:space="preserve">частью </w:t>
      </w:r>
      <w:r w:rsidR="00A04EDC">
        <w:rPr>
          <w:rFonts w:ascii="Times New Roman" w:hAnsi="Times New Roman"/>
          <w:sz w:val="28"/>
        </w:rPr>
        <w:t>9</w:t>
      </w:r>
      <w:r w:rsidR="00690FAE">
        <w:rPr>
          <w:rFonts w:ascii="Times New Roman" w:hAnsi="Times New Roman"/>
          <w:sz w:val="28"/>
        </w:rPr>
        <w:t xml:space="preserve"> настоящего Порядка;</w:t>
      </w:r>
      <w:bookmarkStart w:id="2" w:name="_GoBack"/>
      <w:bookmarkEnd w:id="2"/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2300AD"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 xml:space="preserve">порядка подачи заявок участниками отбора в соответствии с </w:t>
      </w:r>
      <w:r w:rsidR="002300AD">
        <w:rPr>
          <w:rFonts w:ascii="Times New Roman" w:hAnsi="Times New Roman"/>
          <w:sz w:val="28"/>
        </w:rPr>
        <w:t>частью 9</w:t>
      </w:r>
      <w:r w:rsidR="00690FAE">
        <w:rPr>
          <w:rFonts w:ascii="Times New Roman" w:hAnsi="Times New Roman"/>
          <w:sz w:val="28"/>
        </w:rPr>
        <w:t xml:space="preserve"> настоящего Порядка, требований, предъявляемых к форме и содержанию заявок, </w:t>
      </w:r>
      <w:r w:rsidR="00690FAE">
        <w:rPr>
          <w:rFonts w:ascii="Times New Roman" w:hAnsi="Times New Roman"/>
          <w:sz w:val="28"/>
        </w:rPr>
        <w:lastRenderedPageBreak/>
        <w:t>подаваемых участниками отбора, установленных</w:t>
      </w:r>
      <w:r w:rsidR="00690FAE">
        <w:rPr>
          <w:rFonts w:ascii="Times New Roman" w:hAnsi="Times New Roman"/>
          <w:sz w:val="28"/>
        </w:rPr>
        <w:t xml:space="preserve"> </w:t>
      </w:r>
      <w:r w:rsidR="00734353">
        <w:rPr>
          <w:rFonts w:ascii="Times New Roman" w:hAnsi="Times New Roman"/>
          <w:sz w:val="28"/>
        </w:rPr>
        <w:t>частью 12</w:t>
      </w:r>
      <w:r w:rsidR="00690FAE">
        <w:rPr>
          <w:rFonts w:ascii="Times New Roman" w:hAnsi="Times New Roman"/>
          <w:sz w:val="28"/>
        </w:rPr>
        <w:t xml:space="preserve"> настоящего Порядка;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 w:rsidR="002300AD"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порядка предоставления участникам отбо</w:t>
      </w:r>
      <w:r w:rsidR="00690FAE">
        <w:rPr>
          <w:rFonts w:ascii="Times New Roman" w:hAnsi="Times New Roman"/>
          <w:sz w:val="28"/>
        </w:rPr>
        <w:t>ра разъяснений положений объявления о проведении отбора, даты начала и окончания срока такого предоставления;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 w:rsidR="002300AD"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порядка внесения изменений в заявки участников отбора, порядка отзыва заявок участников отбора, порядка возврата заявок участников отбора, определ</w:t>
      </w:r>
      <w:r w:rsidR="00690FAE">
        <w:rPr>
          <w:rFonts w:ascii="Times New Roman" w:hAnsi="Times New Roman"/>
          <w:sz w:val="28"/>
        </w:rPr>
        <w:t>яющего, в том числе, основания для возврата заявок участников отбора;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 w:rsidR="002300AD"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 xml:space="preserve">правил рассмотрения участников отбора, предусмотренных </w:t>
      </w:r>
      <w:r w:rsidR="003D1581">
        <w:rPr>
          <w:rFonts w:ascii="Times New Roman" w:hAnsi="Times New Roman"/>
          <w:color w:val="auto"/>
          <w:sz w:val="28"/>
        </w:rPr>
        <w:t>частью 19</w:t>
      </w:r>
      <w:r w:rsidR="00690FAE" w:rsidRPr="003D1581">
        <w:rPr>
          <w:rFonts w:ascii="Times New Roman" w:hAnsi="Times New Roman"/>
          <w:color w:val="auto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настоящего Порядка;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 w:rsidR="002300AD"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срока, в течение которого участник отбора, признанный прошедшим отбор, должен подписать Соглашение;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 w:rsidR="002300AD"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у</w:t>
      </w:r>
      <w:r w:rsidR="00690FAE">
        <w:rPr>
          <w:rFonts w:ascii="Times New Roman" w:hAnsi="Times New Roman"/>
          <w:sz w:val="28"/>
        </w:rPr>
        <w:t xml:space="preserve">словий признания победителя отбора, уклонившимся от заключения Соглашения, </w:t>
      </w:r>
      <w:r w:rsidR="00690FAE" w:rsidRPr="00F01B19">
        <w:rPr>
          <w:rFonts w:ascii="Times New Roman" w:hAnsi="Times New Roman"/>
          <w:color w:val="auto"/>
          <w:sz w:val="28"/>
        </w:rPr>
        <w:t xml:space="preserve">предусмотренных </w:t>
      </w:r>
      <w:r w:rsidR="00BC626C" w:rsidRPr="00F01B19">
        <w:rPr>
          <w:rFonts w:ascii="Times New Roman" w:hAnsi="Times New Roman"/>
          <w:color w:val="auto"/>
          <w:sz w:val="28"/>
        </w:rPr>
        <w:t>частью 26</w:t>
      </w:r>
      <w:r w:rsidR="00690FAE" w:rsidRPr="00F01B19">
        <w:rPr>
          <w:rFonts w:ascii="Times New Roman" w:hAnsi="Times New Roman"/>
          <w:color w:val="auto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настоящего Порядка;</w:t>
      </w:r>
    </w:p>
    <w:p w:rsidR="00CA102A" w:rsidRDefault="00834A14" w:rsidP="00834A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 w:rsidR="002300AD"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 xml:space="preserve">даты размещения результатов отбора на едином портале </w:t>
      </w:r>
      <w:r w:rsidR="002300AD">
        <w:rPr>
          <w:rFonts w:ascii="Times New Roman" w:hAnsi="Times New Roman"/>
          <w:sz w:val="28"/>
        </w:rPr>
        <w:t>и на официальном сайте</w:t>
      </w:r>
      <w:r w:rsidR="00690FAE">
        <w:rPr>
          <w:rFonts w:ascii="Times New Roman" w:hAnsi="Times New Roman"/>
          <w:sz w:val="28"/>
        </w:rPr>
        <w:t xml:space="preserve"> исполнительных органов Камчатского края на странице Минист</w:t>
      </w:r>
      <w:r w:rsidR="00690FAE">
        <w:rPr>
          <w:rFonts w:ascii="Times New Roman" w:hAnsi="Times New Roman"/>
          <w:sz w:val="28"/>
        </w:rPr>
        <w:t>ерства в информационно-коммуникационной сети «Интернет» по адресу https://www.kamgov.ru/minecon в разделе «Текущая деятельность»</w:t>
      </w:r>
      <w:r w:rsidR="00690FAE">
        <w:rPr>
          <w:rFonts w:ascii="Times New Roman" w:hAnsi="Times New Roman"/>
          <w:sz w:val="28"/>
        </w:rPr>
        <w:t>, кот</w:t>
      </w:r>
      <w:r w:rsidR="002300AD">
        <w:rPr>
          <w:rFonts w:ascii="Times New Roman" w:hAnsi="Times New Roman"/>
          <w:sz w:val="28"/>
        </w:rPr>
        <w:t>орая не может быть позднее 14</w:t>
      </w:r>
      <w:r w:rsidR="00690FAE">
        <w:rPr>
          <w:rFonts w:ascii="Times New Roman" w:hAnsi="Times New Roman"/>
          <w:sz w:val="28"/>
        </w:rPr>
        <w:t xml:space="preserve"> календарного дня, следующего за днем определения победителя отбора.</w:t>
      </w:r>
    </w:p>
    <w:p w:rsidR="00CA102A" w:rsidRDefault="0006655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690FAE">
        <w:rPr>
          <w:rFonts w:ascii="Times New Roman" w:hAnsi="Times New Roman"/>
          <w:sz w:val="28"/>
        </w:rPr>
        <w:t>. К категории получат</w:t>
      </w:r>
      <w:r w:rsidR="00690FAE">
        <w:rPr>
          <w:rFonts w:ascii="Times New Roman" w:hAnsi="Times New Roman"/>
          <w:sz w:val="28"/>
        </w:rPr>
        <w:t xml:space="preserve">елей субсидии относятся </w:t>
      </w:r>
      <w:r>
        <w:rPr>
          <w:rFonts w:ascii="Times New Roman" w:hAnsi="Times New Roman"/>
          <w:sz w:val="28"/>
        </w:rPr>
        <w:t>некоммерческие организации, зарегистрированные на территории Камчатского края,</w:t>
      </w:r>
      <w:r w:rsidR="00B31200">
        <w:rPr>
          <w:rFonts w:ascii="Times New Roman" w:hAnsi="Times New Roman"/>
          <w:sz w:val="28"/>
        </w:rPr>
        <w:t xml:space="preserve"> в которых одним из учредителей выступает Камчатский край,</w:t>
      </w:r>
      <w:r>
        <w:rPr>
          <w:rFonts w:ascii="Times New Roman" w:hAnsi="Times New Roman"/>
          <w:sz w:val="28"/>
        </w:rPr>
        <w:t xml:space="preserve"> осуществляющие</w:t>
      </w:r>
      <w:r w:rsidR="00690FAE">
        <w:rPr>
          <w:rFonts w:ascii="Times New Roman" w:hAnsi="Times New Roman"/>
          <w:sz w:val="28"/>
        </w:rPr>
        <w:t xml:space="preserve"> деятельность в сфере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</w:t>
      </w:r>
      <w:r w:rsidR="00690FAE">
        <w:rPr>
          <w:rFonts w:ascii="Times New Roman" w:hAnsi="Times New Roman"/>
          <w:sz w:val="28"/>
        </w:rPr>
        <w:t>еднего предпринимательства, а также физических лиц, применяющих специальный налоговый режим «Налог на профессиональный доход» (далее – получатели субсидии)</w:t>
      </w:r>
      <w:r w:rsidR="00690FAE">
        <w:rPr>
          <w:rFonts w:ascii="Times New Roman" w:hAnsi="Times New Roman"/>
          <w:sz w:val="28"/>
        </w:rPr>
        <w:t>.</w:t>
      </w:r>
    </w:p>
    <w:p w:rsidR="00CA102A" w:rsidRDefault="000C7A07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690FAE">
        <w:rPr>
          <w:rFonts w:ascii="Times New Roman" w:hAnsi="Times New Roman"/>
          <w:sz w:val="28"/>
        </w:rPr>
        <w:t>. Требования, которым должны соответствовать участники отбора:</w:t>
      </w:r>
    </w:p>
    <w:p w:rsidR="00CA102A" w:rsidRDefault="00EC7CC3" w:rsidP="00EC7CC3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690FAE">
        <w:rPr>
          <w:rFonts w:ascii="Times New Roman" w:hAnsi="Times New Roman"/>
          <w:sz w:val="28"/>
        </w:rPr>
        <w:t>у участника отбора должна отсутство</w:t>
      </w:r>
      <w:r w:rsidR="00690FAE">
        <w:rPr>
          <w:rFonts w:ascii="Times New Roman" w:hAnsi="Times New Roman"/>
          <w:sz w:val="28"/>
        </w:rPr>
        <w:t>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E16065">
        <w:rPr>
          <w:rFonts w:ascii="Times New Roman" w:hAnsi="Times New Roman"/>
          <w:sz w:val="28"/>
        </w:rPr>
        <w:t>ой Федерации о налогах и сборах</w:t>
      </w:r>
      <w:r w:rsidR="00690FAE">
        <w:rPr>
          <w:rFonts w:ascii="Times New Roman" w:hAnsi="Times New Roman"/>
          <w:sz w:val="28"/>
        </w:rPr>
        <w:t>;</w:t>
      </w:r>
    </w:p>
    <w:p w:rsidR="00CA102A" w:rsidRDefault="00EC7CC3" w:rsidP="00EC7CC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690FAE">
        <w:rPr>
          <w:rFonts w:ascii="Times New Roman" w:hAnsi="Times New Roman"/>
          <w:sz w:val="28"/>
        </w:rPr>
        <w:t>соответствие участника отбора на первое число месяца, в котором он подал в Министерство заявку, следующим требованиям:</w:t>
      </w:r>
    </w:p>
    <w:p w:rsidR="00CA102A" w:rsidRDefault="00690FAE" w:rsidP="001D124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 участника обора должна отсутствовать просрочен</w:t>
      </w:r>
      <w:r>
        <w:rPr>
          <w:rFonts w:ascii="Times New Roman" w:hAnsi="Times New Roman"/>
          <w:sz w:val="28"/>
        </w:rPr>
        <w:t>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Камчатским краем;</w:t>
      </w:r>
    </w:p>
    <w:p w:rsidR="00CA102A" w:rsidRDefault="00690FAE" w:rsidP="001D124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участник отбора – некоммерч</w:t>
      </w:r>
      <w:r>
        <w:rPr>
          <w:rFonts w:ascii="Times New Roman" w:hAnsi="Times New Roman"/>
          <w:sz w:val="28"/>
        </w:rPr>
        <w:t xml:space="preserve">еская организация,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</w:t>
      </w:r>
      <w:r>
        <w:rPr>
          <w:rFonts w:ascii="Times New Roman" w:hAnsi="Times New Roman"/>
          <w:sz w:val="28"/>
        </w:rPr>
        <w:lastRenderedPageBreak/>
        <w:t>банкротст</w:t>
      </w:r>
      <w:r>
        <w:rPr>
          <w:rFonts w:ascii="Times New Roman" w:hAnsi="Times New Roman"/>
          <w:sz w:val="28"/>
        </w:rPr>
        <w:t>ва, деятельность не приостановлена в порядке, предусмотренном законодательством Российской Федерации;</w:t>
      </w:r>
    </w:p>
    <w:p w:rsidR="00CA102A" w:rsidRDefault="00690FAE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 реестре дисквалифицированных лиц отсутствуют сведения о дисквалифицированных руководителе, членах коллегиального исполнительного органа, лице, </w:t>
      </w:r>
      <w:r>
        <w:rPr>
          <w:rFonts w:ascii="Times New Roman" w:hAnsi="Times New Roman"/>
          <w:sz w:val="28"/>
        </w:rPr>
        <w:t>исполняющем функции единоличного исполнительного органа, или главном бухгалтере получателя субсидии;</w:t>
      </w:r>
    </w:p>
    <w:p w:rsidR="00CA102A" w:rsidRDefault="00690FAE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 w:rsidR="00EC7C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</w:t>
      </w:r>
      <w:r>
        <w:rPr>
          <w:rFonts w:ascii="Times New Roman" w:hAnsi="Times New Roman"/>
          <w:sz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</w:t>
      </w:r>
      <w:r>
        <w:rPr>
          <w:rFonts w:ascii="Times New Roman" w:hAnsi="Times New Roman"/>
          <w:sz w:val="28"/>
        </w:rPr>
        <w:t xml:space="preserve">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</w:t>
      </w:r>
      <w:r>
        <w:rPr>
          <w:rFonts w:ascii="Times New Roman" w:hAnsi="Times New Roman"/>
          <w:sz w:val="28"/>
        </w:rPr>
        <w:t>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</w:t>
      </w:r>
      <w:r>
        <w:rPr>
          <w:rFonts w:ascii="Times New Roman" w:hAnsi="Times New Roman"/>
          <w:sz w:val="28"/>
        </w:rPr>
        <w:t>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A102A" w:rsidRDefault="00690FAE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участник отбора не получает средства из краевого бюджета на осно</w:t>
      </w:r>
      <w:r>
        <w:rPr>
          <w:rFonts w:ascii="Times New Roman" w:hAnsi="Times New Roman"/>
          <w:sz w:val="28"/>
        </w:rPr>
        <w:t>вании иных нормативных правовых актов Камчатского края на цели, установленные настоящим Порядком.</w:t>
      </w:r>
    </w:p>
    <w:p w:rsidR="00CA102A" w:rsidRDefault="00F328AA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690FAE">
        <w:rPr>
          <w:rFonts w:ascii="Times New Roman" w:hAnsi="Times New Roman"/>
          <w:sz w:val="28"/>
        </w:rPr>
        <w:t xml:space="preserve">. </w:t>
      </w:r>
      <w:r w:rsidR="00690FAE">
        <w:rPr>
          <w:rFonts w:ascii="Times New Roman" w:hAnsi="Times New Roman"/>
          <w:sz w:val="28"/>
        </w:rPr>
        <w:t>Для получения субсидии участник (участники) отбора в течение срока, указанного в объявлении о проведении отбора, представляют в Министерство следующие доку</w:t>
      </w:r>
      <w:r w:rsidR="00690FAE">
        <w:rPr>
          <w:rFonts w:ascii="Times New Roman" w:hAnsi="Times New Roman"/>
          <w:sz w:val="28"/>
        </w:rPr>
        <w:t>менты: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о предоставлении субсидии по форме, утвержденной Министерством;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справку, подписанную руководителем, подтверждающую соответствие участника отбора </w:t>
      </w:r>
      <w:r w:rsidR="00F328AA">
        <w:rPr>
          <w:rFonts w:ascii="Times New Roman" w:hAnsi="Times New Roman"/>
          <w:sz w:val="28"/>
        </w:rPr>
        <w:t xml:space="preserve">критерию и </w:t>
      </w:r>
      <w:r>
        <w:rPr>
          <w:rFonts w:ascii="Times New Roman" w:hAnsi="Times New Roman"/>
          <w:sz w:val="28"/>
        </w:rPr>
        <w:t xml:space="preserve">требованиям, указанным в </w:t>
      </w:r>
      <w:r w:rsidR="00F328AA" w:rsidRPr="00F328AA">
        <w:rPr>
          <w:rFonts w:ascii="Times New Roman" w:hAnsi="Times New Roman"/>
          <w:color w:val="auto"/>
          <w:sz w:val="28"/>
        </w:rPr>
        <w:t>частях 7 и 8</w:t>
      </w:r>
      <w:r w:rsidRPr="00F328AA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</w:t>
      </w:r>
      <w:r>
        <w:rPr>
          <w:rFonts w:ascii="Times New Roman" w:hAnsi="Times New Roman"/>
          <w:sz w:val="28"/>
        </w:rPr>
        <w:t>лежащим уплате в соответствии с законодательством Российской Федерации о налогах и сборах;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расчет потребности средств субсидии по направлению расходов, предусмотренных </w:t>
      </w:r>
      <w:r w:rsidR="0040761A" w:rsidRPr="0040761A">
        <w:rPr>
          <w:rFonts w:ascii="Times New Roman" w:hAnsi="Times New Roman"/>
          <w:color w:val="auto"/>
          <w:sz w:val="28"/>
        </w:rPr>
        <w:t>частью 1</w:t>
      </w:r>
      <w:r w:rsidRPr="0040761A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согласие на публикацию (размещение) в информационно-т</w:t>
      </w:r>
      <w:r w:rsidR="0040761A">
        <w:rPr>
          <w:rFonts w:ascii="Times New Roman" w:hAnsi="Times New Roman"/>
          <w:sz w:val="28"/>
        </w:rPr>
        <w:t>елекоммуникационной сети «Интернет»</w:t>
      </w:r>
      <w:r>
        <w:rPr>
          <w:rFonts w:ascii="Times New Roman" w:hAnsi="Times New Roman"/>
          <w:sz w:val="28"/>
        </w:rPr>
        <w:t xml:space="preserve"> информации об участнике отбора, о подаваемой участником отбора заявке, иной информации об участнике отбора, </w:t>
      </w:r>
      <w:r>
        <w:rPr>
          <w:rFonts w:ascii="Times New Roman" w:hAnsi="Times New Roman"/>
          <w:sz w:val="28"/>
        </w:rPr>
        <w:lastRenderedPageBreak/>
        <w:t>связанной с соответствующим отбором, а также на обработку персональных данных руководителей участников отбора (п</w:t>
      </w:r>
      <w:r>
        <w:rPr>
          <w:rFonts w:ascii="Times New Roman" w:hAnsi="Times New Roman"/>
          <w:sz w:val="28"/>
        </w:rPr>
        <w:t>олучателей субсидии) и их главных бухгалтеров.</w:t>
      </w:r>
    </w:p>
    <w:p w:rsidR="00CA102A" w:rsidRDefault="0048064C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690FAE">
        <w:rPr>
          <w:rFonts w:ascii="Times New Roman" w:hAnsi="Times New Roman"/>
          <w:sz w:val="28"/>
        </w:rPr>
        <w:t>. Документы, представленные участником отбора, подлежат регистрации в день поступления в Министерство.</w:t>
      </w:r>
    </w:p>
    <w:p w:rsidR="00CA102A" w:rsidRDefault="0048064C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690FAE">
        <w:rPr>
          <w:rFonts w:ascii="Times New Roman" w:hAnsi="Times New Roman"/>
          <w:sz w:val="28"/>
        </w:rPr>
        <w:t xml:space="preserve">. Министерство в течение 2 рабочих дней после дня получения документов, указанных в части 9 настоящего </w:t>
      </w:r>
      <w:r w:rsidR="00690FAE">
        <w:rPr>
          <w:rFonts w:ascii="Times New Roman" w:hAnsi="Times New Roman"/>
          <w:sz w:val="28"/>
        </w:rPr>
        <w:t>Порядка,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</w:t>
      </w:r>
      <w:r w:rsidR="00690FA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рмации по подпункту «в» пункта 2 части 8</w:t>
      </w:r>
      <w:r w:rsidR="00690FAE">
        <w:rPr>
          <w:rFonts w:ascii="Times New Roman" w:hAnsi="Times New Roman"/>
          <w:sz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CA102A" w:rsidRDefault="00690FAE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Министерство выписку из Единого государств</w:t>
      </w:r>
      <w:r>
        <w:rPr>
          <w:rFonts w:ascii="Times New Roman" w:hAnsi="Times New Roman"/>
          <w:sz w:val="28"/>
        </w:rPr>
        <w:t>енного реестра юридических лиц самостоятельно.</w:t>
      </w:r>
    </w:p>
    <w:p w:rsidR="00CA102A" w:rsidRDefault="005B3DB3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690FAE">
        <w:rPr>
          <w:rFonts w:ascii="Times New Roman" w:hAnsi="Times New Roman"/>
          <w:sz w:val="28"/>
        </w:rPr>
        <w:t>. Участник отбора вправе подать только одну заявку.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о предоставлении субсидии и документы, содержащиеся в заявке, должны соответствовать следующим требованиям: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о предоставлении субсидии и до</w:t>
      </w:r>
      <w:r>
        <w:rPr>
          <w:rFonts w:ascii="Times New Roman" w:hAnsi="Times New Roman"/>
          <w:sz w:val="28"/>
        </w:rPr>
        <w:t>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заявка о предоставлении субсидии и документы должны</w:t>
      </w:r>
      <w:r>
        <w:rPr>
          <w:rFonts w:ascii="Times New Roman" w:hAnsi="Times New Roman"/>
          <w:sz w:val="28"/>
        </w:rPr>
        <w:t xml:space="preserve"> быть прошиты и пронумерованы, подписаны уполномоченными лицами;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копии документов должны быть заверены;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заявка о предоставлении субсидии и документы не должны содержать неоговоренных исправлений, подчисток, приписок, повреждений, не позволяющих одноз</w:t>
      </w:r>
      <w:r>
        <w:rPr>
          <w:rFonts w:ascii="Times New Roman" w:hAnsi="Times New Roman"/>
          <w:sz w:val="28"/>
        </w:rPr>
        <w:t>начно истолковать содержание документа, арифметических ошибок в расчетах.</w:t>
      </w:r>
    </w:p>
    <w:p w:rsidR="00CA102A" w:rsidRDefault="005B3DB3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Не позднее чем за 5</w:t>
      </w:r>
      <w:r w:rsidR="00690FAE">
        <w:rPr>
          <w:rFonts w:ascii="Times New Roman" w:hAnsi="Times New Roman"/>
          <w:sz w:val="28"/>
        </w:rPr>
        <w:t xml:space="preserve">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</w:t>
      </w:r>
      <w:r w:rsidR="00690FAE">
        <w:rPr>
          <w:rFonts w:ascii="Times New Roman" w:hAnsi="Times New Roman"/>
          <w:sz w:val="28"/>
        </w:rPr>
        <w:t>алее – запрос) с указанием адреса электронной почты для направления ответа.</w:t>
      </w:r>
    </w:p>
    <w:p w:rsidR="00CA102A" w:rsidRDefault="005B3DB3" w:rsidP="001D12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3</w:t>
      </w:r>
      <w:r w:rsidR="00690FAE">
        <w:rPr>
          <w:rFonts w:ascii="Times New Roman" w:hAnsi="Times New Roman"/>
          <w:sz w:val="28"/>
        </w:rPr>
        <w:t xml:space="preserve">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</w:t>
      </w:r>
      <w:r w:rsidR="00690FAE">
        <w:rPr>
          <w:rFonts w:ascii="Times New Roman" w:hAnsi="Times New Roman"/>
          <w:sz w:val="28"/>
        </w:rPr>
        <w:t>указанной документации (положений объявления) по отбору не должно изменять ее (их) суть.</w:t>
      </w:r>
    </w:p>
    <w:p w:rsidR="00CA102A" w:rsidRDefault="00690FAE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</w:t>
      </w:r>
      <w:r w:rsidR="005B3DB3">
        <w:rPr>
          <w:rFonts w:ascii="Times New Roman" w:hAnsi="Times New Roman"/>
          <w:sz w:val="28"/>
        </w:rPr>
        <w:t xml:space="preserve"> поступившие позднее чем за 5</w:t>
      </w:r>
      <w:r>
        <w:rPr>
          <w:rFonts w:ascii="Times New Roman" w:hAnsi="Times New Roman"/>
          <w:sz w:val="28"/>
        </w:rPr>
        <w:t xml:space="preserve"> рабочих дней до даты окончания срока подачи заявок, не подлежат рассмотрению Министерством, о чем Министерство уведомляет лицо</w:t>
      </w:r>
      <w:r>
        <w:rPr>
          <w:rFonts w:ascii="Times New Roman" w:hAnsi="Times New Roman"/>
          <w:sz w:val="28"/>
        </w:rPr>
        <w:t>, направившее запрос посредством почтового отправления или на адрес электронной почты, или иным способом, обеспечивающим подтверждение получения указанного уведомления заинтересованным лицом.</w:t>
      </w:r>
    </w:p>
    <w:p w:rsidR="00CA102A" w:rsidRDefault="005B3DB3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14</w:t>
      </w:r>
      <w:r w:rsidR="00690FAE">
        <w:rPr>
          <w:rFonts w:ascii="Times New Roman" w:hAnsi="Times New Roman"/>
          <w:sz w:val="28"/>
        </w:rPr>
        <w:t>. Участник отбора, подавший заявку, праве изменить или отозват</w:t>
      </w:r>
      <w:r w:rsidR="00690FAE">
        <w:rPr>
          <w:rFonts w:ascii="Times New Roman" w:hAnsi="Times New Roman"/>
          <w:sz w:val="28"/>
        </w:rPr>
        <w:t>ь заявку с соблюдением требований, установленных настоящим Порядком.</w:t>
      </w:r>
    </w:p>
    <w:p w:rsidR="00CA102A" w:rsidRDefault="005B3DB3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690FAE">
        <w:rPr>
          <w:rFonts w:ascii="Times New Roman" w:hAnsi="Times New Roman"/>
          <w:sz w:val="28"/>
        </w:rPr>
        <w:t>. Внесение изменений в заявку возможно до истечения срока подачи заявки путем направления необходимых сведений в Министерство.</w:t>
      </w:r>
    </w:p>
    <w:p w:rsidR="00CA102A" w:rsidRDefault="005B3DB3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690FA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Заявка может быть</w:t>
      </w:r>
      <w:r>
        <w:rPr>
          <w:rFonts w:ascii="Times New Roman" w:hAnsi="Times New Roman"/>
          <w:sz w:val="28"/>
        </w:rPr>
        <w:t xml:space="preserve"> отозвана в срок не позднее 2</w:t>
      </w:r>
      <w:r w:rsidR="00690FAE">
        <w:rPr>
          <w:rFonts w:ascii="Times New Roman" w:hAnsi="Times New Roman"/>
          <w:sz w:val="28"/>
        </w:rPr>
        <w:t xml:space="preserve"> рабоч</w:t>
      </w:r>
      <w:r w:rsidR="00690FAE">
        <w:rPr>
          <w:rFonts w:ascii="Times New Roman" w:hAnsi="Times New Roman"/>
          <w:sz w:val="28"/>
        </w:rPr>
        <w:t>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CA102A" w:rsidRDefault="005B3DB3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690FAE">
        <w:rPr>
          <w:rFonts w:ascii="Times New Roman" w:hAnsi="Times New Roman"/>
          <w:sz w:val="28"/>
        </w:rPr>
        <w:t>. В случае если дата окончания приема заявок выпадает на выходной, нерабочий праздничный день или нерабочий день, то срок</w:t>
      </w:r>
      <w:r w:rsidR="00690FAE">
        <w:rPr>
          <w:rFonts w:ascii="Times New Roman" w:hAnsi="Times New Roman"/>
          <w:sz w:val="28"/>
        </w:rPr>
        <w:t xml:space="preserve"> окончания приема заявок переносится на ближайший следующий за ним рабочий день.</w:t>
      </w:r>
    </w:p>
    <w:p w:rsidR="00CA102A" w:rsidRPr="005B3DB3" w:rsidRDefault="005B3DB3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18</w:t>
      </w:r>
      <w:r w:rsidR="00690FAE">
        <w:rPr>
          <w:rFonts w:ascii="Times New Roman" w:hAnsi="Times New Roman"/>
          <w:sz w:val="28"/>
        </w:rPr>
        <w:t xml:space="preserve">. </w:t>
      </w:r>
      <w:r w:rsidR="00690FAE" w:rsidRPr="005B3DB3">
        <w:rPr>
          <w:rFonts w:ascii="Times New Roman" w:hAnsi="Times New Roman"/>
          <w:color w:val="auto"/>
          <w:sz w:val="28"/>
        </w:rPr>
        <w:t xml:space="preserve">В случае если подана единственная заявка о предоставлении субсидии, соответствующим категориям получателей субсидии, предусмотренным </w:t>
      </w:r>
      <w:r w:rsidR="00690FAE" w:rsidRPr="005B3DB3">
        <w:rPr>
          <w:rFonts w:ascii="Times New Roman" w:hAnsi="Times New Roman"/>
          <w:color w:val="auto"/>
          <w:sz w:val="28"/>
        </w:rPr>
        <w:t xml:space="preserve">частью </w:t>
      </w:r>
      <w:r w:rsidRPr="005B3DB3">
        <w:rPr>
          <w:rFonts w:ascii="Times New Roman" w:hAnsi="Times New Roman"/>
          <w:color w:val="auto"/>
          <w:sz w:val="28"/>
        </w:rPr>
        <w:t>7</w:t>
      </w:r>
      <w:r w:rsidR="00690FAE" w:rsidRPr="005B3DB3">
        <w:rPr>
          <w:rFonts w:ascii="Times New Roman" w:hAnsi="Times New Roman"/>
          <w:color w:val="auto"/>
          <w:sz w:val="28"/>
        </w:rPr>
        <w:t xml:space="preserve"> настоящего Порядка, требовани</w:t>
      </w:r>
      <w:r w:rsidR="00690FAE" w:rsidRPr="005B3DB3">
        <w:rPr>
          <w:rFonts w:ascii="Times New Roman" w:hAnsi="Times New Roman"/>
          <w:color w:val="auto"/>
          <w:sz w:val="28"/>
        </w:rPr>
        <w:t xml:space="preserve">ям, предусмотренным </w:t>
      </w:r>
      <w:r w:rsidR="00690FAE" w:rsidRPr="005B3DB3">
        <w:rPr>
          <w:rFonts w:ascii="Times New Roman" w:hAnsi="Times New Roman"/>
          <w:color w:val="auto"/>
          <w:sz w:val="28"/>
        </w:rPr>
        <w:t xml:space="preserve">частью </w:t>
      </w:r>
      <w:r w:rsidRPr="005B3DB3">
        <w:rPr>
          <w:rFonts w:ascii="Times New Roman" w:hAnsi="Times New Roman"/>
          <w:color w:val="auto"/>
          <w:sz w:val="28"/>
        </w:rPr>
        <w:t>8</w:t>
      </w:r>
      <w:r w:rsidR="00690FAE" w:rsidRPr="005B3DB3">
        <w:rPr>
          <w:rFonts w:ascii="Times New Roman" w:hAnsi="Times New Roman"/>
          <w:color w:val="auto"/>
          <w:sz w:val="28"/>
        </w:rPr>
        <w:t xml:space="preserve"> настоящего Порядка, в отношении данной заявки принимается решение о приеме заявки.</w:t>
      </w:r>
    </w:p>
    <w:p w:rsidR="00CA102A" w:rsidRDefault="003D1581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690FAE">
        <w:rPr>
          <w:rFonts w:ascii="Times New Roman" w:hAnsi="Times New Roman"/>
          <w:sz w:val="28"/>
        </w:rPr>
        <w:t xml:space="preserve">. </w:t>
      </w:r>
      <w:r w:rsidR="00690FAE">
        <w:rPr>
          <w:rFonts w:ascii="Times New Roman" w:hAnsi="Times New Roman"/>
          <w:sz w:val="28"/>
        </w:rPr>
        <w:t xml:space="preserve">Министерство в течение 5 рабочих дней со дня регистрации документов, указанных в </w:t>
      </w:r>
      <w:r w:rsidRPr="003D1581">
        <w:rPr>
          <w:rFonts w:ascii="Times New Roman" w:hAnsi="Times New Roman"/>
          <w:color w:val="auto"/>
          <w:sz w:val="28"/>
        </w:rPr>
        <w:t>части 9</w:t>
      </w:r>
      <w:r w:rsidR="00690FAE" w:rsidRPr="003D1581">
        <w:rPr>
          <w:rFonts w:ascii="Times New Roman" w:hAnsi="Times New Roman"/>
          <w:color w:val="auto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настоящего Порядка, рассматривает их и иные сведен</w:t>
      </w:r>
      <w:r w:rsidR="00690FAE">
        <w:rPr>
          <w:rFonts w:ascii="Times New Roman" w:hAnsi="Times New Roman"/>
          <w:sz w:val="28"/>
        </w:rPr>
        <w:t xml:space="preserve">ия и документы в отношении участника (участников) отбора, проверяет участника (участников) отбора на соответствие </w:t>
      </w:r>
      <w:r w:rsidR="00690FAE"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требованиям</w:t>
      </w:r>
      <w:r w:rsidR="00690FAE">
        <w:rPr>
          <w:rFonts w:ascii="Times New Roman" w:hAnsi="Times New Roman"/>
          <w:sz w:val="28"/>
        </w:rPr>
        <w:t xml:space="preserve">, установленным </w:t>
      </w:r>
      <w:r w:rsidRPr="003D1581">
        <w:rPr>
          <w:rFonts w:ascii="Times New Roman" w:hAnsi="Times New Roman"/>
          <w:color w:val="auto"/>
          <w:sz w:val="28"/>
        </w:rPr>
        <w:t>частями 7</w:t>
      </w:r>
      <w:r w:rsidR="00690FAE" w:rsidRPr="003D1581">
        <w:rPr>
          <w:rFonts w:ascii="Times New Roman" w:hAnsi="Times New Roman"/>
          <w:color w:val="auto"/>
          <w:sz w:val="28"/>
        </w:rPr>
        <w:t xml:space="preserve"> и </w:t>
      </w:r>
      <w:r w:rsidRPr="003D1581">
        <w:rPr>
          <w:rFonts w:ascii="Times New Roman" w:hAnsi="Times New Roman"/>
          <w:color w:val="auto"/>
          <w:sz w:val="28"/>
        </w:rPr>
        <w:t>8</w:t>
      </w:r>
      <w:r w:rsidR="00690FAE" w:rsidRPr="003D1581">
        <w:rPr>
          <w:rFonts w:ascii="Times New Roman" w:hAnsi="Times New Roman"/>
          <w:color w:val="auto"/>
          <w:sz w:val="28"/>
        </w:rPr>
        <w:t xml:space="preserve"> настоящего </w:t>
      </w:r>
      <w:r w:rsidR="00690FAE">
        <w:rPr>
          <w:rFonts w:ascii="Times New Roman" w:hAnsi="Times New Roman"/>
          <w:sz w:val="28"/>
        </w:rPr>
        <w:t>Порядка, и принимает решение о приеме заявки (определении победителя (победите</w:t>
      </w:r>
      <w:r w:rsidR="00690FAE">
        <w:rPr>
          <w:rFonts w:ascii="Times New Roman" w:hAnsi="Times New Roman"/>
          <w:sz w:val="28"/>
        </w:rPr>
        <w:t>лей) отбора) и предоставлении субсидии либо об отклонении заявки и отказе в предоставлении субсидии (отказ в предоставлении субсидии), оформленные приказом Министерства.</w:t>
      </w:r>
    </w:p>
    <w:p w:rsidR="00CA102A" w:rsidRDefault="00A2657F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690FAE">
        <w:rPr>
          <w:rFonts w:ascii="Times New Roman" w:hAnsi="Times New Roman"/>
          <w:sz w:val="28"/>
        </w:rPr>
        <w:t xml:space="preserve">. Результаты отбора определяются на основании проверки участников отбора </w:t>
      </w:r>
      <w:r w:rsidR="00690FAE"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z w:val="28"/>
        </w:rPr>
        <w:t xml:space="preserve"> и требованиям</w:t>
      </w:r>
      <w:r w:rsidR="00690FAE">
        <w:rPr>
          <w:rFonts w:ascii="Times New Roman" w:hAnsi="Times New Roman"/>
          <w:sz w:val="28"/>
        </w:rPr>
        <w:t xml:space="preserve">, установленным </w:t>
      </w:r>
      <w:r w:rsidRPr="00A2657F">
        <w:rPr>
          <w:rFonts w:ascii="Times New Roman" w:hAnsi="Times New Roman"/>
          <w:color w:val="auto"/>
          <w:sz w:val="28"/>
        </w:rPr>
        <w:t>частями 7</w:t>
      </w:r>
      <w:r w:rsidR="00690FAE" w:rsidRPr="00A2657F">
        <w:rPr>
          <w:rFonts w:ascii="Times New Roman" w:hAnsi="Times New Roman"/>
          <w:color w:val="auto"/>
          <w:sz w:val="28"/>
        </w:rPr>
        <w:t xml:space="preserve"> и </w:t>
      </w:r>
      <w:r w:rsidRPr="00A2657F">
        <w:rPr>
          <w:rFonts w:ascii="Times New Roman" w:hAnsi="Times New Roman"/>
          <w:color w:val="auto"/>
          <w:sz w:val="28"/>
        </w:rPr>
        <w:t>8</w:t>
      </w:r>
      <w:r w:rsidR="00690FAE" w:rsidRPr="00A2657F">
        <w:rPr>
          <w:rFonts w:ascii="Times New Roman" w:hAnsi="Times New Roman"/>
          <w:color w:val="auto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 xml:space="preserve">настоящего Порядка, и представленных ими заявок в соответствии с </w:t>
      </w:r>
      <w:r w:rsidRPr="00A2657F">
        <w:rPr>
          <w:rFonts w:ascii="Times New Roman" w:hAnsi="Times New Roman"/>
          <w:color w:val="auto"/>
          <w:sz w:val="28"/>
        </w:rPr>
        <w:t>частью 12</w:t>
      </w:r>
      <w:r w:rsidR="00690FAE" w:rsidRPr="00A2657F">
        <w:rPr>
          <w:rFonts w:ascii="Times New Roman" w:hAnsi="Times New Roman"/>
          <w:color w:val="auto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t>настоящего Порядка.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Победителем (победителями) отбора признается (признаются) участник (участники) отбора, чья (чьи) заявка (заявки) соотве</w:t>
      </w:r>
      <w:r>
        <w:rPr>
          <w:rFonts w:ascii="Times New Roman" w:hAnsi="Times New Roman"/>
          <w:sz w:val="28"/>
        </w:rPr>
        <w:t xml:space="preserve">тствует (соответствуют) требованиям, установленным </w:t>
      </w:r>
      <w:r w:rsidR="001F20A5" w:rsidRPr="001F20A5">
        <w:rPr>
          <w:rFonts w:ascii="Times New Roman" w:hAnsi="Times New Roman"/>
          <w:color w:val="auto"/>
          <w:sz w:val="28"/>
        </w:rPr>
        <w:t>частью 12</w:t>
      </w:r>
      <w:r w:rsidRPr="001F20A5">
        <w:rPr>
          <w:rFonts w:ascii="Times New Roman" w:hAnsi="Times New Roman"/>
          <w:color w:val="auto"/>
          <w:sz w:val="28"/>
        </w:rPr>
        <w:t xml:space="preserve"> настоящего Порядка, а участник (участники) отбора при этом соответствует (соответствуют) категории и требованиям, установленными </w:t>
      </w:r>
      <w:r w:rsidR="001F20A5" w:rsidRPr="001F20A5">
        <w:rPr>
          <w:rFonts w:ascii="Times New Roman" w:hAnsi="Times New Roman"/>
          <w:color w:val="auto"/>
          <w:sz w:val="28"/>
        </w:rPr>
        <w:t>частями 7</w:t>
      </w:r>
      <w:r w:rsidRPr="001F20A5">
        <w:rPr>
          <w:rFonts w:ascii="Times New Roman" w:hAnsi="Times New Roman"/>
          <w:color w:val="auto"/>
          <w:sz w:val="28"/>
        </w:rPr>
        <w:t xml:space="preserve"> и </w:t>
      </w:r>
      <w:r w:rsidR="001F20A5" w:rsidRPr="001F20A5">
        <w:rPr>
          <w:rFonts w:ascii="Times New Roman" w:hAnsi="Times New Roman"/>
          <w:color w:val="auto"/>
          <w:sz w:val="28"/>
        </w:rPr>
        <w:t xml:space="preserve">8 </w:t>
      </w:r>
      <w:r w:rsidRPr="001F20A5">
        <w:rPr>
          <w:rFonts w:ascii="Times New Roman" w:hAnsi="Times New Roman"/>
          <w:color w:val="auto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Порядка.</w:t>
      </w:r>
    </w:p>
    <w:p w:rsidR="00CA102A" w:rsidRDefault="001F37F8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690FAE">
        <w:rPr>
          <w:rFonts w:ascii="Times New Roman" w:hAnsi="Times New Roman"/>
          <w:sz w:val="28"/>
        </w:rPr>
        <w:t>. Основаниями для отклонения з</w:t>
      </w:r>
      <w:r w:rsidR="00690FAE">
        <w:rPr>
          <w:rFonts w:ascii="Times New Roman" w:hAnsi="Times New Roman"/>
          <w:sz w:val="28"/>
        </w:rPr>
        <w:t>аявки о предоставлении субсидии и отказа в предоставлении субсидии являются: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представленных участником отбора документов требованиям, установленным </w:t>
      </w:r>
      <w:r w:rsidR="00BD7082" w:rsidRPr="00780712">
        <w:rPr>
          <w:rFonts w:ascii="Times New Roman" w:hAnsi="Times New Roman"/>
          <w:color w:val="auto"/>
          <w:sz w:val="28"/>
        </w:rPr>
        <w:t>частью 12</w:t>
      </w:r>
      <w:r w:rsidRPr="0078071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непредставление или представление не в полном объеме участником отбора документов, указанных </w:t>
      </w:r>
      <w:r w:rsidRPr="00780712">
        <w:rPr>
          <w:rFonts w:ascii="Times New Roman" w:hAnsi="Times New Roman"/>
          <w:color w:val="auto"/>
          <w:sz w:val="28"/>
        </w:rPr>
        <w:t xml:space="preserve">в </w:t>
      </w:r>
      <w:r w:rsidR="00780712" w:rsidRPr="00780712">
        <w:rPr>
          <w:rFonts w:ascii="Times New Roman" w:hAnsi="Times New Roman"/>
          <w:color w:val="auto"/>
          <w:sz w:val="28"/>
        </w:rPr>
        <w:t>части 9</w:t>
      </w:r>
      <w:r w:rsidRPr="0078071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недостоверности, представленной участником отбора информации;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несоответствие участника отбора категории </w:t>
      </w:r>
      <w:r>
        <w:rPr>
          <w:rFonts w:ascii="Times New Roman" w:hAnsi="Times New Roman"/>
          <w:sz w:val="28"/>
        </w:rPr>
        <w:t xml:space="preserve">и (или) требованиям предоставления субсидии, установленным </w:t>
      </w:r>
      <w:r w:rsidR="00780F50" w:rsidRPr="00780F50">
        <w:rPr>
          <w:rFonts w:ascii="Times New Roman" w:hAnsi="Times New Roman"/>
          <w:color w:val="auto"/>
          <w:sz w:val="28"/>
        </w:rPr>
        <w:t>частями 7</w:t>
      </w:r>
      <w:r w:rsidRPr="00780F50">
        <w:rPr>
          <w:rFonts w:ascii="Times New Roman" w:hAnsi="Times New Roman"/>
          <w:color w:val="auto"/>
          <w:sz w:val="28"/>
        </w:rPr>
        <w:t xml:space="preserve"> и </w:t>
      </w:r>
      <w:r w:rsidR="00780F50" w:rsidRPr="00780F50">
        <w:rPr>
          <w:rFonts w:ascii="Times New Roman" w:hAnsi="Times New Roman"/>
          <w:color w:val="auto"/>
          <w:sz w:val="28"/>
        </w:rPr>
        <w:t>8</w:t>
      </w:r>
      <w:r w:rsidRPr="00780F50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заявок.</w:t>
      </w:r>
    </w:p>
    <w:p w:rsidR="00CA102A" w:rsidRDefault="00780F50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22</w:t>
      </w:r>
      <w:r w:rsidR="00690FAE">
        <w:rPr>
          <w:rFonts w:ascii="Times New Roman" w:hAnsi="Times New Roman"/>
          <w:sz w:val="28"/>
        </w:rPr>
        <w:t>. В случае принятия решения об отклонении заявки и отказе в предос</w:t>
      </w:r>
      <w:r w:rsidR="00690FAE">
        <w:rPr>
          <w:rFonts w:ascii="Times New Roman" w:hAnsi="Times New Roman"/>
          <w:sz w:val="28"/>
        </w:rPr>
        <w:t>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отказа посредством почтового отправления, или на адрес электронной почты, и</w:t>
      </w:r>
      <w:r w:rsidR="00690FAE">
        <w:rPr>
          <w:rFonts w:ascii="Times New Roman" w:hAnsi="Times New Roman"/>
          <w:sz w:val="28"/>
        </w:rPr>
        <w:t>ли иным способом, обеспечивающим подтверждение его получения.</w:t>
      </w:r>
    </w:p>
    <w:p w:rsidR="00CA102A" w:rsidRDefault="007C6219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690FAE">
        <w:rPr>
          <w:rFonts w:ascii="Times New Roman" w:hAnsi="Times New Roman"/>
          <w:sz w:val="28"/>
        </w:rPr>
        <w:t xml:space="preserve">. Министерство не позднее 14 календарных дней со дня определения победителя (победителей) отбора размещает на едином портале, а также </w:t>
      </w:r>
      <w:r w:rsidR="00690FAE">
        <w:rPr>
          <w:rFonts w:ascii="Times New Roman" w:hAnsi="Times New Roman"/>
          <w:sz w:val="28"/>
        </w:rPr>
        <w:t xml:space="preserve">на странице Министерства в информационно-коммуникационной </w:t>
      </w:r>
      <w:r w:rsidR="00690FAE">
        <w:rPr>
          <w:rFonts w:ascii="Times New Roman" w:hAnsi="Times New Roman"/>
          <w:sz w:val="28"/>
        </w:rPr>
        <w:t>сети «Интернет» по адресу https://www.kamgov.ru/minecon в разделе «Текущая деятельность»</w:t>
      </w:r>
      <w:r>
        <w:rPr>
          <w:rFonts w:ascii="Times New Roman" w:hAnsi="Times New Roman"/>
          <w:sz w:val="28"/>
        </w:rPr>
        <w:t>,</w:t>
      </w:r>
      <w:r w:rsidR="00690FAE">
        <w:rPr>
          <w:rFonts w:ascii="Times New Roman" w:hAnsi="Times New Roman"/>
          <w:sz w:val="28"/>
        </w:rPr>
        <w:t xml:space="preserve"> информацию о результатах рассмотрения заявок, включающую следующие сведения: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информацию об </w:t>
      </w:r>
      <w:r>
        <w:rPr>
          <w:rFonts w:ascii="Times New Roman" w:hAnsi="Times New Roman"/>
          <w:sz w:val="28"/>
        </w:rPr>
        <w:t>участниках</w:t>
      </w:r>
      <w:r>
        <w:rPr>
          <w:rFonts w:ascii="Times New Roman" w:hAnsi="Times New Roman"/>
          <w:sz w:val="28"/>
        </w:rPr>
        <w:t xml:space="preserve"> отбора,</w:t>
      </w:r>
      <w:r>
        <w:rPr>
          <w:rFonts w:ascii="Times New Roman" w:hAnsi="Times New Roman"/>
          <w:sz w:val="28"/>
        </w:rPr>
        <w:t xml:space="preserve"> заявки которых были рассмотрены;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информацию об </w:t>
      </w:r>
      <w:r>
        <w:rPr>
          <w:rFonts w:ascii="Times New Roman" w:hAnsi="Times New Roman"/>
          <w:sz w:val="28"/>
        </w:rPr>
        <w:t>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(</w:t>
      </w:r>
      <w:r>
        <w:rPr>
          <w:rFonts w:ascii="Times New Roman" w:hAnsi="Times New Roman"/>
          <w:sz w:val="28"/>
        </w:rPr>
        <w:t>получателей) субсидии, с которым заключается Соглашение, и размер предоставляемой ему субсидии.</w:t>
      </w:r>
    </w:p>
    <w:p w:rsidR="00CA102A" w:rsidRDefault="001F4EF9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Субсидия предоставляе</w:t>
      </w:r>
      <w:r w:rsidR="00690FAE">
        <w:rPr>
          <w:rFonts w:ascii="Times New Roman" w:hAnsi="Times New Roman"/>
          <w:sz w:val="28"/>
        </w:rPr>
        <w:t>тся на основании Соглашения о предоставлении субсидии, заключенного Министерством с получателем субсидии.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 о предоставлении субсидии, в отношении субсидии, предоставляемой из федерального бюджета, если источником финансового обеспечения расходных обязательств Камчатского края по предоставлению указанных субсидий являются межбюджетные трансферты, имею</w:t>
      </w:r>
      <w:r>
        <w:rPr>
          <w:rFonts w:ascii="Times New Roman" w:hAnsi="Times New Roman"/>
          <w:sz w:val="28"/>
        </w:rPr>
        <w:t>щие целевое назначение, из федерального бюджета бюджету Камчатского края,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 (</w:t>
      </w:r>
      <w:r>
        <w:rPr>
          <w:rFonts w:ascii="Times New Roman" w:hAnsi="Times New Roman"/>
          <w:sz w:val="28"/>
        </w:rPr>
        <w:t xml:space="preserve">далее – ГИИС </w:t>
      </w:r>
      <w:r>
        <w:rPr>
          <w:rFonts w:ascii="Times New Roman" w:hAnsi="Times New Roman"/>
          <w:sz w:val="28"/>
        </w:rPr>
        <w:t>«Электронный бюджет»)</w:t>
      </w:r>
      <w:r>
        <w:rPr>
          <w:rFonts w:ascii="Times New Roman" w:hAnsi="Times New Roman"/>
          <w:sz w:val="28"/>
        </w:rPr>
        <w:t>.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соглашению, в том числе дополнительное соглашение к соглашению о расторжении соглашения, заключаются с соблюдением требований о защите государственной тайны в ГИИС «Электронный бюд</w:t>
      </w:r>
      <w:r>
        <w:rPr>
          <w:rFonts w:ascii="Times New Roman" w:hAnsi="Times New Roman"/>
          <w:sz w:val="28"/>
        </w:rPr>
        <w:t>жет» в соответствии с типовыми формами, установленными Министерством финансов Российской Федерации.</w:t>
      </w:r>
    </w:p>
    <w:p w:rsidR="00CA102A" w:rsidRDefault="001F4EF9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="00690FAE">
        <w:rPr>
          <w:rFonts w:ascii="Times New Roman" w:hAnsi="Times New Roman"/>
          <w:sz w:val="28"/>
        </w:rPr>
        <w:t>.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</w:t>
      </w:r>
      <w:r w:rsidR="00690FAE">
        <w:rPr>
          <w:rFonts w:ascii="Times New Roman" w:hAnsi="Times New Roman"/>
          <w:sz w:val="28"/>
        </w:rPr>
        <w:t xml:space="preserve">щее уведомление о формировании Соглашения в </w:t>
      </w:r>
      <w:r w:rsidR="00690FAE">
        <w:rPr>
          <w:rFonts w:ascii="Times New Roman" w:hAnsi="Times New Roman"/>
          <w:sz w:val="28"/>
        </w:rPr>
        <w:br/>
        <w:t>ГИИС «Электронный бюджет».</w:t>
      </w:r>
    </w:p>
    <w:p w:rsidR="00CA102A" w:rsidRDefault="001F4EF9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="00690FAE">
        <w:rPr>
          <w:rFonts w:ascii="Times New Roman" w:hAnsi="Times New Roman"/>
          <w:sz w:val="28"/>
        </w:rPr>
        <w:t>. Получатель субсидии в течение 10 рабочих дней со дня получения уведомл</w:t>
      </w:r>
      <w:r w:rsidR="002A3BF3">
        <w:rPr>
          <w:rFonts w:ascii="Times New Roman" w:hAnsi="Times New Roman"/>
          <w:sz w:val="28"/>
        </w:rPr>
        <w:t>ения, предусмотренного частью 25</w:t>
      </w:r>
      <w:r w:rsidR="00690FAE">
        <w:rPr>
          <w:rFonts w:ascii="Times New Roman" w:hAnsi="Times New Roman"/>
          <w:sz w:val="28"/>
        </w:rPr>
        <w:t xml:space="preserve"> настоящего Порядка, организует подписание усиленной квалифицированной электро</w:t>
      </w:r>
      <w:r w:rsidR="00690FAE">
        <w:rPr>
          <w:rFonts w:ascii="Times New Roman" w:hAnsi="Times New Roman"/>
          <w:sz w:val="28"/>
        </w:rPr>
        <w:t>нной подписью Соглашения в ГИИС «Электронный бюджет».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Если получатель субсидии в течение 10 рабочих дней со дня получения им уведомл</w:t>
      </w:r>
      <w:r w:rsidR="003E143B">
        <w:rPr>
          <w:rFonts w:ascii="Times New Roman" w:hAnsi="Times New Roman"/>
          <w:sz w:val="28"/>
        </w:rPr>
        <w:t>ения, предусмотренного абзацем первым</w:t>
      </w:r>
      <w:r>
        <w:rPr>
          <w:rFonts w:ascii="Times New Roman" w:hAnsi="Times New Roman"/>
          <w:sz w:val="28"/>
        </w:rPr>
        <w:t xml:space="preserve"> настоящей части, не организует подписание усиленной квалифицированной электронной подписью </w:t>
      </w:r>
      <w:r>
        <w:rPr>
          <w:rFonts w:ascii="Times New Roman" w:hAnsi="Times New Roman"/>
          <w:sz w:val="28"/>
        </w:rPr>
        <w:t xml:space="preserve">Соглашения в ГИИС «Электронный бюджет», </w:t>
      </w:r>
      <w:r w:rsidR="009C77EF">
        <w:rPr>
          <w:rFonts w:ascii="Times New Roman" w:hAnsi="Times New Roman"/>
          <w:sz w:val="28"/>
        </w:rPr>
        <w:t>получатель субсидии признается уклонившимся от заключения Соглашения.</w:t>
      </w:r>
    </w:p>
    <w:p w:rsidR="00CA102A" w:rsidRDefault="002B5EF1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690FAE">
        <w:rPr>
          <w:rFonts w:ascii="Times New Roman" w:hAnsi="Times New Roman"/>
          <w:sz w:val="28"/>
        </w:rPr>
        <w:t>. Министерство в течение 10 рабочих дней со дня подписания получателем субсидии Соглашения усиленной квалифицированной электронно</w:t>
      </w:r>
      <w:r w:rsidR="00690FAE">
        <w:rPr>
          <w:rFonts w:ascii="Times New Roman" w:hAnsi="Times New Roman"/>
          <w:sz w:val="28"/>
        </w:rPr>
        <w:t>й подписью, подписывает его со своей стороны усиленной квалифицированной электронной подписью в ГИИС «Электронный бюджет»;</w:t>
      </w:r>
    </w:p>
    <w:p w:rsidR="00CA102A" w:rsidRDefault="002B5EF1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="00690FAE">
        <w:rPr>
          <w:rFonts w:ascii="Times New Roman" w:hAnsi="Times New Roman"/>
          <w:sz w:val="28"/>
        </w:rPr>
        <w:t>. Соглашение считается заключенным после подписания его Министерством и получателем субсидии, и регистрации в Министерстве, при это</w:t>
      </w:r>
      <w:r w:rsidR="00690FAE">
        <w:rPr>
          <w:rFonts w:ascii="Times New Roman" w:hAnsi="Times New Roman"/>
          <w:sz w:val="28"/>
        </w:rPr>
        <w:t>м день заключения Соглашения считается днем принятия решения о предоставлении субсидии.</w:t>
      </w:r>
    </w:p>
    <w:p w:rsidR="00CA102A" w:rsidRDefault="00D017D0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="00690FAE">
        <w:rPr>
          <w:rFonts w:ascii="Times New Roman" w:hAnsi="Times New Roman"/>
          <w:sz w:val="28"/>
        </w:rPr>
        <w:t>. В течение 3 рабочих дней после заключения Соглашения, Министерство готовит реестр на предоставление субсидии, зарегистрированный в установленном порядке и необходим</w:t>
      </w:r>
      <w:r w:rsidR="00690FAE">
        <w:rPr>
          <w:rFonts w:ascii="Times New Roman" w:hAnsi="Times New Roman"/>
          <w:sz w:val="28"/>
        </w:rPr>
        <w:t>ый для дальнейшего перечисления денежных средств получателю субсидии.</w:t>
      </w:r>
    </w:p>
    <w:p w:rsidR="00CA102A" w:rsidRDefault="00D017D0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690FAE">
        <w:rPr>
          <w:rFonts w:ascii="Times New Roman" w:hAnsi="Times New Roman"/>
          <w:sz w:val="28"/>
        </w:rPr>
        <w:t xml:space="preserve">. </w:t>
      </w:r>
      <w:r w:rsidR="00690FAE">
        <w:rPr>
          <w:rFonts w:ascii="Times New Roman" w:hAnsi="Times New Roman"/>
          <w:sz w:val="28"/>
        </w:rPr>
        <w:t>Обязательными условиями предоставления субсидии, включаемыми в Соглашение, являются: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запрет приобретения получателем субсидии за счет полученных средств субсидии иностранной валют</w:t>
      </w:r>
      <w:r>
        <w:rPr>
          <w:rFonts w:ascii="Times New Roman" w:hAnsi="Times New Roman"/>
          <w:sz w:val="28"/>
        </w:rPr>
        <w:t>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</w:t>
      </w:r>
      <w:r>
        <w:rPr>
          <w:rFonts w:ascii="Times New Roman" w:hAnsi="Times New Roman"/>
          <w:sz w:val="28"/>
        </w:rPr>
        <w:t>оставления этих средств иных операций, определенных настоящим Порядком;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proofErr w:type="spellStart"/>
      <w:r>
        <w:rPr>
          <w:rFonts w:ascii="Times New Roman" w:hAnsi="Times New Roman"/>
          <w:sz w:val="28"/>
        </w:rPr>
        <w:t>недостижении</w:t>
      </w:r>
      <w:proofErr w:type="spellEnd"/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</w:t>
      </w:r>
      <w:r>
        <w:rPr>
          <w:rFonts w:ascii="Times New Roman" w:hAnsi="Times New Roman"/>
          <w:sz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CA102A" w:rsidRDefault="00690FAE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согласие получателя субсидии на осуществление в отношении него проверок Министерством соблюдения условий и порядк</w:t>
      </w:r>
      <w:r>
        <w:rPr>
          <w:rFonts w:ascii="Times New Roman" w:hAnsi="Times New Roman"/>
          <w:sz w:val="28"/>
        </w:rPr>
        <w:t>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условий и порядка предоставления субсидии в соответствии со стать</w:t>
      </w:r>
      <w:r>
        <w:rPr>
          <w:rFonts w:ascii="Times New Roman" w:hAnsi="Times New Roman"/>
          <w:sz w:val="28"/>
        </w:rPr>
        <w:t>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CA102A" w:rsidRDefault="00A70DF7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690FAE">
        <w:rPr>
          <w:rFonts w:ascii="Times New Roman" w:hAnsi="Times New Roman"/>
          <w:sz w:val="28"/>
        </w:rPr>
        <w:t xml:space="preserve">. 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течение 10 рабочих </w:t>
      </w:r>
      <w:r w:rsidR="00690FAE">
        <w:rPr>
          <w:rFonts w:ascii="Times New Roman" w:hAnsi="Times New Roman"/>
          <w:sz w:val="28"/>
        </w:rPr>
        <w:t>дней после дня заключения Соглашения.</w:t>
      </w:r>
    </w:p>
    <w:p w:rsidR="00CA102A" w:rsidRDefault="00A70DF7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 w:rsidR="00690FA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Размер субсидии</w:t>
      </w:r>
      <w:r w:rsidR="00690FAE">
        <w:rPr>
          <w:rFonts w:ascii="Times New Roman" w:hAnsi="Times New Roman"/>
          <w:sz w:val="28"/>
        </w:rPr>
        <w:t xml:space="preserve"> для достижения результатов предоставления субсидии в рамках основного мероприятия Программы, указанного в </w:t>
      </w:r>
      <w:r w:rsidR="00690FAE">
        <w:rPr>
          <w:rFonts w:ascii="Times New Roman" w:hAnsi="Times New Roman"/>
          <w:sz w:val="28"/>
        </w:rPr>
        <w:t>части 1</w:t>
      </w:r>
      <w:r w:rsidR="00690FAE">
        <w:rPr>
          <w:rFonts w:ascii="Times New Roman" w:hAnsi="Times New Roman"/>
          <w:sz w:val="28"/>
        </w:rPr>
        <w:t xml:space="preserve"> </w:t>
      </w:r>
      <w:r w:rsidR="00690FAE">
        <w:rPr>
          <w:rFonts w:ascii="Times New Roman" w:hAnsi="Times New Roman"/>
          <w:sz w:val="28"/>
        </w:rPr>
        <w:lastRenderedPageBreak/>
        <w:t>настоящего Порядка, определен законом Камчатского края о краевом бюджете на соответс</w:t>
      </w:r>
      <w:r w:rsidR="00690FAE">
        <w:rPr>
          <w:rFonts w:ascii="Times New Roman" w:hAnsi="Times New Roman"/>
          <w:sz w:val="28"/>
        </w:rPr>
        <w:t>твующий финансовый год и плановый период.</w:t>
      </w:r>
    </w:p>
    <w:p w:rsidR="00CA102A" w:rsidRDefault="00D53E4A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 w:rsidR="00690FAE">
        <w:rPr>
          <w:rFonts w:ascii="Times New Roman" w:hAnsi="Times New Roman"/>
          <w:sz w:val="28"/>
        </w:rPr>
        <w:t>. Результатом предоставления субсидии является объем финансовой поддержки, оказанной субъектам малого и среднего предпринимательства, при гарантийной поддержке</w:t>
      </w:r>
      <w:r>
        <w:rPr>
          <w:rFonts w:ascii="Times New Roman" w:hAnsi="Times New Roman"/>
          <w:sz w:val="28"/>
        </w:rPr>
        <w:t xml:space="preserve"> </w:t>
      </w:r>
      <w:r w:rsidR="00645D3C">
        <w:rPr>
          <w:rFonts w:ascii="Times New Roman" w:hAnsi="Times New Roman"/>
          <w:sz w:val="28"/>
        </w:rPr>
        <w:t>получателя субси</w:t>
      </w:r>
      <w:r w:rsidR="003C7EA3">
        <w:rPr>
          <w:rFonts w:ascii="Times New Roman" w:hAnsi="Times New Roman"/>
          <w:sz w:val="28"/>
        </w:rPr>
        <w:t>д</w:t>
      </w:r>
      <w:r w:rsidR="00645D3C">
        <w:rPr>
          <w:rFonts w:ascii="Times New Roman" w:hAnsi="Times New Roman"/>
          <w:sz w:val="28"/>
        </w:rPr>
        <w:t>ии</w:t>
      </w:r>
      <w:r w:rsidR="00690FAE">
        <w:rPr>
          <w:rFonts w:ascii="Times New Roman" w:hAnsi="Times New Roman"/>
          <w:sz w:val="28"/>
        </w:rPr>
        <w:t>.</w:t>
      </w:r>
    </w:p>
    <w:p w:rsidR="00CA102A" w:rsidRDefault="00877002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="00690FAE">
        <w:rPr>
          <w:rFonts w:ascii="Times New Roman" w:hAnsi="Times New Roman"/>
          <w:sz w:val="28"/>
        </w:rPr>
        <w:t xml:space="preserve">. Значения </w:t>
      </w:r>
      <w:r w:rsidR="00690FAE">
        <w:rPr>
          <w:rFonts w:ascii="Times New Roman" w:hAnsi="Times New Roman"/>
          <w:sz w:val="28"/>
        </w:rPr>
        <w:t>результата предоставления субсидии устанавливаются Соглашением.</w:t>
      </w:r>
    </w:p>
    <w:p w:rsidR="00CA102A" w:rsidRDefault="00C01268" w:rsidP="00C0126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 w:rsidR="00690FAE">
        <w:rPr>
          <w:rFonts w:ascii="Times New Roman" w:hAnsi="Times New Roman"/>
          <w:sz w:val="28"/>
        </w:rPr>
        <w:t xml:space="preserve">. Получатель субсидии представляет в Министерство на бумажном носителе и в электронном виде в срок не позднее 3 рабочего дня, следующего за отчетным кварталом, ежеквартально, </w:t>
      </w:r>
      <w:r w:rsidR="00690FAE">
        <w:rPr>
          <w:rFonts w:ascii="Times New Roman" w:hAnsi="Times New Roman"/>
          <w:sz w:val="28"/>
        </w:rPr>
        <w:t>отчет о достижении результатов предоставления субсидии, а также отчет об осуществлении расходов, источником финансового обеспече</w:t>
      </w:r>
      <w:r>
        <w:rPr>
          <w:rFonts w:ascii="Times New Roman" w:hAnsi="Times New Roman"/>
          <w:sz w:val="28"/>
        </w:rPr>
        <w:t xml:space="preserve">ния которых является субсидия, </w:t>
      </w:r>
      <w:r>
        <w:rPr>
          <w:rFonts w:ascii="Times New Roman" w:hAnsi="Times New Roman"/>
          <w:sz w:val="28"/>
        </w:rPr>
        <w:t>по формам, установленным Соглашением</w:t>
      </w:r>
      <w:r>
        <w:rPr>
          <w:rFonts w:ascii="Times New Roman" w:hAnsi="Times New Roman"/>
          <w:sz w:val="28"/>
        </w:rPr>
        <w:t>.</w:t>
      </w:r>
    </w:p>
    <w:p w:rsidR="00CA102A" w:rsidRDefault="00256954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 w:rsidR="00690FAE">
        <w:rPr>
          <w:rFonts w:ascii="Times New Roman" w:hAnsi="Times New Roman"/>
          <w:sz w:val="28"/>
        </w:rPr>
        <w:t>. 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CA102A" w:rsidRDefault="00256954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 w:rsidR="00690FAE">
        <w:rPr>
          <w:rFonts w:ascii="Times New Roman" w:hAnsi="Times New Roman"/>
          <w:sz w:val="28"/>
        </w:rPr>
        <w:t>. Министерство осуществляет обязательные проверки соблюдения получателем субсидии порядка и усл</w:t>
      </w:r>
      <w:r w:rsidR="00690FAE">
        <w:rPr>
          <w:rFonts w:ascii="Times New Roman" w:hAnsi="Times New Roman"/>
          <w:sz w:val="28"/>
        </w:rPr>
        <w:t>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="00690FAE">
        <w:rPr>
          <w:rFonts w:ascii="Times New Roman" w:hAnsi="Times New Roman"/>
          <w:sz w:val="28"/>
          <w:vertAlign w:val="superscript"/>
        </w:rPr>
        <w:t>1</w:t>
      </w:r>
      <w:r w:rsidR="00690FAE">
        <w:rPr>
          <w:rFonts w:ascii="Times New Roman" w:hAnsi="Times New Roman"/>
          <w:sz w:val="28"/>
        </w:rPr>
        <w:t xml:space="preserve"> и 269</w:t>
      </w:r>
      <w:r w:rsidR="00690FAE">
        <w:rPr>
          <w:rFonts w:ascii="Times New Roman" w:hAnsi="Times New Roman"/>
          <w:sz w:val="28"/>
          <w:vertAlign w:val="superscript"/>
        </w:rPr>
        <w:t>2</w:t>
      </w:r>
      <w:r w:rsidR="00690FAE">
        <w:rPr>
          <w:rFonts w:ascii="Times New Roman" w:hAnsi="Times New Roman"/>
          <w:sz w:val="28"/>
        </w:rPr>
        <w:t xml:space="preserve"> Бюджетного кодекса Российской Федерации. </w:t>
      </w:r>
    </w:p>
    <w:p w:rsidR="00CA102A" w:rsidRDefault="00256954" w:rsidP="001D124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</w:t>
      </w:r>
      <w:r w:rsidR="00690FAE">
        <w:rPr>
          <w:rFonts w:ascii="Times New Roman" w:hAnsi="Times New Roman"/>
          <w:sz w:val="28"/>
        </w:rPr>
        <w:t xml:space="preserve">. </w:t>
      </w:r>
      <w:r w:rsidR="00690FAE">
        <w:rPr>
          <w:rFonts w:ascii="Times New Roman" w:hAnsi="Times New Roman"/>
          <w:sz w:val="28"/>
        </w:rPr>
        <w:t>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</w:t>
      </w:r>
      <w:r w:rsidR="00690FAE">
        <w:rPr>
          <w:rFonts w:ascii="Times New Roman" w:hAnsi="Times New Roman"/>
          <w:sz w:val="28"/>
        </w:rPr>
        <w:t>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:rsidR="00CA102A" w:rsidRDefault="00256954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</w:t>
      </w:r>
      <w:r w:rsidR="00690FAE">
        <w:rPr>
          <w:rFonts w:ascii="Times New Roman" w:hAnsi="Times New Roman"/>
          <w:sz w:val="28"/>
        </w:rPr>
        <w:t>. Получатель субсидии несет ответственность за достоверность д</w:t>
      </w:r>
      <w:r w:rsidR="00690FAE">
        <w:rPr>
          <w:rFonts w:ascii="Times New Roman" w:hAnsi="Times New Roman"/>
          <w:sz w:val="28"/>
        </w:rPr>
        <w:t>анных, отражаемых в отчетах и документах, прилагаемых к ним, в соответствии с законодательством Российской Федерации.</w:t>
      </w:r>
    </w:p>
    <w:p w:rsidR="00CA102A" w:rsidRDefault="00256954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="00690FAE">
        <w:rPr>
          <w:rFonts w:ascii="Times New Roman" w:hAnsi="Times New Roman"/>
          <w:sz w:val="28"/>
        </w:rPr>
        <w:t>. Остаток субсидии, неиспользованной в отчетном финансовом году, может использоваться получателем субсидии в очередном финансовом году н</w:t>
      </w:r>
      <w:r w:rsidR="00690FAE">
        <w:rPr>
          <w:rFonts w:ascii="Times New Roman" w:hAnsi="Times New Roman"/>
          <w:sz w:val="28"/>
        </w:rPr>
        <w:t xml:space="preserve">а цели, указанные в </w:t>
      </w:r>
      <w:hyperlink r:id="rId9" w:history="1">
        <w:r w:rsidR="00690FAE">
          <w:rPr>
            <w:rFonts w:ascii="Times New Roman" w:hAnsi="Times New Roman"/>
            <w:sz w:val="28"/>
          </w:rPr>
          <w:t>части 1</w:t>
        </w:r>
      </w:hyperlink>
      <w:r w:rsidR="00690FAE">
        <w:rPr>
          <w:rFonts w:ascii="Times New Roman" w:hAnsi="Times New Roman"/>
          <w:sz w:val="28"/>
        </w:rPr>
        <w:t xml:space="preserve"> настоящего Порядка, при принятии Министерством по согласова</w:t>
      </w:r>
      <w:r w:rsidR="00690FAE">
        <w:rPr>
          <w:rFonts w:ascii="Times New Roman" w:hAnsi="Times New Roman"/>
          <w:sz w:val="28"/>
        </w:rPr>
        <w:t>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CA102A" w:rsidRDefault="00690FAE" w:rsidP="001D124B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с</w:t>
      </w:r>
      <w:r>
        <w:rPr>
          <w:rFonts w:ascii="Times New Roman" w:hAnsi="Times New Roman"/>
          <w:sz w:val="28"/>
        </w:rPr>
        <w:t>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</w:t>
      </w:r>
      <w:r>
        <w:rPr>
          <w:rFonts w:ascii="Times New Roman" w:hAnsi="Times New Roman"/>
          <w:sz w:val="28"/>
        </w:rPr>
        <w:t>ежит возврату в краевой бюджет на лицевой счет Министерства не позднее 15 февраля очередного финансового года.</w:t>
      </w:r>
    </w:p>
    <w:p w:rsidR="00CA102A" w:rsidRDefault="00256954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41</w:t>
      </w:r>
      <w:r w:rsidR="00690FAE">
        <w:rPr>
          <w:rFonts w:ascii="Times New Roman" w:hAnsi="Times New Roman"/>
          <w:sz w:val="28"/>
        </w:rPr>
        <w:t>. В случае выявления, в том числе по фактам проверок, проведенных Министерством и органом государственного финансового контроля, фактов нарушен</w:t>
      </w:r>
      <w:r w:rsidR="00690FAE">
        <w:rPr>
          <w:rFonts w:ascii="Times New Roman" w:hAnsi="Times New Roman"/>
          <w:sz w:val="28"/>
        </w:rPr>
        <w:t xml:space="preserve">ия условий и порядка предоставления субсидии, и в случае выявления </w:t>
      </w:r>
      <w:proofErr w:type="spellStart"/>
      <w:r w:rsidR="00690FAE">
        <w:rPr>
          <w:rFonts w:ascii="Times New Roman" w:hAnsi="Times New Roman"/>
          <w:sz w:val="28"/>
        </w:rPr>
        <w:t>недостижения</w:t>
      </w:r>
      <w:proofErr w:type="spellEnd"/>
      <w:r w:rsidR="00690FAE">
        <w:rPr>
          <w:rFonts w:ascii="Times New Roman" w:hAnsi="Times New Roman"/>
          <w:sz w:val="28"/>
        </w:rPr>
        <w:t xml:space="preserve"> значений результатов, установленных при предоставлении субсидии, получатель субсидии обязан возвратить денежные средства в краевой бюджет на лицевой счет Министерства в следующ</w:t>
      </w:r>
      <w:r w:rsidR="00690FAE">
        <w:rPr>
          <w:rFonts w:ascii="Times New Roman" w:hAnsi="Times New Roman"/>
          <w:sz w:val="28"/>
        </w:rPr>
        <w:t xml:space="preserve">ем порядке и сроки: </w:t>
      </w:r>
    </w:p>
    <w:p w:rsidR="00CA102A" w:rsidRDefault="00690FAE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:rsidR="00CA102A" w:rsidRDefault="00690FAE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</w:t>
      </w:r>
      <w:r>
        <w:rPr>
          <w:rFonts w:ascii="Times New Roman" w:hAnsi="Times New Roman"/>
          <w:sz w:val="28"/>
        </w:rPr>
        <w:t>случае выявления нарушения Министерством – в течение 20 рабочих дней со дня получения требования Министерства.</w:t>
      </w:r>
    </w:p>
    <w:p w:rsidR="00CA102A" w:rsidRDefault="00256954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 w:rsidR="00690FAE">
        <w:rPr>
          <w:rFonts w:ascii="Times New Roman" w:hAnsi="Times New Roman"/>
          <w:sz w:val="28"/>
        </w:rPr>
        <w:t>. В случае нарушения условий и порядка предоставления субсидии получатель субсидии обязан возвратить средства субсидии в следующих размерах:</w:t>
      </w:r>
    </w:p>
    <w:p w:rsidR="00CA102A" w:rsidRDefault="00690FAE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в случае нарушения целей предоставления субсидии – в размере нецелевого использования средств субсидии;</w:t>
      </w:r>
    </w:p>
    <w:p w:rsidR="00CA102A" w:rsidRDefault="00690FAE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 случае нарушения условий и порядка предоставления субсидии – в полном объеме;</w:t>
      </w:r>
    </w:p>
    <w:p w:rsidR="00CA102A" w:rsidRDefault="00690FAE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случае, если по состоянию на 31 декабря года предоставления суб</w:t>
      </w:r>
      <w:r>
        <w:rPr>
          <w:rFonts w:ascii="Times New Roman" w:hAnsi="Times New Roman"/>
          <w:sz w:val="28"/>
        </w:rPr>
        <w:t xml:space="preserve">сидии допущен факт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результата предоставления субсидии, субсидия подлежит возврату в размере (</w:t>
      </w: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</w:rPr>
        <w:t>), рассчитываемом по формуле:</w:t>
      </w:r>
    </w:p>
    <w:p w:rsidR="00CA102A" w:rsidRDefault="00690FA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048000" cy="98107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CA102A" w:rsidRDefault="00690FAE" w:rsidP="001D12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</w:rPr>
        <w:t xml:space="preserve"> – размер субсидии, предоставленной организации;</w:t>
      </w:r>
    </w:p>
    <w:p w:rsidR="00CA102A" w:rsidRDefault="00690FAE" w:rsidP="001D12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– фактически достигнутое значение </w:t>
      </w:r>
      <w:r>
        <w:rPr>
          <w:rFonts w:ascii="Times New Roman" w:hAnsi="Times New Roman"/>
          <w:sz w:val="28"/>
        </w:rPr>
        <w:t>i-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результата предоставления субсидии на отчетную дату;</w:t>
      </w:r>
    </w:p>
    <w:p w:rsidR="00CA102A" w:rsidRDefault="00690FAE" w:rsidP="001D12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плановое значение i-</w:t>
      </w:r>
      <w:proofErr w:type="spellStart"/>
      <w:r>
        <w:rPr>
          <w:rFonts w:ascii="Times New Roman" w:hAnsi="Times New Roman"/>
          <w:sz w:val="28"/>
        </w:rPr>
        <w:t>гo</w:t>
      </w:r>
      <w:proofErr w:type="spellEnd"/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:rsidR="00CA102A" w:rsidRDefault="00690FAE" w:rsidP="001D12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субсидии, установленных соглашением.</w:t>
      </w:r>
    </w:p>
    <w:p w:rsidR="00CA102A" w:rsidRDefault="00256954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</w:t>
      </w:r>
      <w:r w:rsidR="00690FAE">
        <w:rPr>
          <w:rFonts w:ascii="Times New Roman" w:hAnsi="Times New Roman"/>
          <w:sz w:val="28"/>
        </w:rPr>
        <w:t xml:space="preserve">. </w:t>
      </w:r>
      <w:r w:rsidR="00690FAE">
        <w:rPr>
          <w:rFonts w:ascii="Times New Roman" w:hAnsi="Times New Roman"/>
          <w:sz w:val="28"/>
        </w:rPr>
        <w:t>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Министерством, посредством заказного почтового отправления или на адрес эл</w:t>
      </w:r>
      <w:r w:rsidR="00690FAE">
        <w:rPr>
          <w:rFonts w:ascii="Times New Roman" w:hAnsi="Times New Roman"/>
          <w:sz w:val="28"/>
        </w:rPr>
        <w:t>ектронной почты, или иным способом, обеспечивающим подтверждение получения указанного требования получателем субсидии.</w:t>
      </w:r>
    </w:p>
    <w:p w:rsidR="00CA102A" w:rsidRDefault="00256954" w:rsidP="001D12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</w:t>
      </w:r>
      <w:r w:rsidR="00690FAE">
        <w:rPr>
          <w:rFonts w:ascii="Times New Roman" w:hAnsi="Times New Roman"/>
          <w:sz w:val="28"/>
        </w:rPr>
        <w:t>. При невозврате средств субсидии в</w:t>
      </w:r>
      <w:r>
        <w:rPr>
          <w:rFonts w:ascii="Times New Roman" w:hAnsi="Times New Roman"/>
          <w:sz w:val="28"/>
        </w:rPr>
        <w:t xml:space="preserve"> сроки, установленные частями 40 и 41</w:t>
      </w:r>
      <w:r w:rsidR="00690FAE">
        <w:rPr>
          <w:rFonts w:ascii="Times New Roman" w:hAnsi="Times New Roman"/>
          <w:sz w:val="28"/>
        </w:rPr>
        <w:t xml:space="preserve"> настоящего Порядка, Министерство принимает необходимые меры по</w:t>
      </w:r>
      <w:r w:rsidR="00690FAE">
        <w:rPr>
          <w:rFonts w:ascii="Times New Roman" w:hAnsi="Times New Roman"/>
          <w:sz w:val="28"/>
        </w:rPr>
        <w:t xml:space="preserve"> взысканию подлежащей возврату в краевой бюджет субсидии в судебном </w:t>
      </w:r>
      <w:r w:rsidR="00690FAE">
        <w:rPr>
          <w:rFonts w:ascii="Times New Roman" w:hAnsi="Times New Roman"/>
          <w:sz w:val="28"/>
        </w:rPr>
        <w:lastRenderedPageBreak/>
        <w:t>порядке в срок не позднее 30 рабочих дней со дня, когда Министерству стало известно о неисполнении получателем субсидии обязанности возвратить денежные средства субсидии в краевой бюджет.</w:t>
      </w:r>
    </w:p>
    <w:p w:rsidR="00CA102A" w:rsidRDefault="00CA102A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102A" w:rsidRDefault="00CA102A" w:rsidP="001D124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A102A" w:rsidRDefault="00CA102A" w:rsidP="001D1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CA102A" w:rsidSect="00957C6A">
      <w:headerReference w:type="default" r:id="rId11"/>
      <w:pgSz w:w="11906" w:h="16838" w:code="9"/>
      <w:pgMar w:top="1134" w:right="851" w:bottom="1134" w:left="1418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0FAE">
      <w:pPr>
        <w:spacing w:after="0" w:line="240" w:lineRule="auto"/>
      </w:pPr>
      <w:r>
        <w:separator/>
      </w:r>
    </w:p>
  </w:endnote>
  <w:endnote w:type="continuationSeparator" w:id="0">
    <w:p w:rsidR="00000000" w:rsidRDefault="0069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0FAE">
      <w:pPr>
        <w:spacing w:after="0" w:line="240" w:lineRule="auto"/>
      </w:pPr>
      <w:r>
        <w:separator/>
      </w:r>
    </w:p>
  </w:footnote>
  <w:footnote w:type="continuationSeparator" w:id="0">
    <w:p w:rsidR="00000000" w:rsidRDefault="0069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6856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57C6A" w:rsidRPr="00957C6A" w:rsidRDefault="00957C6A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57C6A">
          <w:rPr>
            <w:rFonts w:ascii="Times New Roman" w:hAnsi="Times New Roman"/>
            <w:sz w:val="28"/>
            <w:szCs w:val="28"/>
          </w:rPr>
          <w:fldChar w:fldCharType="begin"/>
        </w:r>
        <w:r w:rsidRPr="00957C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57C6A">
          <w:rPr>
            <w:rFonts w:ascii="Times New Roman" w:hAnsi="Times New Roman"/>
            <w:sz w:val="28"/>
            <w:szCs w:val="28"/>
          </w:rPr>
          <w:fldChar w:fldCharType="separate"/>
        </w:r>
        <w:r w:rsidR="006D0A35">
          <w:rPr>
            <w:rFonts w:ascii="Times New Roman" w:hAnsi="Times New Roman"/>
            <w:noProof/>
            <w:sz w:val="28"/>
            <w:szCs w:val="28"/>
          </w:rPr>
          <w:t>2</w:t>
        </w:r>
        <w:r w:rsidRPr="00957C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A102A" w:rsidRDefault="00CA102A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50B"/>
    <w:multiLevelType w:val="hybridMultilevel"/>
    <w:tmpl w:val="637AA35C"/>
    <w:lvl w:ilvl="0" w:tplc="29BED0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15350E"/>
    <w:multiLevelType w:val="multilevel"/>
    <w:tmpl w:val="727EDA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6DA336E"/>
    <w:multiLevelType w:val="multilevel"/>
    <w:tmpl w:val="9BEE88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5A9E241C"/>
    <w:multiLevelType w:val="multilevel"/>
    <w:tmpl w:val="0512D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708B4DD4"/>
    <w:multiLevelType w:val="multilevel"/>
    <w:tmpl w:val="FF24C75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A"/>
    <w:rsid w:val="0006655E"/>
    <w:rsid w:val="000C7A07"/>
    <w:rsid w:val="001B1368"/>
    <w:rsid w:val="001D124B"/>
    <w:rsid w:val="001D5826"/>
    <w:rsid w:val="001F20A5"/>
    <w:rsid w:val="001F37F8"/>
    <w:rsid w:val="001F4EF9"/>
    <w:rsid w:val="002300AD"/>
    <w:rsid w:val="00256954"/>
    <w:rsid w:val="002A3BF3"/>
    <w:rsid w:val="002B5EF1"/>
    <w:rsid w:val="00300383"/>
    <w:rsid w:val="003325F1"/>
    <w:rsid w:val="003506DA"/>
    <w:rsid w:val="00397FDB"/>
    <w:rsid w:val="003C7EA3"/>
    <w:rsid w:val="003D1581"/>
    <w:rsid w:val="003E143B"/>
    <w:rsid w:val="00403F95"/>
    <w:rsid w:val="0040761A"/>
    <w:rsid w:val="0048064C"/>
    <w:rsid w:val="005B3DB3"/>
    <w:rsid w:val="00645D3C"/>
    <w:rsid w:val="00657B5E"/>
    <w:rsid w:val="00690FAE"/>
    <w:rsid w:val="006D0A35"/>
    <w:rsid w:val="00734353"/>
    <w:rsid w:val="00780712"/>
    <w:rsid w:val="00780F50"/>
    <w:rsid w:val="007C6219"/>
    <w:rsid w:val="00813C0E"/>
    <w:rsid w:val="00834A14"/>
    <w:rsid w:val="00877002"/>
    <w:rsid w:val="008B4180"/>
    <w:rsid w:val="00957C6A"/>
    <w:rsid w:val="009C77EF"/>
    <w:rsid w:val="009F7418"/>
    <w:rsid w:val="00A04EDC"/>
    <w:rsid w:val="00A15375"/>
    <w:rsid w:val="00A2657F"/>
    <w:rsid w:val="00A70DF7"/>
    <w:rsid w:val="00A92592"/>
    <w:rsid w:val="00A945B7"/>
    <w:rsid w:val="00AA1AAC"/>
    <w:rsid w:val="00B31200"/>
    <w:rsid w:val="00B32467"/>
    <w:rsid w:val="00B70F95"/>
    <w:rsid w:val="00B8007F"/>
    <w:rsid w:val="00BB59DC"/>
    <w:rsid w:val="00BC626C"/>
    <w:rsid w:val="00BD7082"/>
    <w:rsid w:val="00C01268"/>
    <w:rsid w:val="00CA102A"/>
    <w:rsid w:val="00D017D0"/>
    <w:rsid w:val="00D53E4A"/>
    <w:rsid w:val="00D57D51"/>
    <w:rsid w:val="00E15260"/>
    <w:rsid w:val="00E16065"/>
    <w:rsid w:val="00E77B43"/>
    <w:rsid w:val="00EC7CC3"/>
    <w:rsid w:val="00F01B19"/>
    <w:rsid w:val="00F24209"/>
    <w:rsid w:val="00F3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8EEAA"/>
  <w15:docId w15:val="{8A58D704-FB1E-468F-A515-BA9529DB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character" w:customStyle="1" w:styleId="a4">
    <w:name w:val="Основной текст Знак"/>
    <w:basedOn w:val="1"/>
    <w:link w:val="a3"/>
    <w:rPr>
      <w:rFonts w:asciiTheme="minorHAnsi" w:hAnsiTheme="minorHAnsi"/>
      <w:color w:val="000000"/>
      <w:spacing w:val="0"/>
      <w:sz w:val="22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styleId="a5">
    <w:name w:val="List"/>
    <w:basedOn w:val="Textbody"/>
    <w:link w:val="a6"/>
  </w:style>
  <w:style w:type="character" w:customStyle="1" w:styleId="12">
    <w:name w:val="Список1"/>
    <w:basedOn w:val="Textbody0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1"/>
  </w:style>
  <w:style w:type="paragraph" w:customStyle="1" w:styleId="14">
    <w:name w:val="Обычный1"/>
    <w:link w:val="15"/>
    <w:pPr>
      <w:spacing w:after="160" w:line="264" w:lineRule="auto"/>
    </w:pPr>
  </w:style>
  <w:style w:type="character" w:customStyle="1" w:styleId="15">
    <w:name w:val="Обычный1"/>
    <w:link w:val="14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16">
    <w:name w:val="Основной шрифт абзаца1"/>
    <w:link w:val="7"/>
    <w:pPr>
      <w:spacing w:after="160" w:line="264" w:lineRule="auto"/>
    </w:p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character" w:customStyle="1" w:styleId="a8">
    <w:name w:val="Верхний колонтитул Знак"/>
    <w:basedOn w:val="1"/>
    <w:link w:val="a7"/>
    <w:uiPriority w:val="99"/>
    <w:rPr>
      <w:rFonts w:asciiTheme="minorHAnsi" w:hAnsiTheme="minorHAnsi"/>
      <w:color w:val="000000"/>
      <w:spacing w:val="0"/>
      <w:sz w:val="2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color w:val="000000"/>
      <w:spacing w:val="0"/>
      <w:sz w:val="18"/>
    </w:rPr>
  </w:style>
  <w:style w:type="character" w:customStyle="1" w:styleId="a6">
    <w:name w:val="Список Знак"/>
    <w:basedOn w:val="a4"/>
    <w:link w:val="a5"/>
    <w:rPr>
      <w:rFonts w:asciiTheme="minorHAnsi" w:hAnsiTheme="minorHAnsi"/>
      <w:color w:val="000000"/>
      <w:spacing w:val="0"/>
      <w:sz w:val="22"/>
    </w:rPr>
  </w:style>
  <w:style w:type="paragraph" w:customStyle="1" w:styleId="ab">
    <w:name w:val="Содержимое врезки"/>
    <w:basedOn w:val="a"/>
    <w:link w:val="ac"/>
  </w:style>
  <w:style w:type="character" w:customStyle="1" w:styleId="ac">
    <w:name w:val="Содержимое врезки"/>
    <w:basedOn w:val="1"/>
    <w:link w:val="ab"/>
    <w:rPr>
      <w:rFonts w:asciiTheme="minorHAnsi" w:hAnsiTheme="minorHAnsi"/>
      <w:color w:val="000000"/>
      <w:spacing w:val="0"/>
      <w:sz w:val="22"/>
    </w:rPr>
  </w:style>
  <w:style w:type="paragraph" w:styleId="ad">
    <w:name w:val="index heading"/>
    <w:basedOn w:val="a"/>
    <w:link w:val="ae"/>
  </w:style>
  <w:style w:type="character" w:customStyle="1" w:styleId="ae">
    <w:name w:val="Указатель Знак"/>
    <w:basedOn w:val="1"/>
    <w:link w:val="ad"/>
    <w:rPr>
      <w:rFonts w:asciiTheme="minorHAnsi" w:hAnsiTheme="minorHAnsi"/>
      <w:color w:val="000000"/>
      <w:spacing w:val="0"/>
      <w:sz w:val="22"/>
    </w:rPr>
  </w:style>
  <w:style w:type="paragraph" w:customStyle="1" w:styleId="Internetlink">
    <w:name w:val="Internet link"/>
    <w:link w:val="Internetlink0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spacing w:val="0"/>
      <w:sz w:val="22"/>
      <w:u w:val="single"/>
    </w:rPr>
  </w:style>
  <w:style w:type="paragraph" w:styleId="32">
    <w:name w:val="toc 3"/>
    <w:next w:val="a"/>
    <w:link w:val="33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character" w:customStyle="1" w:styleId="410">
    <w:name w:val="Заголовок 41"/>
    <w:rPr>
      <w:rFonts w:ascii="XO Thames" w:hAnsi="XO Thames"/>
      <w:b/>
      <w:color w:val="000000"/>
      <w:spacing w:val="0"/>
      <w:sz w:val="24"/>
    </w:rPr>
  </w:style>
  <w:style w:type="paragraph" w:styleId="af">
    <w:name w:val="footer"/>
    <w:link w:val="af0"/>
    <w:rPr>
      <w:rFonts w:ascii="Times New Roman" w:hAnsi="Times New Roman"/>
      <w:sz w:val="28"/>
    </w:rPr>
  </w:style>
  <w:style w:type="character" w:customStyle="1" w:styleId="17">
    <w:name w:val="Нижний колонтитул1"/>
    <w:rPr>
      <w:rFonts w:ascii="Times New Roman" w:hAnsi="Times New Roman"/>
      <w:sz w:val="28"/>
    </w:rPr>
  </w:style>
  <w:style w:type="paragraph" w:styleId="af1">
    <w:name w:val="Title"/>
    <w:basedOn w:val="a"/>
    <w:next w:val="a3"/>
    <w:link w:val="af2"/>
    <w:pPr>
      <w:keepNext/>
      <w:spacing w:before="240" w:after="120"/>
    </w:pPr>
    <w:rPr>
      <w:rFonts w:ascii="Open Sans" w:hAnsi="Open Sans"/>
      <w:sz w:val="28"/>
    </w:rPr>
  </w:style>
  <w:style w:type="character" w:customStyle="1" w:styleId="18">
    <w:name w:val="Заголовок1"/>
    <w:rPr>
      <w:rFonts w:ascii="XO Thames" w:hAnsi="XO Thames"/>
      <w:b/>
      <w:caps/>
      <w:sz w:val="40"/>
    </w:rPr>
  </w:style>
  <w:style w:type="paragraph" w:styleId="af3">
    <w:name w:val="caption"/>
    <w:link w:val="af4"/>
    <w:rPr>
      <w:i/>
      <w:sz w:val="24"/>
    </w:rPr>
  </w:style>
  <w:style w:type="character" w:customStyle="1" w:styleId="19">
    <w:name w:val="Название объекта1"/>
    <w:basedOn w:val="1"/>
    <w:rPr>
      <w:rFonts w:asciiTheme="minorHAnsi" w:hAnsiTheme="minorHAnsi"/>
      <w:i/>
      <w:color w:val="000000"/>
      <w:spacing w:val="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styleId="af5">
    <w:name w:val="Subtitle"/>
    <w:next w:val="a"/>
    <w:link w:val="af6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1a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1b">
    <w:name w:val="Гиперссылка1"/>
    <w:link w:val="af7"/>
    <w:rPr>
      <w:color w:val="0000FF"/>
      <w:u w:val="single"/>
    </w:rPr>
  </w:style>
  <w:style w:type="character" w:styleId="af7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styleId="1c">
    <w:name w:val="toc 1"/>
    <w:next w:val="a"/>
    <w:link w:val="1d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f0">
    <w:name w:val="Нижний колонтитул Знак"/>
    <w:link w:val="af"/>
    <w:rPr>
      <w:rFonts w:ascii="Times New Roman" w:hAnsi="Times New Roman"/>
      <w:color w:val="000000"/>
      <w:spacing w:val="0"/>
      <w:sz w:val="28"/>
    </w:rPr>
  </w:style>
  <w:style w:type="paragraph" w:customStyle="1" w:styleId="1e">
    <w:name w:val="Гиперссылка1"/>
    <w:basedOn w:val="1f"/>
    <w:link w:val="1f0"/>
    <w:rPr>
      <w:color w:val="0563C1" w:themeColor="hyperlink"/>
      <w:u w:val="single"/>
    </w:rPr>
  </w:style>
  <w:style w:type="character" w:customStyle="1" w:styleId="1f0">
    <w:name w:val="Гиперссылка1"/>
    <w:basedOn w:val="1f1"/>
    <w:link w:val="1e"/>
    <w:rPr>
      <w:rFonts w:asciiTheme="minorHAnsi" w:hAnsiTheme="minorHAnsi"/>
      <w:color w:val="0563C1" w:themeColor="hyperlink"/>
      <w:spacing w:val="0"/>
      <w:sz w:val="22"/>
      <w:u w:val="single"/>
    </w:rPr>
  </w:style>
  <w:style w:type="character" w:customStyle="1" w:styleId="210">
    <w:name w:val="Заголовок 21"/>
    <w:rPr>
      <w:rFonts w:ascii="XO Thames" w:hAnsi="XO Thames"/>
      <w:b/>
      <w:color w:val="000000"/>
      <w:spacing w:val="0"/>
      <w:sz w:val="28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character" w:customStyle="1" w:styleId="af4">
    <w:name w:val="Название объекта Знак"/>
    <w:link w:val="af3"/>
    <w:rPr>
      <w:i/>
      <w:sz w:val="24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000000"/>
      <w:spacing w:val="0"/>
      <w:sz w:val="24"/>
    </w:rPr>
  </w:style>
  <w:style w:type="paragraph" w:styleId="af8">
    <w:name w:val="Plain Text"/>
    <w:basedOn w:val="a"/>
    <w:link w:val="af9"/>
    <w:pPr>
      <w:spacing w:after="0" w:line="240" w:lineRule="auto"/>
    </w:pPr>
    <w:rPr>
      <w:rFonts w:ascii="Calibri" w:hAnsi="Calibri"/>
    </w:rPr>
  </w:style>
  <w:style w:type="character" w:customStyle="1" w:styleId="af9">
    <w:name w:val="Текст Знак"/>
    <w:basedOn w:val="1"/>
    <w:link w:val="af8"/>
    <w:rPr>
      <w:rFonts w:ascii="Calibri" w:hAnsi="Calibri"/>
      <w:color w:val="000000"/>
      <w:spacing w:val="0"/>
      <w:sz w:val="22"/>
    </w:rPr>
  </w:style>
  <w:style w:type="paragraph" w:customStyle="1" w:styleId="1f">
    <w:name w:val="Основной шрифт абзаца1"/>
    <w:link w:val="1f1"/>
    <w:pPr>
      <w:spacing w:after="160" w:line="264" w:lineRule="auto"/>
    </w:pPr>
  </w:style>
  <w:style w:type="character" w:customStyle="1" w:styleId="1f1">
    <w:name w:val="Основной шрифт абзаца1"/>
    <w:link w:val="1f"/>
    <w:rPr>
      <w:rFonts w:asciiTheme="minorHAnsi" w:hAnsiTheme="minorHAnsi"/>
      <w:color w:val="000000"/>
      <w:spacing w:val="0"/>
      <w:sz w:val="22"/>
    </w:rPr>
  </w:style>
  <w:style w:type="character" w:customStyle="1" w:styleId="23">
    <w:name w:val="Заголовок2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character" w:customStyle="1" w:styleId="af2">
    <w:name w:val="Заголовок Знак"/>
    <w:basedOn w:val="1"/>
    <w:link w:val="af1"/>
    <w:rPr>
      <w:rFonts w:ascii="Open Sans" w:hAnsi="Open Sans"/>
      <w:color w:val="000000"/>
      <w:spacing w:val="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customStyle="1" w:styleId="afa">
    <w:name w:val="Колонтитул"/>
    <w:link w:val="afb"/>
    <w:rPr>
      <w:rFonts w:ascii="XO Thames" w:hAnsi="XO Thames"/>
      <w:sz w:val="20"/>
    </w:rPr>
  </w:style>
  <w:style w:type="character" w:customStyle="1" w:styleId="afb">
    <w:name w:val="Колонтитул"/>
    <w:link w:val="afa"/>
    <w:rPr>
      <w:rFonts w:ascii="XO Thames" w:hAnsi="XO Thames"/>
      <w:color w:val="000000"/>
      <w:spacing w:val="0"/>
      <w:sz w:val="20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rsid w:val="00B8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0D5427BF4E9039F91EA4F170BEE777BE7CC96A182C075F18AD10AA5C3E3FF071C55A089D3AA70E133FE429F3BB4B6430F490D83C9CE308990E323yFB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86FB-0D2C-49A6-8BCF-11922234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60</cp:revision>
  <dcterms:created xsi:type="dcterms:W3CDTF">2023-05-31T02:41:00Z</dcterms:created>
  <dcterms:modified xsi:type="dcterms:W3CDTF">2023-05-31T04:53:00Z</dcterms:modified>
</cp:coreProperties>
</file>