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color w:val="000000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0"/>
        </w:rPr>
      </w:pPr>
    </w:p>
    <w:p w14:paraId="0F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color w:val="000000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10000000">
      <w:pPr>
        <w:spacing w:after="0" w:line="240" w:lineRule="auto"/>
        <w:ind w:right="5526"/>
        <w:jc w:val="center"/>
        <w:rPr>
          <w:rFonts w:ascii="Times New Roman" w:hAnsi="Times New Roman"/>
          <w:color w:val="000000"/>
          <w:sz w:val="12"/>
        </w:rPr>
      </w:pPr>
    </w:p>
    <w:p w14:paraId="11000000">
      <w:pPr>
        <w:spacing w:after="0" w:line="240" w:lineRule="auto"/>
        <w:ind w:right="552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г. Петропавловск-Камчатский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внесении изменений в постановление Правительства Камчатского края от 01.08.2017 № 318-П «Об утверждении Порядка</w:t>
      </w:r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b w:val="1"/>
          <w:color w:val="000000"/>
          <w:sz w:val="28"/>
        </w:rPr>
        <w:t>редоставления субсидий из краевого бюджета в 2023 году специализированным организациям по привлечению инвестиций и работе с инвесторами в Камчатском крае в целях финансового обеспечения затрат, связанных с осуществлением ими отдельных функций и полномочий по привлечению инвестиций и работе с инвесторами в Камчатском крае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 xml:space="preserve">пунктом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статьи</w:t>
      </w:r>
      <w:r>
        <w:rPr>
          <w:rFonts w:ascii="Times New Roman" w:hAnsi="Times New Roman"/>
          <w:color w:val="000000"/>
          <w:sz w:val="28"/>
        </w:rPr>
        <w:t xml:space="preserve"> 78 Бюджетного кодекса Российской Федерации,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"consultantplus://offline/ref=03BC0EC50BDA7F7FD393B3448C71E05B6D36A5A2821F208F9DAB99B122E0FE7C6A2765CC9A58EE5D0C0E15A071u4qDX"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ПРАВИТЕЛЬСТВО ПОСТАНОВЛЯЕТ:</w:t>
      </w:r>
    </w:p>
    <w:p w14:paraId="19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Внести в приложение к постановлению Правительства Камчатского края от 01.08.2017 № 318-П «Об утверждении Порядка предоставления </w:t>
      </w:r>
      <w:r>
        <w:rPr>
          <w:rFonts w:ascii="Times New Roman" w:hAnsi="Times New Roman"/>
          <w:color w:val="000000"/>
          <w:sz w:val="28"/>
        </w:rPr>
        <w:t xml:space="preserve"> предоставления субсидий из краевого бюджета в 2023 году специализированным организациям по привлечению инвестиций и работе с инвесторами в Камчатском крае в целях финансового обеспечения затрат, связанных с осуществлением ими отдельных функций и полномочий по привлечению инвестиций и работе с инвесторами в Камчатском крае</w:t>
      </w:r>
      <w:r>
        <w:rPr>
          <w:rFonts w:ascii="Times New Roman" w:hAnsi="Times New Roman"/>
          <w:color w:val="000000"/>
          <w:sz w:val="28"/>
        </w:rPr>
        <w:t>» изменение, изложив часть 4</w:t>
      </w:r>
      <w:r>
        <w:rPr>
          <w:rFonts w:ascii="Times New Roman" w:hAnsi="Times New Roman"/>
          <w:color w:val="000000"/>
          <w:sz w:val="28"/>
        </w:rPr>
        <w:t xml:space="preserve"> в следующей редакции:</w:t>
      </w:r>
    </w:p>
    <w:p w14:paraId="1A000000">
      <w:pPr>
        <w:pStyle w:val="Style_2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 </w:t>
      </w:r>
      <w:r>
        <w:rPr>
          <w:rFonts w:ascii="Times New Roman" w:hAnsi="Times New Roman"/>
          <w:sz w:val="28"/>
        </w:rPr>
        <w:t>Направлениями расходов, источником финансового обеспечения которых является субсидия, являются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>1) </w:t>
      </w:r>
      <w:r>
        <w:rPr>
          <w:rFonts w:ascii="Times New Roman" w:hAnsi="Times New Roman"/>
          <w:color w:val="000000"/>
          <w:sz w:val="28"/>
        </w:rPr>
        <w:t xml:space="preserve">обеспечение деятельности </w:t>
      </w:r>
      <w:r>
        <w:rPr>
          <w:rFonts w:ascii="Times New Roman" w:hAnsi="Times New Roman"/>
          <w:color w:val="000000"/>
          <w:sz w:val="28"/>
        </w:rPr>
        <w:t>получателя субсидии: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оплата труда, начисления на выплаты по оплате труда и прочие выплаты работникам (компенсация оплаты проезда к месту отдыха и обратно работников и их иждивенцев (один раз в два года), оплата служебных командировок);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аренда и хозяйственное обеспечение помещения, в том числе уборка, приобретение мебели, канцелярские товары, обслуживание оргтехники, расходные материалы к оргтехнике;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услуги связи, в том числе услуги интернет-провайдеров;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информационно-коммуникационные услуги и оборудование, в том числе приобретение и ремонт компьютерно-телекоммуникационного оборудования и оргтехники, приобретение системного программного обеспечения и прикладного программного обеспечения;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доступ и обслуживание информационных систем и информационных площадок;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е) </w:t>
      </w:r>
      <w:r>
        <w:rPr>
          <w:rFonts w:ascii="Times New Roman" w:hAnsi="Times New Roman"/>
          <w:color w:val="000000"/>
          <w:sz w:val="28"/>
        </w:rPr>
        <w:t>ведение реестра акционеров и оплата государственной пошлины за размещение дополнительного выпуска акций;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ж) </w:t>
      </w:r>
      <w:r>
        <w:rPr>
          <w:rFonts w:ascii="Times New Roman" w:hAnsi="Times New Roman"/>
          <w:color w:val="000000"/>
          <w:sz w:val="28"/>
        </w:rPr>
        <w:t>проведение маркетинговых, социальных исследований и опросов;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з) </w:t>
      </w:r>
      <w:r>
        <w:rPr>
          <w:rFonts w:ascii="Times New Roman" w:hAnsi="Times New Roman"/>
          <w:color w:val="000000"/>
          <w:sz w:val="28"/>
        </w:rPr>
        <w:t>организация и проведение мероприятий для инвесторов (конференций, семинаров, форумов, кросс-</w:t>
      </w:r>
      <w:r>
        <w:rPr>
          <w:rFonts w:ascii="Times New Roman" w:hAnsi="Times New Roman"/>
          <w:color w:val="000000"/>
          <w:sz w:val="28"/>
        </w:rPr>
        <w:t>вебинары</w:t>
      </w:r>
      <w:r>
        <w:rPr>
          <w:rFonts w:ascii="Times New Roman" w:hAnsi="Times New Roman"/>
          <w:color w:val="000000"/>
          <w:sz w:val="28"/>
        </w:rPr>
        <w:t>, организация визитов);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публикации редакционных статей, новостей, электронных и видео-дайджестов, контекстная реклама в печатных и электронных средствах массовой информации;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к) </w:t>
      </w:r>
      <w:r>
        <w:rPr>
          <w:rFonts w:ascii="Times New Roman" w:hAnsi="Times New Roman"/>
          <w:color w:val="000000"/>
          <w:sz w:val="28"/>
        </w:rPr>
        <w:t>изготовление полиграфической продукции;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экспертные и консультационные услуги в сфере инвестиционного консалтинга, финансового консалтинга, управления проектами: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 </w:t>
      </w:r>
      <w:r>
        <w:rPr>
          <w:rFonts w:ascii="Times New Roman" w:hAnsi="Times New Roman"/>
          <w:color w:val="000000"/>
          <w:sz w:val="28"/>
        </w:rPr>
        <w:t>оценка и обоснование целесообразности реализации инвестиционного проекта;</w:t>
      </w:r>
    </w:p>
    <w:p w14:paraId="28000000">
      <w:pPr>
        <w:pStyle w:val="Style_2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 </w:t>
      </w:r>
      <w:r>
        <w:rPr>
          <w:rFonts w:ascii="Times New Roman" w:hAnsi="Times New Roman"/>
          <w:color w:val="000000"/>
          <w:sz w:val="28"/>
        </w:rPr>
        <w:t>разработка документации по инвестиционному проекту и оценка уже разработанной документации (концепции, бизнес-модели, технико-экономического обоснован</w:t>
      </w:r>
      <w:r>
        <w:rPr>
          <w:rFonts w:ascii="Times New Roman" w:hAnsi="Times New Roman"/>
          <w:color w:val="000000"/>
          <w:sz w:val="28"/>
        </w:rPr>
        <w:t>ия, финансовой модели и прочее).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9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Настоящее постановление вступает в силу после дня его официального опубликования.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677"/>
        <w:gridCol w:w="992"/>
        <w:gridCol w:w="3968"/>
      </w:tblGrid>
      <w:tr>
        <w:trPr>
          <w:trHeight w:hRule="atLeast" w:val="1232"/>
        </w:trPr>
        <w:tc>
          <w:tcPr>
            <w:tcW w:type="dxa" w:w="4677"/>
            <w:shd w:fill="auto" w:val="clear"/>
            <w:tcMar>
              <w:left w:type="dxa" w:w="0"/>
              <w:right w:type="dxa" w:w="0"/>
            </w:tcMar>
          </w:tcPr>
          <w:p w14:paraId="2D000000">
            <w:pPr>
              <w:spacing w:after="0" w:line="240" w:lineRule="auto"/>
              <w:ind w:hanging="4" w:left="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992"/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968"/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14:paraId="3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Е.А. Чекин</w:t>
            </w:r>
          </w:p>
          <w:p w14:paraId="31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32000000">
      <w:pPr>
        <w:spacing w:after="0" w:line="240" w:lineRule="auto"/>
        <w:ind w:right="-116"/>
        <w:jc w:val="center"/>
        <w:rPr>
          <w:rFonts w:ascii="Times New Roman" w:hAnsi="Times New Roman"/>
          <w:color w:val="000000"/>
          <w:sz w:val="28"/>
        </w:rPr>
      </w:pPr>
      <w:bookmarkStart w:id="2" w:name="SIGNERSTAMP1"/>
      <w:r>
        <w:rPr>
          <w:rFonts w:ascii="Times New Roman" w:hAnsi="Times New Roman"/>
          <w:color w:val="000000"/>
          <w:sz w:val="28"/>
        </w:rPr>
        <w:t>[горизонтальный штамп подписи 1]</w:t>
      </w:r>
      <w:bookmarkEnd w:id="2"/>
    </w:p>
    <w:p w14:paraId="33000000">
      <w:pPr>
        <w:rPr>
          <w:color w:val="000000"/>
        </w:rPr>
      </w:pPr>
    </w:p>
    <w:sectPr>
      <w:headerReference r:id="rId1" w:type="first"/>
      <w:headerReference r:id="rId2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5" w:type="paragraph">
    <w:name w:val="Основной шрифт абзаца2"/>
    <w:link w:val="Style_5_ch"/>
  </w:style>
  <w:style w:styleId="Style_5_ch" w:type="character">
    <w:name w:val="Основной шрифт абзаца2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Гиперссылка2"/>
    <w:link w:val="Style_7_ch"/>
    <w:rPr>
      <w:color w:val="0000FF"/>
      <w:u w:val="single"/>
    </w:rPr>
  </w:style>
  <w:style w:styleId="Style_7_ch" w:type="character">
    <w:name w:val="Гиперссылка2"/>
    <w:link w:val="Style_7"/>
    <w:rPr>
      <w:color w:val="0000FF"/>
      <w:u w:val="single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Plain Text"/>
    <w:basedOn w:val="Style_4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4_ch"/>
    <w:link w:val="Style_11"/>
    <w:rPr>
      <w:rFonts w:ascii="Calibri" w:hAnsi="Calibri"/>
    </w:rPr>
  </w:style>
  <w:style w:styleId="Style_12" w:type="paragraph">
    <w:name w:val="annotation text"/>
    <w:basedOn w:val="Style_4"/>
    <w:link w:val="Style_12_ch"/>
    <w:pPr>
      <w:spacing w:line="240" w:lineRule="auto"/>
      <w:ind/>
    </w:pPr>
    <w:rPr>
      <w:sz w:val="20"/>
    </w:rPr>
  </w:style>
  <w:style w:styleId="Style_12_ch" w:type="character">
    <w:name w:val="annotation text"/>
    <w:basedOn w:val="Style_4_ch"/>
    <w:link w:val="Style_12"/>
    <w:rPr>
      <w:sz w:val="20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Заголовок 5 Знак1"/>
    <w:link w:val="Style_18_ch"/>
    <w:rPr>
      <w:rFonts w:ascii="XO Thames" w:hAnsi="XO Thames"/>
      <w:b w:val="1"/>
    </w:rPr>
  </w:style>
  <w:style w:styleId="Style_18_ch" w:type="character">
    <w:name w:val="Заголовок 5 Знак1"/>
    <w:link w:val="Style_18"/>
    <w:rPr>
      <w:rFonts w:ascii="XO Thames" w:hAnsi="XO Thames"/>
      <w:b w:val="1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annotation reference"/>
    <w:basedOn w:val="Style_14"/>
    <w:link w:val="Style_21_ch"/>
    <w:rPr>
      <w:sz w:val="16"/>
    </w:rPr>
  </w:style>
  <w:style w:styleId="Style_21_ch" w:type="character">
    <w:name w:val="annotation reference"/>
    <w:basedOn w:val="Style_14_ch"/>
    <w:link w:val="Style_21"/>
    <w:rPr>
      <w:sz w:val="16"/>
    </w:rPr>
  </w:style>
  <w:style w:styleId="Style_22" w:type="paragraph">
    <w:name w:val="toc 3"/>
    <w:next w:val="Style_4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annotation subject"/>
    <w:basedOn w:val="Style_12"/>
    <w:next w:val="Style_12"/>
    <w:link w:val="Style_23_ch"/>
    <w:rPr>
      <w:b w:val="1"/>
    </w:rPr>
  </w:style>
  <w:style w:styleId="Style_23_ch" w:type="character">
    <w:name w:val="annotation subject"/>
    <w:basedOn w:val="Style_12_ch"/>
    <w:link w:val="Style_23"/>
    <w:rPr>
      <w:b w:val="1"/>
    </w:rPr>
  </w:style>
  <w:style w:styleId="Style_24" w:type="paragraph">
    <w:name w:val="Гиперссылка1"/>
    <w:basedOn w:val="Style_25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25_ch"/>
    <w:link w:val="Style_24"/>
    <w:rPr>
      <w:color w:themeColor="hyperlink" w:val="0563C1"/>
      <w:u w:val="single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heading 5"/>
    <w:next w:val="Style_4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7_ch" w:type="character">
    <w:name w:val="heading 5"/>
    <w:link w:val="Style_27"/>
    <w:rPr>
      <w:rFonts w:ascii="XO Thames" w:hAnsi="XO Thames"/>
      <w:b w:val="1"/>
    </w:rPr>
  </w:style>
  <w:style w:styleId="Style_28" w:type="paragraph">
    <w:name w:val="footer"/>
    <w:basedOn w:val="Style_4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8_ch" w:type="character">
    <w:name w:val="footer"/>
    <w:basedOn w:val="Style_4_ch"/>
    <w:link w:val="Style_28"/>
    <w:rPr>
      <w:rFonts w:ascii="Times New Roman" w:hAnsi="Times New Roman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9" w:type="paragraph">
    <w:name w:val="heading 1"/>
    <w:next w:val="Style_4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Заголовок 5 Знак"/>
    <w:link w:val="Style_30_ch"/>
    <w:rPr>
      <w:rFonts w:ascii="XO Thames" w:hAnsi="XO Thames"/>
      <w:b w:val="1"/>
    </w:rPr>
  </w:style>
  <w:style w:styleId="Style_30_ch" w:type="character">
    <w:name w:val="Заголовок 5 Знак"/>
    <w:link w:val="Style_30"/>
    <w:rPr>
      <w:rFonts w:ascii="XO Thames" w:hAnsi="XO Thames"/>
      <w:b w:val="1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</w:rPr>
  </w:style>
  <w:style w:styleId="Style_32_ch" w:type="character">
    <w:name w:val="Footnote"/>
    <w:link w:val="Style_32"/>
    <w:rPr>
      <w:rFonts w:ascii="XO Thames" w:hAnsi="XO Thames"/>
    </w:rPr>
  </w:style>
  <w:style w:styleId="Style_33" w:type="paragraph">
    <w:name w:val="toc 1"/>
    <w:next w:val="Style_4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Гиперссылка3"/>
    <w:link w:val="Style_35_ch"/>
    <w:rPr>
      <w:color w:val="0000FF"/>
      <w:u w:val="single"/>
    </w:rPr>
  </w:style>
  <w:style w:styleId="Style_35_ch" w:type="character">
    <w:name w:val="Гиперссылка3"/>
    <w:link w:val="Style_35"/>
    <w:rPr>
      <w:color w:val="0000FF"/>
      <w:u w:val="single"/>
    </w:rPr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37" w:type="paragraph">
    <w:name w:val="toc 9"/>
    <w:next w:val="Style_4"/>
    <w:link w:val="Style_37_ch"/>
    <w:uiPriority w:val="39"/>
    <w:pPr>
      <w:ind w:firstLine="0"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4"/>
    <w:link w:val="Style_38_ch"/>
    <w:uiPriority w:val="39"/>
    <w:pPr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Balloon Text"/>
    <w:basedOn w:val="Style_4"/>
    <w:link w:val="Style_39_ch"/>
    <w:pPr>
      <w:spacing w:after="0" w:line="240" w:lineRule="auto"/>
      <w:ind/>
    </w:pPr>
    <w:rPr>
      <w:rFonts w:ascii="Segoe UI" w:hAnsi="Segoe UI"/>
      <w:sz w:val="18"/>
    </w:rPr>
  </w:style>
  <w:style w:styleId="Style_39_ch" w:type="character">
    <w:name w:val="Balloon Text"/>
    <w:basedOn w:val="Style_4_ch"/>
    <w:link w:val="Style_39"/>
    <w:rPr>
      <w:rFonts w:ascii="Segoe UI" w:hAnsi="Segoe UI"/>
      <w:sz w:val="18"/>
    </w:rPr>
  </w:style>
  <w:style w:styleId="Style_40" w:type="paragraph">
    <w:name w:val="Гиперссылка1"/>
    <w:link w:val="Style_40_ch"/>
    <w:rPr>
      <w:color w:val="0000FF"/>
      <w:u w:val="single"/>
    </w:rPr>
  </w:style>
  <w:style w:styleId="Style_40_ch" w:type="character">
    <w:name w:val="Гиперссылка1"/>
    <w:link w:val="Style_40"/>
    <w:rPr>
      <w:color w:val="0000FF"/>
      <w:u w:val="single"/>
    </w:rPr>
  </w:style>
  <w:style w:styleId="Style_41" w:type="paragraph">
    <w:name w:val="toc 5"/>
    <w:next w:val="Style_4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List Paragraph"/>
    <w:basedOn w:val="Style_4"/>
    <w:link w:val="Style_42_ch"/>
    <w:pPr>
      <w:ind w:firstLine="0" w:left="720"/>
      <w:contextualSpacing w:val="1"/>
    </w:pPr>
  </w:style>
  <w:style w:styleId="Style_42_ch" w:type="character">
    <w:name w:val="List Paragraph"/>
    <w:basedOn w:val="Style_4_ch"/>
    <w:link w:val="Style_42"/>
  </w:style>
  <w:style w:styleId="Style_43" w:type="paragraph">
    <w:name w:val="Subtitle"/>
    <w:next w:val="Style_4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Title"/>
    <w:next w:val="Style_4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next w:val="Style_4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47" w:type="paragraph">
    <w:name w:val="heading 2"/>
    <w:next w:val="Style_4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0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1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2023-07-26T22:06:27Z</dcterms:modified>
</cp:coreProperties>
</file>