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58" y="0"/>
                <wp:lineTo x="-258" y="20683"/>
                <wp:lineTo x="20711" y="20683"/>
                <wp:lineTo x="20711" y="0"/>
                <wp:lineTo x="-25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78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rPr/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О внесении изменений в постановление Правительства Камчатского края от 01.08.2017 № 318-П «Об утверждении Порядка предоставления в 2023 году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крае»</w:t>
            </w:r>
          </w:p>
        </w:tc>
      </w:tr>
    </w:tbl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 Внести в постановление Правительства Камчатского края </w:t>
      </w:r>
      <w:r>
        <w:rPr>
          <w:rFonts w:ascii="Times New Roman" w:hAnsi="Times New Roman"/>
          <w:b w:val="false"/>
          <w:color w:val="000000"/>
          <w:sz w:val="28"/>
        </w:rPr>
        <w:t>от 01.08.2017 № 318-П «Об утверждении Порядка предоставления в 2023 году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крае»</w:t>
      </w:r>
      <w:r>
        <w:rPr>
          <w:rFonts w:ascii="Times New Roman" w:hAnsi="Times New Roman"/>
          <w:color w:val="000000" w:themeColor="text1"/>
          <w:sz w:val="28"/>
        </w:rPr>
        <w:t xml:space="preserve"> изменени</w:t>
      </w:r>
      <w:r>
        <w:rPr>
          <w:rFonts w:ascii="Times New Roman" w:hAnsi="Times New Roman"/>
          <w:color w:val="000000"/>
          <w:sz w:val="28"/>
        </w:rPr>
        <w:t>е, заменив слова «в 2023 году» словами «в 2024 году»;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 Внести в приложение к постановлению </w:t>
      </w:r>
      <w:r>
        <w:rPr>
          <w:rFonts w:ascii="Times New Roman" w:hAnsi="Times New Roman"/>
          <w:color w:val="000000" w:themeColor="text1"/>
          <w:sz w:val="28"/>
        </w:rPr>
        <w:t xml:space="preserve">Правительства Камчатского края </w:t>
      </w:r>
      <w:r>
        <w:rPr>
          <w:rFonts w:ascii="Times New Roman" w:hAnsi="Times New Roman"/>
          <w:b w:val="false"/>
          <w:color w:val="000000"/>
          <w:sz w:val="28"/>
        </w:rPr>
        <w:t>от 01.08.2017 № 318-П «Об утверждении Порядка предоставления в 2023 году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крае»</w:t>
      </w:r>
      <w:r>
        <w:rPr>
          <w:rFonts w:ascii="Times New Roman" w:hAnsi="Times New Roman"/>
          <w:color w:val="000000" w:themeColor="text1"/>
          <w:sz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 в наименовании Порядка слова «в 2023 году» заменить словами «в 2024 году»;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 часть 1 изложить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«1. Настоящий Порядок разработан в целях достижения мероприятия </w:t>
      </w:r>
      <w:r>
        <w:rPr>
          <w:rFonts w:ascii="Times New Roman" w:hAnsi="Times New Roman"/>
          <w:strike w:val="false"/>
          <w:dstrike w:val="false"/>
          <w:color w:val="000000"/>
          <w:sz w:val="28"/>
        </w:rPr>
        <w:t>(результата) комплекса процессных мероприятий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Специализированным организациям по привлечению инвестиций и работе с инвесторами в Камчатском крае предоставлены субсидии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>
        <w:rPr>
          <w:rFonts w:ascii="Times New Roman" w:hAnsi="Times New Roman"/>
          <w:strike w:val="false"/>
          <w:dstrike w:val="false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паспорта процессных мероприятий «Системные меры поддержки инвесторов», включенного в состав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</w:t>
      </w:r>
      <w:r>
        <w:rPr>
          <w:rFonts w:ascii="Times New Roman" w:hAnsi="Times New Roman"/>
          <w:color w:val="000000" w:themeColor="text1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государственная программа), и устанавливает правила предоставления в 2024 году субсидий из краевого бюджета специализированным организациям по привлечению инвестиций и работе с инвесторами в Камчатском крае (далее соответственно</w:t>
      </w:r>
      <w:r>
        <w:rPr>
          <w:rFonts w:ascii="Times New Roman" w:hAnsi="Times New Roman"/>
          <w:color w:val="000000" w:themeColor="text1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субсидия, получатели субсидии) в целях финансового обеспечения затрат, связанных с о</w:t>
      </w:r>
      <w:r>
        <w:rPr>
          <w:rFonts w:ascii="Times New Roman" w:hAnsi="Times New Roman"/>
          <w:strike w:val="false"/>
          <w:dstrike w:val="false"/>
          <w:color w:val="000000"/>
          <w:sz w:val="28"/>
        </w:rPr>
        <w:t>существлением ими отдельных функций и полномочий по привлечению инвестиций и работе с инвесторами в Камчатском крае.</w:t>
      </w:r>
      <w:r>
        <w:rPr>
          <w:rFonts w:ascii="Times New Roman" w:hAnsi="Times New Roman"/>
          <w:color w:val="000000"/>
          <w:sz w:val="28"/>
        </w:rPr>
        <w:t>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 абзац второй части 2 изложить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trike w:val="false"/>
          <w:dstrike w:val="false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Министерства, в период действия государственной программы.».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0" w:top="851" w:footer="0" w:bottom="539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spacing w:before="0" w:after="16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2</w:t>
    </w:r>
    <w:r>
      <w:rPr>
        <w:sz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Searchresult">
    <w:name w:val="search_result"/>
    <w:basedOn w:val="DefaultParagraphFont"/>
    <w:link w:val="Searchresult1"/>
    <w:qFormat/>
    <w:rPr/>
  </w:style>
  <w:style w:type="character" w:styleId="Footer">
    <w:name w:val="Footer"/>
    <w:qFormat/>
    <w:rPr>
      <w:rFonts w:ascii="Times New Roman" w:hAnsi="Times New Roman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ListParagraph">
    <w:name w:val="List Paragraph"/>
    <w:link w:val="ListParagraph1"/>
    <w:qFormat/>
    <w:rPr>
      <w:color w:val="000000"/>
    </w:rPr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11">
    <w:name w:val="Обычный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Caption">
    <w:name w:val="Caption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Textbody">
    <w:name w:val="Text body"/>
    <w:link w:val="Textbody1"/>
    <w:qFormat/>
    <w:rPr/>
  </w:style>
  <w:style w:type="character" w:styleId="Style9">
    <w:name w:val="Содержимое врезки"/>
    <w:link w:val="Style22"/>
    <w:qFormat/>
    <w:rPr/>
  </w:style>
  <w:style w:type="character" w:styleId="ConsPlusNormal">
    <w:name w:val="ConsPlusNormal"/>
    <w:link w:val="ConsPlusNormal1"/>
    <w:qFormat/>
    <w:rPr>
      <w:rFonts w:ascii="Calibri" w:hAnsi="Calibri"/>
      <w:color w:val="000000"/>
      <w:spacing w:val="0"/>
      <w:sz w:val="22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12">
    <w:name w:val="Основной шрифт абзаца1"/>
    <w:link w:val="15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List">
    <w:name w:val="List"/>
    <w:basedOn w:val="Textbody"/>
    <w:qFormat/>
    <w:rPr/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Style10">
    <w:name w:val="Указатель"/>
    <w:link w:val="Style18"/>
    <w:qFormat/>
    <w:rPr/>
  </w:style>
  <w:style w:type="character" w:styleId="13">
    <w:name w:val="Гиперссылка1"/>
    <w:basedOn w:val="12"/>
    <w:link w:val="16"/>
    <w:qFormat/>
    <w:rPr>
      <w:color w:val="0563C1" w:themeColor="hyperlink"/>
      <w:u w:val="single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Style11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Style12">
    <w:name w:val="Колонтитул"/>
    <w:link w:val="Style19"/>
    <w:qFormat/>
    <w:rPr>
      <w:rFonts w:ascii="XO Thames" w:hAnsi="XO Thames"/>
      <w:color w:val="000000"/>
      <w:spacing w:val="0"/>
      <w:sz w:val="20"/>
    </w:rPr>
  </w:style>
  <w:style w:type="character" w:styleId="Style13">
    <w:name w:val="Заголовок"/>
    <w:link w:val="Style14"/>
    <w:qFormat/>
    <w:rPr>
      <w:rFonts w:ascii="Liberation Sans" w:hAnsi="Liberation Sans"/>
      <w:sz w:val="28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paragraph" w:styleId="Style14">
    <w:name w:val="Заголовок"/>
    <w:basedOn w:val="Normal"/>
    <w:next w:val="Style15"/>
    <w:link w:val="Style13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1"/>
    <w:pPr/>
    <w:rPr/>
  </w:style>
  <w:style w:type="paragraph" w:styleId="Style17">
    <w:name w:val="Caption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Указатель"/>
    <w:basedOn w:val="Normal"/>
    <w:link w:val="Style10"/>
    <w:qFormat/>
    <w:pPr/>
    <w:rPr/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earchresult1">
    <w:name w:val="search_result"/>
    <w:basedOn w:val="DefaultParagraphFont1"/>
    <w:link w:val="Searchresult"/>
    <w:qFormat/>
    <w:pPr/>
    <w:rPr/>
  </w:style>
  <w:style w:type="paragraph" w:styleId="Style19">
    <w:name w:val="Колонтитул"/>
    <w:link w:val="Style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Footer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lineRule="auto" w:line="264" w:before="0" w:after="160"/>
      <w:ind w:left="720" w:right="0" w:hanging="0"/>
      <w:contextualSpacing/>
    </w:pPr>
    <w:rPr>
      <w:color w:val="000000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бычный1"/>
    <w:link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Title"/>
    <w:next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Содержимое врезки"/>
    <w:basedOn w:val="Normal"/>
    <w:link w:val="Style9"/>
    <w:qFormat/>
    <w:pPr/>
    <w:rPr/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5">
    <w:name w:val="Основной шрифт абзаца1"/>
    <w:link w:val="12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3">
    <w:name w:val="Header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Гиперссылка1"/>
    <w:basedOn w:val="15"/>
    <w:link w:val="13"/>
    <w:qFormat/>
    <w:pPr/>
    <w:rPr>
      <w:color w:val="0563C1" w:themeColor="hyperlink"/>
      <w:u w:val="single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7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table" w:styleId="Style_64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5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2</Pages>
  <Words>414</Words>
  <Characters>2795</Characters>
  <CharactersWithSpaces>3192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2023-11-29T10:45:14Z</dcterms:modified>
  <cp:revision>1</cp:revision>
  <dc:subject/>
  <dc:title/>
</cp:coreProperties>
</file>