
<file path=[Content_Types].xml><?xml version="1.0" encoding="utf-8"?>
<Types xmlns="http://schemas.openxmlformats.org/package/2006/content-types">
  <Default ContentType="image/jpeg" Extension="jpe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Порядка определения объема и условий предоставления из краевого бюджета </w:t>
      </w:r>
      <w:r>
        <w:rPr>
          <w:rFonts w:ascii="Times New Roman" w:hAnsi="Times New Roman"/>
          <w:b w:val="1"/>
          <w:sz w:val="28"/>
        </w:rPr>
        <w:t>при софинансировании за счет средств федерального 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субсидии автономной некоммерческой организации «Камчатский центр поддержки предпринимательства» в целях финансового обеспечения затрат, связанных с оказанием физическим лицам, заинтересованным в начале осуществления предпринимательской деятельности, начинающим и действующим предпринимателям комплекса услуг, направленного на вовлечение в предпринимательскую деятельность, а также информационно-консультационных и образовательных услуг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numPr>
          <w:ilvl w:val="0"/>
          <w:numId w:val="1"/>
        </w:numPr>
        <w:tabs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Порядок </w:t>
      </w:r>
      <w:r>
        <w:rPr>
          <w:rFonts w:ascii="Times New Roman" w:hAnsi="Times New Roman"/>
          <w:sz w:val="28"/>
        </w:rPr>
        <w:t xml:space="preserve">определения объема и условий предоставления из краевого бюджета </w:t>
      </w:r>
      <w:r>
        <w:rPr>
          <w:rFonts w:ascii="Times New Roman" w:hAnsi="Times New Roman"/>
          <w:sz w:val="28"/>
        </w:rPr>
        <w:t>при софинансировании за счет средств федерального бюджета</w:t>
      </w:r>
      <w:r>
        <w:rPr>
          <w:rFonts w:ascii="Times New Roman" w:hAnsi="Times New Roman"/>
          <w:sz w:val="28"/>
        </w:rPr>
        <w:t xml:space="preserve"> субсидии автономной некоммерческой организации «Камчатский центр поддержки предпринимательства» в целях финансового обеспечения затрат, связанных с оказанием физическим лицам, заинтересованным в начале осуществления предпринимательской деятельности, начинающим и действующим предпринимателям комплекса услуг, направленного на вовлечение в предпринимательскую деятельность, а также информационно-консультационных и образовательных услуг,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14:paraId="16000000">
      <w:pPr>
        <w:numPr>
          <w:ilvl w:val="0"/>
          <w:numId w:val="1"/>
        </w:numPr>
        <w:tabs>
          <w:tab w:leader="none" w:pos="118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утратившими силу:</w:t>
      </w:r>
    </w:p>
    <w:p w14:paraId="17000000">
      <w:pPr>
        <w:numPr>
          <w:numId w:val="2"/>
        </w:numPr>
        <w:tabs>
          <w:tab w:leader="none" w:pos="118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Камчатского края от 23.05.2023 </w:t>
      </w:r>
      <w:r>
        <w:br/>
      </w:r>
      <w:r>
        <w:rPr>
          <w:rFonts w:ascii="Times New Roman" w:hAnsi="Times New Roman"/>
          <w:sz w:val="28"/>
        </w:rPr>
        <w:t>№ 283-П «</w:t>
      </w:r>
      <w:r>
        <w:rPr>
          <w:rFonts w:ascii="Times New Roman" w:hAnsi="Times New Roman"/>
          <w:b w:val="0"/>
          <w:sz w:val="28"/>
        </w:rPr>
        <w:t xml:space="preserve">Об </w:t>
      </w:r>
      <w:r>
        <w:rPr>
          <w:rFonts w:ascii="Times New Roman" w:hAnsi="Times New Roman"/>
          <w:b w:val="0"/>
          <w:color w:val="000000"/>
          <w:sz w:val="28"/>
        </w:rPr>
        <w:t>утверждении Порядка определения объема и условий предоставления в 2023–2024 годах из краевого бюджета субсидии автономной некоммерческой организации «Камчатский центр поддержки предпринимательства» в целях финансового обеспечения затрат, связанных с оказанием физическим лицам, заинтересованным в начале осуществления предпринимательской деятельности, начинающим и действующим предпринимателям комплекса услуг, направленного на вовлечение в предпринимательскую деятельность, а также информационно-консультационных и образовательных услуг»;</w:t>
      </w:r>
    </w:p>
    <w:p w14:paraId="18000000">
      <w:pPr>
        <w:numPr>
          <w:numId w:val="2"/>
        </w:numPr>
        <w:tabs>
          <w:tab w:leader="none" w:pos="118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часть 109 приложения к </w:t>
      </w:r>
      <w:r>
        <w:rPr>
          <w:rFonts w:ascii="Times New Roman" w:hAnsi="Times New Roman"/>
          <w:b w:val="0"/>
          <w:sz w:val="28"/>
        </w:rPr>
        <w:t>постановлению Правительства Камчатского края от 30.08.2023 № 464-П «</w:t>
      </w:r>
      <w:r>
        <w:rPr>
          <w:rFonts w:ascii="Times New Roman" w:hAnsi="Times New Roman"/>
          <w:b w:val="0"/>
          <w:sz w:val="28"/>
        </w:rPr>
        <w:t>О внесении изменений в отдельные постановления Правительства Камчатского края».</w:t>
      </w:r>
    </w:p>
    <w:p w14:paraId="19000000">
      <w:pPr>
        <w:numPr>
          <w:ilvl w:val="0"/>
          <w:numId w:val="1"/>
        </w:numPr>
        <w:tabs>
          <w:tab w:leader="none" w:pos="118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5"/>
        <w:gridCol w:w="2548"/>
      </w:tblGrid>
      <w:tr>
        <w:trPr>
          <w:trHeight w:hRule="atLeast" w:val="2192"/>
        </w:trPr>
        <w:tc>
          <w:tcPr>
            <w:tcW w:type="dxa" w:w="357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>
      <w:r>
        <w:br w:type="page"/>
      </w:r>
    </w:p>
    <w:tbl>
      <w:tblPr>
        <w:tblStyle w:val="Style_2"/>
        <w:tblLayout w:type="fixed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699"/>
      </w:tblGrid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>
          <w:trHeight w:hRule="atLeast" w:val="456"/>
        </w:trP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widowControl w:val="0"/>
        <w:tabs>
          <w:tab w:leader="none" w:pos="5385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определения объема и условий предоставления из краевого бюджета при софинансировании за счет средств федерального бюджета субсидии автономной некоммерческой организации «Камчатский центр поддержки предпринимательства» в целях финансового обеспечения затрат, связанных с оказанием физическим лицам, заинтересованным в начале осуществления предпринимательской деятельности, начинающим и действующим предпринимателям комплекса услуг, направленного на вовлечение в предпринимательскую деятельность, а также информационно-консультационных и образовательных услуг (далее – Порядок)</w:t>
      </w:r>
    </w:p>
    <w:p w14:paraId="39000000">
      <w:pPr>
        <w:spacing w:after="0" w:line="240" w:lineRule="auto"/>
        <w:ind w:hanging="283" w:left="5102"/>
        <w:rPr>
          <w:rFonts w:ascii="Times New Roman" w:hAnsi="Times New Roman"/>
          <w:sz w:val="28"/>
        </w:rPr>
      </w:pPr>
    </w:p>
    <w:p w14:paraId="3A000000">
      <w:pPr>
        <w:numPr>
          <w:numId w:val="3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numPr>
          <w:ilvl w:val="0"/>
          <w:numId w:val="4"/>
        </w:numPr>
        <w:tabs>
          <w:tab w:leader="none" w:pos="1080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Порядок регламентирует вопросы определения объема и условий предоставления из краевого бюджета </w:t>
      </w:r>
      <w:r>
        <w:rPr>
          <w:rFonts w:ascii="Times New Roman" w:hAnsi="Times New Roman"/>
          <w:sz w:val="28"/>
        </w:rPr>
        <w:t xml:space="preserve">при софинансировании за счет средств федерального бюджета </w:t>
      </w:r>
      <w:r>
        <w:rPr>
          <w:rFonts w:ascii="Times New Roman" w:hAnsi="Times New Roman"/>
          <w:sz w:val="28"/>
        </w:rPr>
        <w:t xml:space="preserve">субсидии автономной некоммерческой организации «Камчатский центр поддержки предпринимательства» </w:t>
      </w: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 xml:space="preserve">реализации </w:t>
      </w:r>
      <w:r>
        <w:rPr>
          <w:rFonts w:ascii="Times New Roman" w:hAnsi="Times New Roman"/>
          <w:sz w:val="28"/>
        </w:rPr>
        <w:t>регионального проекта «Создание условий для легкого старта и комфортного ведения бизнеса»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28.12.2023 № 711-П (далее – Программа),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финансовое обеспечение затрат, связанных с оказанием физическим лицам, заинтересованным в начале осуществления предпринимательской деятельности, начинающим предпринимателям, в том числе индивидуальным предпринимателям, применяющим специальный налоговый режим «Налог на профессиональный доход», и действующим субъектам малого и среднего предпринимательства, в том числе индивидуальным предпринимателям, применяющим специальный налоговый режим «Налог на профессиональный доход», комплекса услуг, направленного на вовлечение в предпринимательскую деятельность, а также информационно-консультационных и образовательных услуг (далее – субсидия)</w:t>
      </w:r>
      <w:r>
        <w:rPr>
          <w:rFonts w:ascii="Times New Roman" w:hAnsi="Times New Roman"/>
          <w:sz w:val="28"/>
        </w:rPr>
        <w:t>.</w:t>
      </w:r>
    </w:p>
    <w:p w14:paraId="3D000000">
      <w:pPr>
        <w:pStyle w:val="Style_3"/>
        <w:numPr>
          <w:numId w:val="4"/>
        </w:numPr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Получателем субсидии является </w:t>
      </w:r>
      <w:r>
        <w:rPr>
          <w:rFonts w:ascii="Times New Roman" w:hAnsi="Times New Roman"/>
          <w:sz w:val="28"/>
        </w:rPr>
        <w:t>автономная некоммерческая организация «Камчатский центр поддержки предпринимательства» (далее – получатель субсидии)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сущ</w:t>
      </w:r>
      <w:r>
        <w:rPr>
          <w:rFonts w:ascii="Times New Roman" w:hAnsi="Times New Roman"/>
          <w:sz w:val="28"/>
        </w:rPr>
        <w:t xml:space="preserve">ествляющая </w:t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с Уставом</w:t>
      </w:r>
      <w:r>
        <w:rPr>
          <w:rFonts w:ascii="Times New Roman" w:hAnsi="Times New Roman"/>
          <w:sz w:val="28"/>
        </w:rPr>
        <w:t xml:space="preserve"> функции центра поддержки </w:t>
      </w:r>
      <w:r>
        <w:rPr>
          <w:rFonts w:ascii="Times New Roman" w:hAnsi="Times New Roman"/>
          <w:sz w:val="28"/>
        </w:rPr>
        <w:t>предпринимательства, центра инноваций социальной сферы, центра кластерного развития</w:t>
      </w:r>
      <w:r>
        <w:rPr>
          <w:rFonts w:ascii="Times New Roman" w:hAnsi="Times New Roman"/>
          <w:sz w:val="28"/>
        </w:rPr>
        <w:t>.</w:t>
      </w:r>
    </w:p>
    <w:p w14:paraId="3E000000">
      <w:pPr>
        <w:pStyle w:val="Style_3"/>
        <w:numPr>
          <w:numId w:val="4"/>
        </w:numPr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3F000000">
      <w:pPr>
        <w:pStyle w:val="Style_3"/>
        <w:numPr>
          <w:numId w:val="4"/>
        </w:numPr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год. </w:t>
      </w:r>
    </w:p>
    <w:p w14:paraId="40000000">
      <w:pPr>
        <w:pStyle w:val="Style_3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порядке.</w:t>
      </w:r>
    </w:p>
    <w:p w14:paraId="41000000">
      <w:pPr>
        <w:pStyle w:val="Style_3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предоставления субсидии – финансовое обеспечение затрат.</w:t>
      </w:r>
    </w:p>
    <w:p w14:paraId="42000000">
      <w:pPr>
        <w:numPr>
          <w:ilvl w:val="0"/>
          <w:numId w:val="4"/>
        </w:numPr>
        <w:tabs>
          <w:tab w:leader="none" w:pos="1140" w:val="left"/>
          <w:tab w:leader="none" w:pos="1185" w:val="left"/>
          <w:tab w:leader="none" w:pos="124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Информация о субсидии размещается на едином портале бюджетной системы Российской Федерации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</w:rPr>
        <w:t xml:space="preserve"> (далее соответственно – </w:t>
      </w:r>
      <w:r>
        <w:rPr>
          <w:rFonts w:ascii="Times New Roman" w:hAnsi="Times New Roman"/>
          <w:color w:val="000000"/>
          <w:sz w:val="28"/>
        </w:rPr>
        <w:t xml:space="preserve">сеть «Интернет», </w:t>
      </w:r>
      <w:r>
        <w:rPr>
          <w:rFonts w:ascii="Times New Roman" w:hAnsi="Times New Roman"/>
          <w:color w:val="000000"/>
          <w:sz w:val="28"/>
        </w:rPr>
        <w:t>единый портал) в разделе «Бюджет» в порядке, установленном Министерством финансов Российской Федерации</w:t>
      </w:r>
      <w:r>
        <w:rPr>
          <w:rFonts w:ascii="Times New Roman" w:hAnsi="Times New Roman"/>
          <w:color w:val="000000"/>
          <w:sz w:val="28"/>
        </w:rPr>
        <w:t>.</w:t>
      </w:r>
    </w:p>
    <w:p w14:paraId="43000000">
      <w:pPr>
        <w:tabs>
          <w:tab w:leader="none" w:pos="1140" w:val="left"/>
          <w:tab w:leader="none" w:pos="1185" w:val="left"/>
          <w:tab w:leader="none" w:pos="124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4000000">
      <w:pPr>
        <w:tabs>
          <w:tab w:leader="none" w:pos="1140" w:val="left"/>
          <w:tab w:leader="none" w:pos="1185" w:val="left"/>
          <w:tab w:leader="none" w:pos="1245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5000000">
      <w:pPr>
        <w:tabs>
          <w:tab w:leader="none" w:pos="1140" w:val="left"/>
          <w:tab w:leader="none" w:pos="1185" w:val="left"/>
          <w:tab w:leader="none" w:pos="1245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6000000">
      <w:pPr>
        <w:numPr>
          <w:ilvl w:val="0"/>
          <w:numId w:val="4"/>
        </w:numPr>
        <w:tabs>
          <w:tab w:leader="none" w:pos="1140" w:val="left"/>
          <w:tab w:leader="none" w:pos="1185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Направлениями расходов, источником финансового обеспечения которых является субсидия, являются</w:t>
      </w:r>
      <w:r>
        <w:rPr>
          <w:rFonts w:ascii="Times New Roman" w:hAnsi="Times New Roman"/>
          <w:sz w:val="28"/>
        </w:rPr>
        <w:t>:</w:t>
      </w:r>
    </w:p>
    <w:p w14:paraId="47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расходы на оказание физическим лицам, заинтересованным в начале осуществления предпринимательской деятельности, начинающим предпринимателям, в том числе индивидуальным предпринимателям, применяющим специальный налоговый режим «Налог на профессиональный доход», и действующим субъектам малого и среднего предпринимательства, в том числе индивидуальным предпринимателям, применяющим специальный налоговый режим «Налог на профессиональный доход», с</w:t>
      </w:r>
      <w:r>
        <w:rPr>
          <w:rFonts w:ascii="Times New Roman" w:hAnsi="Times New Roman"/>
          <w:sz w:val="28"/>
        </w:rPr>
        <w:t>ледующих услуг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направлениям</w:t>
      </w:r>
      <w:r>
        <w:rPr>
          <w:rFonts w:ascii="Times New Roman" w:hAnsi="Times New Roman"/>
          <w:sz w:val="28"/>
        </w:rPr>
        <w:t xml:space="preserve"> центра</w:t>
      </w:r>
      <w:r>
        <w:rPr>
          <w:rFonts w:ascii="Times New Roman" w:hAnsi="Times New Roman"/>
          <w:sz w:val="28"/>
        </w:rPr>
        <w:t xml:space="preserve"> поддержки предпринимательства:</w:t>
      </w:r>
    </w:p>
    <w:p w14:paraId="48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консультационные услуги с привлечением сторонних профильных экспертов</w:t>
      </w:r>
      <w:r>
        <w:rPr>
          <w:rFonts w:ascii="Times New Roman" w:hAnsi="Times New Roman"/>
          <w:sz w:val="28"/>
        </w:rPr>
        <w:t>;</w:t>
      </w:r>
    </w:p>
    <w:p w14:paraId="49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содействи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 популяризации продукции</w:t>
      </w:r>
      <w:r>
        <w:rPr>
          <w:rFonts w:ascii="Times New Roman" w:hAnsi="Times New Roman"/>
          <w:sz w:val="28"/>
        </w:rPr>
        <w:t>;</w:t>
      </w:r>
    </w:p>
    <w:p w14:paraId="4A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содействи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 приведении продукции в соответствие с необходимыми требованиями (стандартизация, сертификация, необходимые разрешения, патентование)</w:t>
      </w:r>
      <w:r>
        <w:rPr>
          <w:rFonts w:ascii="Times New Roman" w:hAnsi="Times New Roman"/>
          <w:sz w:val="28"/>
        </w:rPr>
        <w:t>;</w:t>
      </w:r>
    </w:p>
    <w:p w14:paraId="4B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содействи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 проведении патентных исследований</w:t>
      </w:r>
      <w:r>
        <w:rPr>
          <w:rFonts w:ascii="Times New Roman" w:hAnsi="Times New Roman"/>
          <w:sz w:val="28"/>
        </w:rPr>
        <w:t>;</w:t>
      </w:r>
    </w:p>
    <w:p w14:paraId="4C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содействи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размещении </w:t>
      </w:r>
      <w:r>
        <w:rPr>
          <w:rFonts w:ascii="Times New Roman" w:hAnsi="Times New Roman"/>
          <w:sz w:val="28"/>
        </w:rPr>
        <w:t xml:space="preserve">на электронных торговых площадках </w:t>
      </w:r>
      <w:r>
        <w:rPr>
          <w:rFonts w:ascii="Times New Roman" w:hAnsi="Times New Roman"/>
          <w:sz w:val="28"/>
        </w:rPr>
        <w:t>и маркетплейсах</w:t>
      </w:r>
      <w:r>
        <w:rPr>
          <w:rFonts w:ascii="Times New Roman" w:hAnsi="Times New Roman"/>
          <w:sz w:val="28"/>
        </w:rPr>
        <w:t>;</w:t>
      </w:r>
    </w:p>
    <w:p w14:paraId="4D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>
        <w:rPr>
          <w:rFonts w:ascii="Times New Roman" w:hAnsi="Times New Roman"/>
          <w:sz w:val="28"/>
        </w:rPr>
        <w:t>маркетинговые услуги, связанные с разработкой сайтов, рекламной продукции и бренда</w:t>
      </w:r>
      <w:r>
        <w:rPr>
          <w:rFonts w:ascii="Times New Roman" w:hAnsi="Times New Roman"/>
          <w:sz w:val="28"/>
        </w:rPr>
        <w:t xml:space="preserve">; </w:t>
      </w:r>
    </w:p>
    <w:p w14:paraId="4E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проведени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обучающих мероприятий, программ</w:t>
      </w:r>
      <w:r>
        <w:rPr>
          <w:rFonts w:ascii="Times New Roman" w:hAnsi="Times New Roman"/>
          <w:sz w:val="28"/>
        </w:rPr>
        <w:t>;</w:t>
      </w:r>
    </w:p>
    <w:p w14:paraId="4F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проведени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обучающих мероприятий, направленных на повышение квалификации сотрудников субъектов малого и среднего предпринимательства;</w:t>
      </w:r>
    </w:p>
    <w:p w14:paraId="50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проведени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семинаров, круглых столов, вебинаров, обучающих модулей, курсов, лекций, мастер-классов, тренингов, бизнес-игр, бизнес-встреч, деловых игр;</w:t>
      </w:r>
    </w:p>
    <w:p w14:paraId="51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и проведени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конференций, форумов, бизнес-миссии;</w:t>
      </w:r>
    </w:p>
    <w:p w14:paraId="52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участия </w:t>
      </w:r>
      <w:r>
        <w:rPr>
          <w:rFonts w:ascii="Times New Roman" w:hAnsi="Times New Roman"/>
          <w:sz w:val="28"/>
        </w:rPr>
        <w:t>в выставочно-</w:t>
      </w:r>
      <w:r>
        <w:rPr>
          <w:rFonts w:ascii="Times New Roman" w:hAnsi="Times New Roman"/>
          <w:sz w:val="28"/>
        </w:rPr>
        <w:t xml:space="preserve">ярмарочном мероприятии на территории Российской Федерации, </w:t>
      </w:r>
      <w:r>
        <w:rPr>
          <w:rFonts w:ascii="Times New Roman" w:hAnsi="Times New Roman"/>
          <w:sz w:val="28"/>
        </w:rPr>
        <w:t>в региональных бизнес-миссиях</w:t>
      </w:r>
      <w:r>
        <w:rPr>
          <w:rFonts w:ascii="Times New Roman" w:hAnsi="Times New Roman"/>
          <w:sz w:val="28"/>
        </w:rPr>
        <w:t>;</w:t>
      </w:r>
    </w:p>
    <w:p w14:paraId="53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м) услуги по </w:t>
      </w:r>
      <w:r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 xml:space="preserve">анизации </w:t>
      </w:r>
      <w:r>
        <w:rPr>
          <w:rFonts w:ascii="Times New Roman" w:hAnsi="Times New Roman"/>
          <w:sz w:val="28"/>
        </w:rPr>
        <w:t>участи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региональных, межрегиональных, общероссийских и международных мероприятиях, направленных на поддержку и развитие предпринимательства;</w:t>
      </w:r>
    </w:p>
    <w:p w14:paraId="54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программ по наставничеству</w:t>
      </w:r>
      <w:r>
        <w:rPr>
          <w:rFonts w:ascii="Times New Roman" w:hAnsi="Times New Roman"/>
          <w:sz w:val="28"/>
        </w:rPr>
        <w:t>;</w:t>
      </w:r>
    </w:p>
    <w:p w14:paraId="55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о)</w:t>
      </w:r>
      <w:r>
        <w:rPr>
          <w:rFonts w:ascii="Times New Roman" w:hAnsi="Times New Roman"/>
          <w:sz w:val="28"/>
        </w:rPr>
        <w:t xml:space="preserve"> реализация программ и проектов, направленных на вовлечение в предпринимательскую деятельность молодежи в возрасте 14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 лет;</w:t>
      </w:r>
    </w:p>
    <w:p w14:paraId="56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 xml:space="preserve">организации и </w:t>
      </w:r>
      <w:r>
        <w:rPr>
          <w:rFonts w:ascii="Times New Roman" w:hAnsi="Times New Roman"/>
          <w:sz w:val="28"/>
        </w:rPr>
        <w:t>проведени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региональных этапов всероссийских и международных мероприятий (конкурсов, премий, соревнований, олимпиад, чемпионатов, первенств, турниров, состязаний, отборов) и краевых мероприятий (конкурсов, премий, соревнований, олимпиад, чемпионатов, первенств, турниров, состязаний, отборов)</w:t>
      </w:r>
      <w:r>
        <w:rPr>
          <w:rFonts w:ascii="Times New Roman" w:hAnsi="Times New Roman"/>
          <w:sz w:val="28"/>
        </w:rPr>
        <w:t>;</w:t>
      </w:r>
    </w:p>
    <w:p w14:paraId="57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расходы на оказание физическим лицам, заинтересованным в начале осуществления предпринимательской деятельности, начинающим предпринимателям, в том числе индивидуальным предпринимателям, применяющим специальный налоговый режим «Налог на профессиональный доход», и действующим субъектам малого и среднего предпринимательства, в том числе индивидуальным предпринимателям, применяющим специальный налоговый режим «Налог на профессиональный доход», с</w:t>
      </w:r>
      <w:r>
        <w:rPr>
          <w:rFonts w:ascii="Times New Roman" w:hAnsi="Times New Roman"/>
          <w:sz w:val="28"/>
        </w:rPr>
        <w:t xml:space="preserve">ледующих услуг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направлениям деятельности</w:t>
      </w:r>
      <w:r>
        <w:rPr>
          <w:rFonts w:ascii="Times New Roman" w:hAnsi="Times New Roman"/>
          <w:sz w:val="28"/>
        </w:rPr>
        <w:t xml:space="preserve"> центра</w:t>
      </w:r>
      <w:r>
        <w:rPr>
          <w:rFonts w:ascii="Times New Roman" w:hAnsi="Times New Roman"/>
          <w:sz w:val="28"/>
        </w:rPr>
        <w:t xml:space="preserve"> инноваций социальной сферы:</w:t>
      </w:r>
    </w:p>
    <w:p w14:paraId="58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консультационные услуги с привлечением сторонних профильных экспертов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продвижени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информации о деятельности центра инноваций социальной сферы</w:t>
      </w:r>
      <w:r>
        <w:rPr>
          <w:rFonts w:ascii="Times New Roman" w:hAnsi="Times New Roman"/>
          <w:sz w:val="28"/>
        </w:rPr>
        <w:t>;</w:t>
      </w:r>
    </w:p>
    <w:p w14:paraId="5A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проведение мероприятий по сбору, обобщению и распространению информации о социальных проектах и инвестиционных потребностях субъектов малого и среднего предпринимательства, осуществляющих деятельность в области социального предпринимательства</w:t>
      </w:r>
      <w:r>
        <w:rPr>
          <w:rFonts w:ascii="Times New Roman" w:hAnsi="Times New Roman"/>
          <w:sz w:val="28"/>
        </w:rPr>
        <w:t>;</w:t>
      </w:r>
    </w:p>
    <w:p w14:paraId="5B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обучающих и просветительских мероприятий </w:t>
      </w:r>
      <w:r>
        <w:rPr>
          <w:rFonts w:ascii="Times New Roman" w:hAnsi="Times New Roman"/>
          <w:sz w:val="28"/>
        </w:rPr>
        <w:t>по вопросам осуществления деятельности в области социального предпринимательства в форме полноформатных программ, семинаров, мастер-классов, тренингов, деловых игр, круглых столов, акселерационных программ, вебинаров, обучающих модулей, мероприятий, курсов, лекций, бизнес-игр, бизнес-встреч</w:t>
      </w:r>
      <w:r>
        <w:rPr>
          <w:rFonts w:ascii="Times New Roman" w:hAnsi="Times New Roman"/>
          <w:sz w:val="28"/>
        </w:rPr>
        <w:t>;</w:t>
      </w:r>
    </w:p>
    <w:p w14:paraId="5C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участия </w:t>
      </w:r>
      <w:r>
        <w:rPr>
          <w:rFonts w:ascii="Times New Roman" w:hAnsi="Times New Roman"/>
          <w:sz w:val="28"/>
        </w:rPr>
        <w:t>в выставочно-ярмарочных и конгрессных мероприятиях с социальной тематикой на территории Российской Федерации с целью продвижения их товаров (работ, услуг);</w:t>
      </w:r>
    </w:p>
    <w:p w14:paraId="5D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услуги по организации и проведению </w:t>
      </w:r>
      <w:r>
        <w:rPr>
          <w:rFonts w:ascii="Times New Roman" w:hAnsi="Times New Roman"/>
          <w:sz w:val="28"/>
        </w:rPr>
        <w:t>региональных этапов всероссийских и международных мероприятий (конкурсов, премий, соревнований, олимпиад, чемпионатов, первенств, турниров, состязаний, отборов) и краевых мероприятий (конкурсов, премий, соревнований, олимпиад, чемпионатов, первенств, турниров, состязаний, отборов);</w:t>
      </w:r>
    </w:p>
    <w:p w14:paraId="5E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расходы на оказание физическим лицам, заинтересованным в начале осуществления предпринимательской деятельности, начинающим предпринимателям, в том числе индивидуальным предпринимателям, </w:t>
      </w:r>
      <w:r>
        <w:rPr>
          <w:rFonts w:ascii="Times New Roman" w:hAnsi="Times New Roman"/>
          <w:sz w:val="28"/>
        </w:rPr>
        <w:t>применяющим специальный налоговый режим «Налог на профессиональный доход», и действующим субъектам малого и среднего предпринимательства, в том числе индивидуальным предпринимателям, применяющим специальный налоговый режим «Налог на профессиональный доход», с</w:t>
      </w:r>
      <w:r>
        <w:rPr>
          <w:rFonts w:ascii="Times New Roman" w:hAnsi="Times New Roman"/>
          <w:sz w:val="28"/>
        </w:rPr>
        <w:t xml:space="preserve">ледующих услуг </w:t>
      </w:r>
      <w:r>
        <w:rPr>
          <w:rFonts w:ascii="Times New Roman" w:hAnsi="Times New Roman"/>
          <w:sz w:val="28"/>
        </w:rPr>
        <w:t>по направлениям деятельности</w:t>
      </w:r>
      <w:r>
        <w:rPr>
          <w:rFonts w:ascii="Times New Roman" w:hAnsi="Times New Roman"/>
          <w:sz w:val="28"/>
        </w:rPr>
        <w:t xml:space="preserve"> центра</w:t>
      </w:r>
      <w:r>
        <w:rPr>
          <w:rFonts w:ascii="Times New Roman" w:hAnsi="Times New Roman"/>
          <w:sz w:val="28"/>
        </w:rPr>
        <w:t xml:space="preserve"> кластерного развития:</w:t>
      </w:r>
    </w:p>
    <w:p w14:paraId="5F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консультационные услуги с </w:t>
      </w:r>
      <w:r>
        <w:rPr>
          <w:rFonts w:ascii="Times New Roman" w:hAnsi="Times New Roman"/>
          <w:sz w:val="28"/>
        </w:rPr>
        <w:t xml:space="preserve">привлечением </w:t>
      </w:r>
      <w:r>
        <w:rPr>
          <w:rFonts w:ascii="Times New Roman" w:hAnsi="Times New Roman"/>
          <w:sz w:val="28"/>
        </w:rPr>
        <w:t>сторонних</w:t>
      </w:r>
      <w:r>
        <w:rPr>
          <w:rFonts w:ascii="Times New Roman" w:hAnsi="Times New Roman"/>
          <w:sz w:val="28"/>
        </w:rPr>
        <w:t xml:space="preserve"> экспертов</w:t>
      </w:r>
      <w:r>
        <w:rPr>
          <w:rFonts w:ascii="Times New Roman" w:hAnsi="Times New Roman"/>
          <w:sz w:val="28"/>
        </w:rPr>
        <w:t>;</w:t>
      </w:r>
    </w:p>
    <w:p w14:paraId="60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проведени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экспертизы сметной стоимости совместных проектов участников кластера;</w:t>
      </w:r>
    </w:p>
    <w:p w14:paraId="61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оказание маркетинговых услуг</w:t>
      </w:r>
      <w:r>
        <w:rPr>
          <w:rFonts w:ascii="Times New Roman" w:hAnsi="Times New Roman"/>
          <w:sz w:val="28"/>
        </w:rPr>
        <w:t>, услуг по брендированию, позиционированию и продвижению новых продуктов (услуг)</w:t>
      </w:r>
      <w:r>
        <w:rPr>
          <w:rFonts w:ascii="Times New Roman" w:hAnsi="Times New Roman"/>
          <w:sz w:val="28"/>
        </w:rPr>
        <w:t>;</w:t>
      </w:r>
    </w:p>
    <w:p w14:paraId="62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проведени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информационных</w:t>
      </w:r>
      <w:r>
        <w:rPr>
          <w:rFonts w:ascii="Times New Roman" w:hAnsi="Times New Roman"/>
          <w:sz w:val="28"/>
        </w:rPr>
        <w:t xml:space="preserve"> кампаний в средствах массовой информации</w:t>
      </w:r>
      <w:r>
        <w:rPr>
          <w:rFonts w:ascii="Times New Roman" w:hAnsi="Times New Roman"/>
          <w:sz w:val="28"/>
        </w:rPr>
        <w:t>;</w:t>
      </w:r>
    </w:p>
    <w:p w14:paraId="63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подготовк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бизнес-планов, технико-экономических обоснований совместных кластерных проектов предприятий;</w:t>
      </w:r>
    </w:p>
    <w:p w14:paraId="64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разработке</w:t>
      </w:r>
      <w:r>
        <w:rPr>
          <w:rFonts w:ascii="Times New Roman" w:hAnsi="Times New Roman"/>
          <w:sz w:val="28"/>
        </w:rPr>
        <w:t xml:space="preserve"> или актуализации</w:t>
      </w:r>
      <w:r>
        <w:rPr>
          <w:rFonts w:ascii="Times New Roman" w:hAnsi="Times New Roman"/>
          <w:sz w:val="28"/>
        </w:rPr>
        <w:t xml:space="preserve"> программ развития территориальных кластеров, технико-экономических обоснований инфраструктурных проектов кластера;</w:t>
      </w:r>
    </w:p>
    <w:p w14:paraId="65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работ по обеспечению соответствия продукции</w:t>
      </w:r>
      <w:r>
        <w:rPr>
          <w:rFonts w:ascii="Times New Roman" w:hAnsi="Times New Roman"/>
          <w:sz w:val="28"/>
        </w:rPr>
        <w:t xml:space="preserve">, требованиям потребителей, содействие в получении разрешительной документации, в том числе проведении сертификации, декларировании, аттестации для продукции предприятий в целях выхода на внутренние </w:t>
      </w:r>
      <w:r>
        <w:rPr>
          <w:rFonts w:ascii="Times New Roman" w:hAnsi="Times New Roman"/>
          <w:sz w:val="28"/>
        </w:rPr>
        <w:t>и зарубежные рынки, рынки крупных заказчиков;</w:t>
      </w:r>
    </w:p>
    <w:p w14:paraId="66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услуги по </w:t>
      </w:r>
      <w:r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участия </w:t>
      </w:r>
      <w:r>
        <w:rPr>
          <w:rFonts w:ascii="Times New Roman" w:hAnsi="Times New Roman"/>
          <w:sz w:val="28"/>
        </w:rPr>
        <w:t xml:space="preserve">в отраслевых российских и зарубежных мероприятиях; </w:t>
      </w:r>
    </w:p>
    <w:p w14:paraId="67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и) </w:t>
      </w:r>
      <w:r>
        <w:rPr>
          <w:rFonts w:ascii="Times New Roman" w:hAnsi="Times New Roman"/>
          <w:sz w:val="28"/>
        </w:rPr>
        <w:t xml:space="preserve">услуги по организации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проведени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форумов, конференций</w:t>
      </w:r>
      <w:r>
        <w:rPr>
          <w:rFonts w:ascii="Times New Roman" w:hAnsi="Times New Roman"/>
          <w:sz w:val="28"/>
        </w:rPr>
        <w:t xml:space="preserve">; </w:t>
      </w:r>
    </w:p>
    <w:p w14:paraId="68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к) </w:t>
      </w: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/>
          <w:sz w:val="28"/>
        </w:rPr>
        <w:t>проведени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обучающих и просветительских мероприятий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семинаров, вебинаров, круглых столов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; </w:t>
      </w:r>
    </w:p>
    <w:p w14:paraId="69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л) </w:t>
      </w:r>
      <w:r>
        <w:rPr>
          <w:rFonts w:ascii="Times New Roman" w:hAnsi="Times New Roman"/>
          <w:sz w:val="28"/>
        </w:rPr>
        <w:t>услуги по проведени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межрегиональных бизнес-миссий</w:t>
      </w:r>
      <w:r>
        <w:rPr>
          <w:rFonts w:ascii="Times New Roman" w:hAnsi="Times New Roman"/>
          <w:sz w:val="28"/>
        </w:rPr>
        <w:t>;</w:t>
      </w:r>
    </w:p>
    <w:p w14:paraId="6A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м) услуги по </w:t>
      </w:r>
      <w:r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участия </w:t>
      </w:r>
      <w:r>
        <w:rPr>
          <w:rFonts w:ascii="Times New Roman" w:hAnsi="Times New Roman"/>
          <w:sz w:val="28"/>
        </w:rPr>
        <w:t>на отраслевых российских и зарубежных выставочных площадках (оплата организационного взноса, аренда выставочной площади и выставочного оборудования, застройка стенда)</w:t>
      </w:r>
      <w:r>
        <w:rPr>
          <w:rFonts w:ascii="Times New Roman" w:hAnsi="Times New Roman"/>
          <w:sz w:val="28"/>
        </w:rPr>
        <w:t>;</w:t>
      </w:r>
    </w:p>
    <w:p w14:paraId="6B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н) </w:t>
      </w:r>
      <w:r>
        <w:rPr>
          <w:rFonts w:ascii="Times New Roman" w:hAnsi="Times New Roman"/>
          <w:sz w:val="28"/>
        </w:rPr>
        <w:t xml:space="preserve">прочие профильные услуги, оказываемые по направлениям, определенным приказом </w:t>
      </w:r>
      <w:r>
        <w:rPr>
          <w:rFonts w:ascii="Times New Roman" w:hAnsi="Times New Roman"/>
          <w:sz w:val="28"/>
        </w:rPr>
        <w:t>Министерства экономического развития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 от 26</w:t>
      </w:r>
      <w:r>
        <w:rPr>
          <w:rFonts w:ascii="Times New Roman" w:hAnsi="Times New Roman"/>
          <w:sz w:val="28"/>
        </w:rPr>
        <w:t>.03.</w:t>
      </w:r>
      <w:r>
        <w:rPr>
          <w:rFonts w:ascii="Times New Roman" w:hAnsi="Times New Roman"/>
          <w:sz w:val="28"/>
        </w:rPr>
        <w:t xml:space="preserve">2021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142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Налог на профессиональный доход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и требований к </w:t>
      </w:r>
      <w:r>
        <w:rPr>
          <w:rFonts w:ascii="Times New Roman" w:hAnsi="Times New Roman"/>
          <w:sz w:val="28"/>
        </w:rPr>
        <w:t>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</w:rPr>
        <w:t>»;</w:t>
      </w:r>
    </w:p>
    <w:p w14:paraId="6C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о) </w:t>
      </w:r>
      <w:r>
        <w:rPr>
          <w:rFonts w:ascii="Times New Roman" w:hAnsi="Times New Roman"/>
          <w:sz w:val="28"/>
        </w:rPr>
        <w:t xml:space="preserve">организация программ </w:t>
      </w:r>
      <w:r>
        <w:rPr>
          <w:rFonts w:ascii="Times New Roman" w:hAnsi="Times New Roman"/>
          <w:sz w:val="28"/>
        </w:rPr>
        <w:t xml:space="preserve">стажировок сотрудников </w:t>
      </w:r>
      <w:r>
        <w:rPr>
          <w:rFonts w:ascii="Times New Roman" w:hAnsi="Times New Roman"/>
          <w:sz w:val="28"/>
        </w:rPr>
        <w:t>получателя субсидии</w:t>
      </w:r>
      <w:r>
        <w:rPr>
          <w:rFonts w:ascii="Times New Roman" w:hAnsi="Times New Roman"/>
          <w:sz w:val="28"/>
        </w:rPr>
        <w:t>.</w:t>
      </w:r>
    </w:p>
    <w:p w14:paraId="6D000000">
      <w:pPr>
        <w:pStyle w:val="Style_3"/>
        <w:numPr>
          <w:numId w:val="4"/>
        </w:numPr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словием предоставления субсидии является соответствие получателя субсидии, следующим требованиям:</w:t>
      </w:r>
    </w:p>
    <w:p w14:paraId="6E000000">
      <w:pPr>
        <w:pStyle w:val="Style_3"/>
        <w:numPr>
          <w:numId w:val="5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на первое число месяца, </w:t>
      </w:r>
      <w:r>
        <w:rPr>
          <w:rFonts w:ascii="Times New Roman" w:hAnsi="Times New Roman"/>
          <w:sz w:val="28"/>
        </w:rPr>
        <w:t>в котором планируется заключение соглашения о предоставлении субсидии (далее – Соглашение):</w:t>
      </w:r>
    </w:p>
    <w:p w14:paraId="6F000000">
      <w:pPr>
        <w:pStyle w:val="Style_3"/>
        <w:numPr>
          <w:numId w:val="6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перечень</w:t>
      </w:r>
      <w:r>
        <w:rPr>
          <w:rFonts w:ascii="Times New Roman" w:hAnsi="Times New Roman"/>
          <w:b w:val="0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0000000">
      <w:pPr>
        <w:pStyle w:val="Style_3"/>
        <w:numPr>
          <w:numId w:val="6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1000000">
      <w:pPr>
        <w:pStyle w:val="Style_3"/>
        <w:numPr>
          <w:numId w:val="6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получатель субсидии не находится в составляемых в рамках реализации полномочий, предусмотренных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главой VII</w:t>
      </w:r>
      <w:r>
        <w:rPr>
          <w:rFonts w:ascii="Times New Roman" w:hAnsi="Times New Roman"/>
          <w:b w:val="0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2000000">
      <w:pPr>
        <w:pStyle w:val="Style_3"/>
        <w:numPr>
          <w:numId w:val="6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73000000">
      <w:pPr>
        <w:pStyle w:val="Style_3"/>
        <w:numPr>
          <w:numId w:val="6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получатель субсидии не является иностранным агентом в соответствии с Федеральным </w:t>
      </w:r>
      <w:r>
        <w:rPr>
          <w:rFonts w:ascii="Times New Roman" w:hAnsi="Times New Roman"/>
          <w:b w:val="0"/>
          <w:strike w:val="0"/>
          <w:color w:val="000000"/>
          <w:sz w:val="28"/>
        </w:rPr>
        <w:t>законом от 14.07.2022 № 255-ФЗ</w:t>
      </w:r>
      <w:r>
        <w:rPr>
          <w:rFonts w:ascii="Times New Roman" w:hAnsi="Times New Roman"/>
          <w:b w:val="0"/>
          <w:sz w:val="28"/>
        </w:rPr>
        <w:t xml:space="preserve"> «О контроле за деятельностью лиц, находящихся под иностранным влиянием»;</w:t>
      </w:r>
    </w:p>
    <w:p w14:paraId="74000000">
      <w:pPr>
        <w:pStyle w:val="Style_3"/>
        <w:numPr>
          <w:numId w:val="6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(неурегулируемая) задолженность по денежным обязательствам перед Камчатским краем;</w:t>
      </w:r>
    </w:p>
    <w:p w14:paraId="75000000">
      <w:pPr>
        <w:pStyle w:val="Style_3"/>
        <w:numPr>
          <w:numId w:val="6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76000000">
      <w:pPr>
        <w:pStyle w:val="Style_3"/>
        <w:numPr>
          <w:numId w:val="6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реестре дисквалифицированных лиц отсутствуют сведения о дисквалифицированных руководителе или главном бухгалтере получателя субсидии;</w:t>
      </w:r>
    </w:p>
    <w:p w14:paraId="77000000">
      <w:pPr>
        <w:pStyle w:val="Style_3"/>
        <w:numPr>
          <w:numId w:val="5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по состоянию на любую дату в течение периода, равного 30 календарным дням, предшествующего дате подачи документов для получения субсидии</w:t>
      </w:r>
      <w:r>
        <w:rPr>
          <w:rFonts w:ascii="Times New Roman" w:hAnsi="Times New Roman"/>
          <w:b w:val="0"/>
          <w:color w:val="000000"/>
          <w:sz w:val="28"/>
        </w:rPr>
        <w:t xml:space="preserve">, у получателя субсидии на едином налоговом счете отсутствует или не превышает размер, определенный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78000000">
      <w:pPr>
        <w:numPr>
          <w:ilvl w:val="0"/>
          <w:numId w:val="4"/>
        </w:numPr>
        <w:tabs>
          <w:tab w:leader="none" w:pos="114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направляет в Министерство в срок до 1 марта текущего финансового года </w:t>
      </w:r>
      <w:r>
        <w:rPr>
          <w:rFonts w:ascii="Times New Roman" w:hAnsi="Times New Roman"/>
          <w:sz w:val="28"/>
        </w:rPr>
        <w:t>документы,</w:t>
      </w:r>
      <w:r>
        <w:rPr>
          <w:rFonts w:ascii="Times New Roman" w:hAnsi="Times New Roman"/>
          <w:sz w:val="28"/>
        </w:rPr>
        <w:t xml:space="preserve"> перечень которых определен в части 9 настоящего Порядка,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79000000">
      <w:pPr>
        <w:numPr>
          <w:ilvl w:val="0"/>
          <w:numId w:val="4"/>
        </w:numPr>
        <w:tabs>
          <w:tab w:leader="none" w:pos="1080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субсидии получатель субсидии представляет в Министерство</w:t>
      </w:r>
      <w:r>
        <w:rPr>
          <w:rFonts w:ascii="Times New Roman" w:hAnsi="Times New Roman"/>
          <w:sz w:val="28"/>
        </w:rPr>
        <w:t xml:space="preserve"> следующие документы:</w:t>
      </w:r>
    </w:p>
    <w:p w14:paraId="7A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на предоставление субсидии по форме, утвержденной Министерством;</w:t>
      </w:r>
    </w:p>
    <w:p w14:paraId="7B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справку, подписанную руководителем получателя субсидии, о соответствии получателя субсидии условиям предоставления субсидии, установленным частью 7 настоящего Порядка; </w:t>
      </w:r>
    </w:p>
    <w:p w14:paraId="7C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справку территориального органа Федеральной налоговой службы, подписанную ее руководителем (уполномоченным лицом), об исполнении получателем субсидии по состоянию на любую дату в течение периода, равного 30 календарным дням, предшествующего дате подачи документов для получения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D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справку, подтверждающую отсутствие у получателя субсидии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 по форме, утвержденной Министерством</w:t>
      </w:r>
      <w:r>
        <w:rPr>
          <w:rFonts w:ascii="Times New Roman" w:hAnsi="Times New Roman"/>
          <w:sz w:val="28"/>
        </w:rPr>
        <w:t>;</w:t>
      </w:r>
    </w:p>
    <w:p w14:paraId="7E000000">
      <w:pPr>
        <w:tabs>
          <w:tab w:leader="none" w:pos="1080" w:val="left"/>
          <w:tab w:leader="none" w:pos="1140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заверенную копию устава;</w:t>
      </w:r>
    </w:p>
    <w:p w14:paraId="7F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план-график перечисления субсидии по форме, утвержденной Министерством</w:t>
      </w:r>
      <w:r>
        <w:rPr>
          <w:rFonts w:ascii="Times New Roman" w:hAnsi="Times New Roman"/>
          <w:sz w:val="28"/>
        </w:rPr>
        <w:t>.</w:t>
      </w:r>
    </w:p>
    <w:p w14:paraId="80000000">
      <w:pPr>
        <w:numPr>
          <w:ilvl w:val="0"/>
          <w:numId w:val="4"/>
        </w:num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указанные в части 9 настоящего Порядка, подлежат обязательной регистрации в день их поступления в Министерство.</w:t>
      </w:r>
    </w:p>
    <w:p w14:paraId="81000000">
      <w:pPr>
        <w:pStyle w:val="Style_3"/>
        <w:numPr>
          <w:numId w:val="4"/>
        </w:numPr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Министерство проводит проверку на соответствие требованиям, указанным в части 7 настоящего Порядка, в течение 2 рабочих дней со дня получения документов, указанных в 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</w:rPr>
        <w:t>9 настоящего Порядка, рассматривает их, получает в отношении получателя субсидии информацию необходимую для осуществления проверки полноты и достоверности содержащихся в документах сведений получателя субсидии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82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в соответствии с по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дпунктами «а» и «ж» пункта </w:t>
      </w: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14:paraId="83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соответствии с подпунктом «б»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8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в соответствии с подпунктом «в»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8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4) в соответствии с подпунктом «г»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8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5) в соответствии с подпунктом «д»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8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6) в соответствии с подпунктом «а» пункта 2 части 7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8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7) в соответствии с подпунктом «е»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8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8) в соответствии с подпунктом «з»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8A000000">
      <w:pPr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10 рабочих дней после дня регистрации документов получателя субсидии, определенных частью 9 настоящего Порядка, </w:t>
      </w:r>
      <w:r>
        <w:rPr>
          <w:rFonts w:ascii="Times New Roman" w:hAnsi="Times New Roman"/>
          <w:sz w:val="28"/>
        </w:rPr>
        <w:t>принимает решение о согласовании предоставления субсидии получателю субсидии в форме приказа Министерства либо об отказе в предоставлении субсидии.</w:t>
      </w:r>
    </w:p>
    <w:p w14:paraId="8B000000">
      <w:pPr>
        <w:numPr>
          <w:ilvl w:val="0"/>
          <w:numId w:val="4"/>
        </w:numPr>
        <w:tabs>
          <w:tab w:leader="none" w:pos="1245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отказа получателю субсидии в предоставлении субсидии являются:</w:t>
      </w:r>
    </w:p>
    <w:p w14:paraId="8C000000">
      <w:pPr>
        <w:pStyle w:val="Style_3"/>
        <w:numPr>
          <w:numId w:val="7"/>
        </w:numPr>
        <w:tabs>
          <w:tab w:leader="none" w:pos="708" w:val="clear"/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представленных получателем субсидии документов требованиям, определенным частью 9</w:t>
      </w:r>
      <w:r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8D000000">
      <w:pPr>
        <w:pStyle w:val="Style_3"/>
        <w:numPr>
          <w:numId w:val="7"/>
        </w:numPr>
        <w:tabs>
          <w:tab w:leader="none" w:pos="708" w:val="clear"/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факта недостоверности</w:t>
      </w:r>
      <w:r>
        <w:rPr>
          <w:rFonts w:ascii="Times New Roman" w:hAnsi="Times New Roman"/>
          <w:sz w:val="28"/>
        </w:rPr>
        <w:t xml:space="preserve"> представленной получателем субсидии информации, в том числе информации о месте нахождения и адресе юридического лица;</w:t>
      </w:r>
    </w:p>
    <w:p w14:paraId="8E000000">
      <w:pPr>
        <w:pStyle w:val="Style_3"/>
        <w:numPr>
          <w:numId w:val="7"/>
        </w:numPr>
        <w:tabs>
          <w:tab w:leader="none" w:pos="708" w:val="clear"/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получателя субсидии условиям предоставления субсидии, установленным частью</w:t>
      </w:r>
      <w:r>
        <w:rPr>
          <w:rFonts w:ascii="Times New Roman" w:hAnsi="Times New Roman"/>
          <w:sz w:val="28"/>
        </w:rPr>
        <w:t xml:space="preserve"> 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8F000000">
      <w:pPr>
        <w:numPr>
          <w:ilvl w:val="0"/>
          <w:numId w:val="4"/>
        </w:num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принятия решения об отказе в предоставлении субсидии Министерство в течение 3 рабочих дней после дня принятия такого решения направляет получателю субсидии уведомление о принятии решения об отказе в предоставлении субсидии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90000000">
      <w:pPr>
        <w:numPr>
          <w:ilvl w:val="0"/>
          <w:numId w:val="4"/>
        </w:num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на основании Соглашения, заключаемого Министерством с получателем субсидии на один финансовый год.</w:t>
      </w:r>
    </w:p>
    <w:p w14:paraId="91000000">
      <w:pPr>
        <w:tabs>
          <w:tab w:leader="none" w:pos="993" w:val="left"/>
          <w:tab w:leader="none" w:pos="1245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 о внесении в него изменений, в том числе дополнительное соглашение о расторжении Соглашения (при необходимости), заключаются между Министерством и получателем субсидии в соответствии с типовой формой, утвержденной Министерством финансов Российской Федерации, с использованием государственной интеграционной информационной системы управления общественными финансами «Электронный бюджет» (далее – ГИИС «Электронный бюджет»), в порядке и сроки, установленные частями</w:t>
      </w:r>
      <w:r>
        <w:rPr>
          <w:rFonts w:ascii="Times New Roman" w:hAnsi="Times New Roman"/>
          <w:sz w:val="28"/>
        </w:rPr>
        <w:t xml:space="preserve"> 18 и 19 </w:t>
      </w:r>
      <w:r>
        <w:rPr>
          <w:rFonts w:ascii="Times New Roman" w:hAnsi="Times New Roman"/>
          <w:sz w:val="28"/>
        </w:rPr>
        <w:t>настоящего Порядка.</w:t>
      </w:r>
    </w:p>
    <w:p w14:paraId="92000000">
      <w:pPr>
        <w:pStyle w:val="Style_3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14:paraId="93000000">
      <w:pPr>
        <w:pStyle w:val="Style_3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94000000">
      <w:pPr>
        <w:numPr>
          <w:ilvl w:val="0"/>
          <w:numId w:val="4"/>
        </w:numPr>
        <w:tabs>
          <w:tab w:leader="none" w:pos="1020" w:val="left"/>
          <w:tab w:leader="none" w:pos="1276" w:val="left"/>
          <w:tab w:leader="none" w:pos="153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Обязательными условиями предоставления субсидии, включаемыми в Соглашение и в договоры, заключенные в целях исполнения обязательств по Соглашению, являются:</w:t>
      </w:r>
    </w:p>
    <w:p w14:paraId="95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получателя субсидии, лиц, получающих средства на основании договоров, заключенных с получателями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 и на включение таких положений в Соглашение;</w:t>
      </w:r>
    </w:p>
    <w:p w14:paraId="96000000">
      <w:pPr>
        <w:pStyle w:val="Style_3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97000000">
      <w:pPr>
        <w:numPr>
          <w:ilvl w:val="0"/>
          <w:numId w:val="4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Обязательным условием предоставления субсидии, включаемым в Соглашение,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98000000">
      <w:pPr>
        <w:numPr>
          <w:ilvl w:val="0"/>
          <w:numId w:val="4"/>
        </w:numPr>
        <w:tabs>
          <w:tab w:leader="none" w:pos="993" w:val="left"/>
          <w:tab w:leader="none" w:pos="1245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Соглашения осуществляется в следующем порядке и сроки: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в течение 5 рабочих дней со дня принятия решения о согласовании предоставления субсидии получателю субсидии направляет получателю субсидии соответствующее уведомление о формировании Соглашения в ГИИС «Электронный бюджет»;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10 рабочих дней со дня получения уведомления, предусмотренного пунктом 1 настоящей части, организует рассмотрение и согласование условий Соглашения, а после подписывает усиленной квалифицированной электронной подписью Соглашение в ГИИС «Электронный бюджет».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получатель субсидии в течение 10 рабочих дней со дня получения им уведомления, предусмотренного пунктом 1 настоящей части, не подписывает усиленной квалифицированной электронной подписью Соглашение в ГИИС «Электронный бюджет», это расценивается как односторонний отказ получателя субсидии от получения субсидии;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в течение 10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ГИИС «Электронный бюджет»;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получателем субсидии в ГИИС «Электронный бюджет», при этом день заключения Соглашения считается днем принятия решения о предоставлении субсидии;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течение 3 рабочих дней после заключения Соглашения Министерство готовит приказ на предоставление (перечисление) субсидии, зарегистрированный в установленном порядке и необходимый для дальнейшего перечисления денежных средств получателю субсидии.</w:t>
      </w:r>
    </w:p>
    <w:p w14:paraId="9F000000">
      <w:pPr>
        <w:numPr>
          <w:ilvl w:val="0"/>
          <w:numId w:val="4"/>
        </w:numPr>
        <w:tabs>
          <w:tab w:leader="none" w:pos="124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посредством ГИИС «Электронный бюджет».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уведомляет получателя субсидии, с которым заключено Соглашение о данном намерении, любым доступным способом, обеспечивающим своевременное получение уведомления получателем субсидии.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рассмотрение и согласование условий дополнительного соглашения, а после его подписание </w:t>
      </w:r>
      <w:r>
        <w:rPr>
          <w:rFonts w:ascii="Times New Roman" w:hAnsi="Times New Roman"/>
          <w:color w:val="151515"/>
          <w:sz w:val="28"/>
        </w:rPr>
        <w:t>посредством ГИИС «Электронный бюджет».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51515"/>
          <w:sz w:val="28"/>
        </w:rPr>
        <w:t xml:space="preserve">Министерство в течение 5 рабочих дней со дня </w:t>
      </w:r>
      <w:r>
        <w:rPr>
          <w:rFonts w:ascii="Times New Roman" w:hAnsi="Times New Roman"/>
          <w:color w:val="151515"/>
          <w:sz w:val="28"/>
        </w:rPr>
        <w:t>получения</w:t>
      </w:r>
      <w:r>
        <w:rPr>
          <w:rFonts w:ascii="Times New Roman" w:hAnsi="Times New Roman"/>
          <w:color w:val="151515"/>
          <w:sz w:val="28"/>
        </w:rPr>
        <w:t xml:space="preserve"> подписанного полу</w:t>
      </w:r>
      <w:r>
        <w:rPr>
          <w:rFonts w:ascii="Times New Roman" w:hAnsi="Times New Roman"/>
          <w:sz w:val="28"/>
        </w:rPr>
        <w:t>чателем субсидии дополнительного соглашения подписывает его посредством ГИИС «Электронный бюджет».</w:t>
      </w:r>
    </w:p>
    <w:p w14:paraId="A3000000">
      <w:pPr>
        <w:numPr>
          <w:ilvl w:val="0"/>
          <w:numId w:val="4"/>
        </w:num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субсидий для достижения результатов предоставления субсидии в рамках регионального проекта Программы, указанного в части 1 настоящего Порядка, определен Законом Камчатского края от 23.11.2023 № 300 «О краевом бюджете на 2024 год и на плановый период 2025 и 2026 годов» и составляет в 2024 году 5 011 313,14 рублей, в том числе: из средств федерального бюджета –</w:t>
      </w:r>
      <w:r>
        <w:rPr>
          <w:rFonts w:ascii="Times New Roman" w:hAnsi="Times New Roman"/>
          <w:sz w:val="23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4 961 200 рублей, из средств краевого бюджета – </w:t>
      </w:r>
      <w:r>
        <w:br/>
      </w:r>
      <w:r>
        <w:rPr>
          <w:rFonts w:ascii="Times New Roman" w:hAnsi="Times New Roman"/>
          <w:sz w:val="28"/>
          <w:highlight w:val="white"/>
        </w:rPr>
        <w:t>50 113,14 рублей.</w:t>
      </w:r>
    </w:p>
    <w:p w14:paraId="A4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Предельный размер средств субсидии, направляемых по каждому направлению расходов, указанному в части 6 настоящего Порядка, устанавливается в приложении к Соглашению. </w:t>
      </w:r>
    </w:p>
    <w:p w14:paraId="A5000000">
      <w:pPr>
        <w:numPr>
          <w:ilvl w:val="0"/>
          <w:numId w:val="4"/>
        </w:num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предоставления субсидии по состоянию на 31 декабря отчетного года является предоставление получателем субсидии комплекса услуг гражданам, желающим вести бизнес, начинающим и действующим </w:t>
      </w:r>
      <w:r>
        <w:rPr>
          <w:rFonts w:ascii="Times New Roman" w:hAnsi="Times New Roman"/>
          <w:sz w:val="28"/>
        </w:rPr>
        <w:t>предпринимателям, направленных на вовлечение в предпринимательскую деятельность, а также информационно-консультационных и образовательных услуг в офлайн- и онлайн-форматах (количество уникальных граждан, желающих вести бизнес, начинающих и действующих предпринимателей, получивших услуги)</w:t>
      </w:r>
      <w:r>
        <w:rPr>
          <w:rFonts w:ascii="Times New Roman" w:hAnsi="Times New Roman"/>
          <w:sz w:val="28"/>
          <w:highlight w:val="white"/>
        </w:rPr>
        <w:t>.</w:t>
      </w:r>
    </w:p>
    <w:p w14:paraId="A6000000">
      <w:pPr>
        <w:numPr>
          <w:ilvl w:val="0"/>
          <w:numId w:val="4"/>
        </w:num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результата предоставления субсидии и план мероприятий устанавливаются Соглашением.</w:t>
      </w:r>
    </w:p>
    <w:p w14:paraId="A7000000">
      <w:pPr>
        <w:numPr>
          <w:ilvl w:val="0"/>
          <w:numId w:val="4"/>
        </w:num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Министерство перечисляет средства субсидии на расчетный</w:t>
      </w:r>
      <w:r>
        <w:rPr>
          <w:rFonts w:ascii="Times New Roman" w:hAnsi="Times New Roman"/>
          <w:b w:val="0"/>
          <w:sz w:val="28"/>
        </w:rPr>
        <w:t xml:space="preserve"> или корреспондентский счет, открытый получателем субсидии в учреждениях Центрального банка Российской Федерации или кредитной организации, реквизиты которого указаны в Соглашении.</w:t>
      </w:r>
    </w:p>
    <w:p w14:paraId="A8000000">
      <w:pPr>
        <w:numPr>
          <w:ilvl w:val="0"/>
          <w:numId w:val="4"/>
        </w:num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ежеквартально, не позднее 3 рабочего дня, следующего за отчетным кварталом, в котором была получена субсидия, представляет в Министерство в электронном виде следующую отчетность по формам, предусмотренным типовыми формами, установленными Министерством финансов Российской Федерации для соглашений, в системе «Электронный бюджет», для соответствующего вида субсидии:</w:t>
      </w:r>
    </w:p>
    <w:p w14:paraId="A9000000">
      <w:pPr>
        <w:numPr>
          <w:ilvl w:val="0"/>
          <w:numId w:val="8"/>
        </w:numPr>
        <w:tabs>
          <w:tab w:leader="none" w:pos="1276" w:val="left"/>
          <w:tab w:leader="none" w:pos="130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 достижении значений результатов предоставления субсидии, установленных частью 21 настоящего Порядка;</w:t>
      </w:r>
    </w:p>
    <w:p w14:paraId="AA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отчет об осуществлении расходов, источником финансового обеспечения которых является субсидия;</w:t>
      </w:r>
    </w:p>
    <w:p w14:paraId="AB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отчет о реализации Плана мероприятий по достижению результатов предоставления субсидии (далее – Отчет), формируемого получателем субсидии, в котором ежемесячно по состоянию на первое число месяца, следующего за отчетным периодом, а также не позднее десятого рабочего дня после достижения конечного значения результата предоставления субсидии, отражаются: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достигнутые в отчетном периоде значения результатов предоставления субсидии и контрольные точки: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достижения которых наступает в отчетном периоде;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достигнутые с нарушением установленных сроков;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достигнутые до наступления срока;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недостигнутые значения результатов предоставления субсидии и контрольные точки: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достижения которых наступил в периодах, предшествующих отчетному;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достижения которых наступает в отчетном периоде;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значения результатов предоставления субсидии и контрольные точки, достижение которых запланировано в течение трех месяцев, следующих за отчетным периодом: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отсутствием отклонений от плановых сроков их достижения;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наличием отклонений от плановых сроков их достижения.</w:t>
      </w:r>
    </w:p>
    <w:p w14:paraId="B6000000">
      <w:pPr>
        <w:numPr>
          <w:ilvl w:val="0"/>
          <w:numId w:val="4"/>
        </w:numPr>
        <w:tabs>
          <w:tab w:leader="none" w:pos="118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B7000000">
      <w:pPr>
        <w:numPr>
          <w:ilvl w:val="0"/>
          <w:numId w:val="4"/>
        </w:numPr>
        <w:tabs>
          <w:tab w:leader="none" w:pos="118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Отчет, указанный в пункте 3 части 24 Порядка, формируется с указанием значений результатов предоставления субсидии, достигнутых на отчетную дату с начала текущего финансового года, и контрольных точек, достигнутых в отчетном периоде, в указанный в Соглашении срок для предоставления отчетности о достижении значений результатов, с формированием предварительного Отчета за 3 рабочих дня до окончания отчетного периода.</w:t>
      </w:r>
    </w:p>
    <w:p w14:paraId="B8000000">
      <w:pPr>
        <w:numPr>
          <w:ilvl w:val="0"/>
          <w:numId w:val="4"/>
        </w:numPr>
        <w:tabs>
          <w:tab w:leader="none" w:pos="118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Датой принятия Министерством отчетов, указанных в части 24 настоящего Порядка, считается день их поступления в ГИИС «Электронный бюджет».</w:t>
      </w:r>
    </w:p>
    <w:p w14:paraId="B9000000">
      <w:pPr>
        <w:tabs>
          <w:tab w:leader="none" w:pos="118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осуществляет рассмотрение отчетов, проверку на полноту и достоверность содержащихся в них сведений, не превышающий 20 рабочих дней со дня предоставления таких отчетов.</w:t>
      </w:r>
    </w:p>
    <w:p w14:paraId="BA000000">
      <w:pPr>
        <w:numPr>
          <w:ilvl w:val="0"/>
          <w:numId w:val="4"/>
        </w:numPr>
        <w:tabs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Отчетность получателя субсидии, направленная Министерству, считается принятой Министерством, если получателю субсидии в течение 10 рабочих дней не поступили замечания с указанием на неточность заполнения или неполноту содержащихся в отчетности сведений. </w:t>
      </w:r>
    </w:p>
    <w:p w14:paraId="BB000000">
      <w:pPr>
        <w:numPr>
          <w:ilvl w:val="0"/>
          <w:numId w:val="4"/>
        </w:numPr>
        <w:tabs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Министерством.</w:t>
      </w:r>
    </w:p>
    <w:p w14:paraId="BC000000">
      <w:pPr>
        <w:pStyle w:val="Style_3"/>
        <w:numPr>
          <w:numId w:val="4"/>
        </w:numPr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Министерство осуществляет в отношении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плановые и (или) внеплановые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  <w:vertAlign w:val="superscript"/>
        </w:rPr>
        <w:t>1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и 269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  <w:vertAlign w:val="superscript"/>
        </w:rPr>
        <w:t>2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Бюджетного кодекса Российской Федерации.</w:t>
      </w:r>
    </w:p>
    <w:p w14:paraId="BD000000">
      <w:pPr>
        <w:pStyle w:val="Style_3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Оформление результатов проверок осуществляется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>
        <w:br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от 17.08.2020 № 1235.</w:t>
      </w:r>
    </w:p>
    <w:p w14:paraId="BE000000">
      <w:pPr>
        <w:pStyle w:val="Style_3"/>
        <w:numPr>
          <w:numId w:val="4"/>
        </w:numPr>
        <w:tabs>
          <w:tab w:leader="none" w:pos="708" w:val="clear"/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Остаток субсидии, неиспользованной в отчетном финансовом году (за исключением субсидии, предоставленной в пределах суммы для оплаты денежных обязательств получателя субсидии, источником финансового обеспечения которой является указанная субсидия) подлежит возврату получателем субсидии в краевой бюджет на лицевой счет Министерства не позднее 15 февраля текущего финансового года.</w:t>
      </w:r>
    </w:p>
    <w:p w14:paraId="BF000000">
      <w:pPr>
        <w:pStyle w:val="Style_3"/>
        <w:widowControl w:val="1"/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субсидии, субсидия подлежит возврату в краевой бюджет.</w:t>
      </w:r>
    </w:p>
    <w:p w14:paraId="C0000000">
      <w:pPr>
        <w:pStyle w:val="Style_3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Получатель субсидии обязан возвратить субсидию в краевой бюджет в следующем порядке и сроки:</w:t>
      </w:r>
    </w:p>
    <w:p w14:paraId="C1000000">
      <w:pPr>
        <w:pStyle w:val="Style_3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C2000000">
      <w:pPr>
        <w:pStyle w:val="Style_3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C3000000">
      <w:pPr>
        <w:pStyle w:val="Style_3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3) в иных случаях – в течение 20 рабочих дней со дня нарушения.</w:t>
      </w:r>
    </w:p>
    <w:p w14:paraId="C4000000">
      <w:pPr>
        <w:pStyle w:val="Style_3"/>
        <w:widowControl w:val="1"/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Получатель субсидии обязан возвратить субсидию в краевой бюджет в следующих размерах:</w:t>
      </w:r>
    </w:p>
    <w:p w14:paraId="C5000000">
      <w:pPr>
        <w:pStyle w:val="Style_3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C6000000">
      <w:pPr>
        <w:pStyle w:val="Style_3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2) в случае нарушения условий и порядка, установленных при предоставлении субсидии – в полном объеме;</w:t>
      </w:r>
    </w:p>
    <w:p w14:paraId="C7000000">
      <w:pPr>
        <w:pStyle w:val="Style_3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3) в случае недостижения значений результатов предоставления субсидии, определенных Соглашением, – в размере, определенном по формуле:</w:t>
      </w:r>
    </w:p>
    <w:tbl>
      <w:tblPr>
        <w:tblStyle w:val="Style_1"/>
        <w:tblInd w:type="dxa" w:w="108"/>
        <w:tblLayout w:type="fixed"/>
      </w:tblPr>
      <w:tblGrid>
        <w:gridCol w:w="6770"/>
        <w:gridCol w:w="2112"/>
      </w:tblGrid>
      <w:tr>
        <w:tc>
          <w:tcPr>
            <w:tcW w:type="dxa" w:w="67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tabs>
                <w:tab w:leader="none" w:pos="1276" w:val="left"/>
              </w:tabs>
              <w:ind w:firstLine="567" w:left="1559"/>
              <w:contextualSpacing w:val="1"/>
              <w:jc w:val="center"/>
            </w:pPr>
            <w:r>
              <w:drawing>
                <wp:inline>
                  <wp:extent cx="3048000" cy="98107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3048000" cy="981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1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widowControl w:val="0"/>
              <w:ind w:hanging="1559" w:left="1559"/>
              <w:rPr>
                <w:rFonts w:ascii="Times New Roman" w:hAnsi="Times New Roman"/>
                <w:sz w:val="28"/>
                <w:highlight w:val="yellow"/>
              </w:rPr>
            </w:pPr>
          </w:p>
          <w:p w14:paraId="CA00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</w:p>
          <w:p w14:paraId="CB000000">
            <w:pPr>
              <w:widowControl w:val="0"/>
              <w:ind w:hanging="1559" w:left="15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 где:</w:t>
            </w:r>
          </w:p>
          <w:p w14:paraId="CC000000">
            <w:pPr>
              <w:widowControl w:val="0"/>
              <w:tabs>
                <w:tab w:leader="none" w:pos="1276" w:val="left"/>
              </w:tabs>
              <w:ind w:hanging="1559" w:left="1559"/>
              <w:contextualSpacing w:val="1"/>
              <w:rPr>
                <w:rFonts w:ascii="Times New Roman" w:hAnsi="Times New Roman"/>
                <w:sz w:val="28"/>
              </w:rPr>
            </w:pPr>
          </w:p>
        </w:tc>
      </w:tr>
    </w:tbl>
    <w:p w14:paraId="CD000000">
      <w:pPr>
        <w:spacing w:after="120" w:before="120" w:line="240" w:lineRule="auto"/>
        <w:ind w:firstLine="709" w:left="0" w:right="120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подлежащей возврату;</w:t>
      </w:r>
    </w:p>
    <w:p w14:paraId="CE000000">
      <w:pPr>
        <w:tabs>
          <w:tab w:leader="none" w:pos="1276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получателю субсидии;</w:t>
      </w:r>
    </w:p>
    <w:p w14:paraId="CF000000">
      <w:pPr>
        <w:tabs>
          <w:tab w:leader="none" w:pos="1276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фактически достигнутое значение i-го результата предоставления субсидии на отчетную дату;</w:t>
      </w:r>
    </w:p>
    <w:p w14:paraId="D0000000">
      <w:pPr>
        <w:tabs>
          <w:tab w:leader="none" w:pos="1276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плановое значение i-</w:t>
      </w:r>
      <w:r>
        <w:rPr>
          <w:rFonts w:ascii="Times New Roman" w:hAnsi="Times New Roman"/>
          <w:sz w:val="28"/>
        </w:rPr>
        <w:t>гo</w:t>
      </w:r>
      <w:r>
        <w:rPr>
          <w:rFonts w:ascii="Times New Roman" w:hAnsi="Times New Roman"/>
          <w:sz w:val="28"/>
        </w:rPr>
        <w:t xml:space="preserve"> результата предоставления субсидии, установленное Соглашением;</w:t>
      </w:r>
    </w:p>
    <w:p w14:paraId="D1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– общее количество результатов предоставления субсидии, установленных Соглашением.</w:t>
      </w:r>
    </w:p>
    <w:p w14:paraId="D2000000">
      <w:pPr>
        <w:pStyle w:val="Style_3"/>
        <w:widowControl w:val="1"/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указанных в частях 32 и 33 настоящего Порядка,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D3000000">
      <w:pPr>
        <w:pStyle w:val="Style_3"/>
        <w:widowControl w:val="1"/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При невозврате субсидии в сроки, установленные частью 32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D4000000">
      <w:pPr>
        <w:pStyle w:val="Style_3"/>
        <w:widowControl w:val="1"/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В случае выявления нарушений, в том числе по фактам проверок, указанных в части 33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32 настоящего Порядка,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14:paraId="D5000000">
      <w:pPr>
        <w:pStyle w:val="Style_3"/>
        <w:widowControl w:val="1"/>
        <w:numPr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В случае невозврата лицами, указанными в части 36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тридцати рабочих дней со дня, когда получателю субсидии стало известно о неисполнении лицами, указанные в части 36 настоящего Порядка, обязанности возвратить средства, полученных на основании договоров, заключенных с получателем субсидии, на счет получателя субсидии.</w:t>
      </w:r>
    </w:p>
    <w:p w14:paraId="D6000000">
      <w:pPr>
        <w:spacing w:after="0" w:line="240" w:lineRule="auto"/>
        <w:ind w:firstLine="709" w:left="0"/>
        <w:rPr>
          <w:rFonts w:ascii="Times New Roman" w:hAnsi="Times New Roman"/>
          <w:color w:val="4472C4"/>
          <w:sz w:val="28"/>
        </w:rPr>
      </w:pPr>
    </w:p>
    <w:sectPr>
      <w:headerReference r:id="rId1" w:type="default"/>
      <w:pgSz w:h="16838" w:orient="portrait" w:w="11906"/>
      <w:pgMar w:bottom="1134" w:footer="0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bookmarkStart w:id="1" w:name="PageNumWizard_HEADER_Базовый2"/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bookmarkEnd w:id="1"/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4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Footnote1"/>
    <w:link w:val="Style_5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5_ch" w:type="character">
    <w:name w:val="Footnote1"/>
    <w:link w:val="Style_5"/>
    <w:rPr>
      <w:rFonts w:ascii="XO Thames" w:hAnsi="XO Thames"/>
    </w:rPr>
  </w:style>
  <w:style w:styleId="Style_6" w:type="paragraph">
    <w:name w:val="Footer1"/>
    <w:link w:val="Style_6_ch"/>
    <w:rPr>
      <w:rFonts w:ascii="Times New Roman" w:hAnsi="Times New Roman"/>
      <w:sz w:val="28"/>
    </w:rPr>
  </w:style>
  <w:style w:styleId="Style_6_ch" w:type="character">
    <w:name w:val="Footer1"/>
    <w:link w:val="Style_6"/>
    <w:rPr>
      <w:rFonts w:ascii="Times New Roman" w:hAnsi="Times New Roman"/>
      <w:sz w:val="28"/>
    </w:rPr>
  </w:style>
  <w:style w:styleId="Style_7" w:type="paragraph">
    <w:name w:val="Heading 11"/>
    <w:link w:val="Style_7_ch"/>
    <w:rPr>
      <w:rFonts w:ascii="XO Thames" w:hAnsi="XO Thames"/>
      <w:b w:val="1"/>
      <w:sz w:val="32"/>
    </w:rPr>
  </w:style>
  <w:style w:styleId="Style_7_ch" w:type="character">
    <w:name w:val="Heading 11"/>
    <w:link w:val="Style_7"/>
    <w:rPr>
      <w:rFonts w:ascii="XO Thames" w:hAnsi="XO Thames"/>
      <w:b w:val="1"/>
      <w:sz w:val="3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3"/>
    <w:link w:val="Style_9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Plain Text1"/>
    <w:basedOn w:val="Style_3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1"/>
    <w:basedOn w:val="Style_3_ch"/>
    <w:link w:val="Style_10"/>
    <w:rPr>
      <w:rFonts w:ascii="Calibri" w:hAnsi="Calibri"/>
    </w:rPr>
  </w:style>
  <w:style w:styleId="Style_11" w:type="paragraph">
    <w:name w:val="toc 6"/>
    <w:next w:val="Style_3"/>
    <w:link w:val="Style_11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3_ch"/>
    <w:link w:val="Style_13"/>
  </w:style>
  <w:style w:styleId="Style_14" w:type="paragraph">
    <w:name w:val="Contents 2"/>
    <w:link w:val="Style_14_ch"/>
    <w:rPr>
      <w:rFonts w:ascii="XO Thames" w:hAnsi="XO Thames"/>
      <w:sz w:val="28"/>
    </w:rPr>
  </w:style>
  <w:style w:styleId="Style_14_ch" w:type="character">
    <w:name w:val="Contents 2"/>
    <w:link w:val="Style_14"/>
    <w:rPr>
      <w:rFonts w:ascii="XO Thames" w:hAnsi="XO Thames"/>
      <w:sz w:val="28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Содержимое врезки"/>
    <w:basedOn w:val="Style_3"/>
    <w:link w:val="Style_16_ch"/>
  </w:style>
  <w:style w:styleId="Style_16_ch" w:type="character">
    <w:name w:val="Содержимое врезки"/>
    <w:basedOn w:val="Style_3_ch"/>
    <w:link w:val="Style_16"/>
  </w:style>
  <w:style w:styleId="Style_17" w:type="paragraph">
    <w:name w:val="Contents 5"/>
    <w:link w:val="Style_17_ch"/>
    <w:rPr>
      <w:rFonts w:ascii="XO Thames" w:hAnsi="XO Thames"/>
      <w:sz w:val="28"/>
    </w:rPr>
  </w:style>
  <w:style w:styleId="Style_17_ch" w:type="character">
    <w:name w:val="Contents 5"/>
    <w:link w:val="Style_17"/>
    <w:rPr>
      <w:rFonts w:ascii="XO Thames" w:hAnsi="XO Thames"/>
      <w:sz w:val="28"/>
    </w:rPr>
  </w:style>
  <w:style w:styleId="Style_18" w:type="paragraph">
    <w:name w:val="caption"/>
    <w:basedOn w:val="Style_3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3_ch"/>
    <w:link w:val="Style_18"/>
    <w:rPr>
      <w:i w:val="1"/>
      <w:sz w:val="24"/>
    </w:rPr>
  </w:style>
  <w:style w:styleId="Style_19" w:type="paragraph">
    <w:name w:val="Заголовок1"/>
    <w:basedOn w:val="Style_20"/>
    <w:link w:val="Style_19_ch"/>
    <w:rPr>
      <w:rFonts w:ascii="Open Sans" w:hAnsi="Open Sans"/>
      <w:color w:val="000000"/>
      <w:spacing w:val="0"/>
      <w:sz w:val="28"/>
    </w:rPr>
  </w:style>
  <w:style w:styleId="Style_19_ch" w:type="character">
    <w:name w:val="Заголовок1"/>
    <w:basedOn w:val="Style_20_ch"/>
    <w:link w:val="Style_19"/>
    <w:rPr>
      <w:rFonts w:ascii="Open Sans" w:hAnsi="Open Sans"/>
      <w:color w:val="000000"/>
      <w:spacing w:val="0"/>
      <w:sz w:val="28"/>
    </w:rPr>
  </w:style>
  <w:style w:styleId="Style_21" w:type="paragraph">
    <w:name w:val="toc 3"/>
    <w:next w:val="Style_3"/>
    <w:link w:val="Style_21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Balloon Text1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1"/>
    <w:basedOn w:val="Style_3_ch"/>
    <w:link w:val="Style_22"/>
    <w:rPr>
      <w:rFonts w:ascii="Segoe UI" w:hAnsi="Segoe UI"/>
      <w:sz w:val="18"/>
    </w:rPr>
  </w:style>
  <w:style w:styleId="Style_23" w:type="paragraph">
    <w:name w:val="Contents 6"/>
    <w:link w:val="Style_23_ch"/>
    <w:rPr>
      <w:rFonts w:ascii="XO Thames" w:hAnsi="XO Thames"/>
      <w:sz w:val="28"/>
    </w:rPr>
  </w:style>
  <w:style w:styleId="Style_23_ch" w:type="character">
    <w:name w:val="Contents 6"/>
    <w:link w:val="Style_23"/>
    <w:rPr>
      <w:rFonts w:ascii="XO Thames" w:hAnsi="XO Thames"/>
      <w:sz w:val="28"/>
    </w:rPr>
  </w:style>
  <w:style w:styleId="Style_24" w:type="paragraph">
    <w:name w:val="Contents 4"/>
    <w:link w:val="Style_24_ch"/>
    <w:rPr>
      <w:rFonts w:ascii="XO Thames" w:hAnsi="XO Thames"/>
      <w:sz w:val="28"/>
    </w:rPr>
  </w:style>
  <w:style w:styleId="Style_24_ch" w:type="character">
    <w:name w:val="Contents 4"/>
    <w:link w:val="Style_24"/>
    <w:rPr>
      <w:rFonts w:ascii="XO Thames" w:hAnsi="XO Thames"/>
      <w:sz w:val="28"/>
    </w:rPr>
  </w:style>
  <w:style w:styleId="Style_25" w:type="paragraph">
    <w:name w:val="Гиперссылка11"/>
    <w:basedOn w:val="Style_26"/>
    <w:link w:val="Style_25_ch"/>
    <w:rPr>
      <w:color w:themeColor="hyperlink" w:val="0563C1"/>
      <w:u w:val="single"/>
    </w:rPr>
  </w:style>
  <w:style w:styleId="Style_25_ch" w:type="character">
    <w:name w:val="Гиперссылка11"/>
    <w:basedOn w:val="Style_26_ch"/>
    <w:link w:val="Style_25"/>
    <w:rPr>
      <w:color w:themeColor="hyperlink" w:val="0563C1"/>
      <w:u w:val="single"/>
    </w:rPr>
  </w:style>
  <w:style w:styleId="Style_27" w:type="paragraph">
    <w:name w:val="heading 5"/>
    <w:next w:val="Style_3"/>
    <w:link w:val="Style_27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Contents 1"/>
    <w:link w:val="Style_28_ch"/>
    <w:rPr>
      <w:rFonts w:ascii="XO Thames" w:hAnsi="XO Thames"/>
      <w:b w:val="1"/>
      <w:sz w:val="28"/>
    </w:rPr>
  </w:style>
  <w:style w:styleId="Style_28_ch" w:type="character">
    <w:name w:val="Contents 1"/>
    <w:link w:val="Style_28"/>
    <w:rPr>
      <w:rFonts w:ascii="XO Thames" w:hAnsi="XO Thames"/>
      <w:b w:val="1"/>
      <w:sz w:val="28"/>
    </w:rPr>
  </w:style>
  <w:style w:styleId="Style_29" w:type="paragraph">
    <w:name w:val="heading 1"/>
    <w:next w:val="Style_3"/>
    <w:link w:val="Style_29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</w:rPr>
  </w:style>
  <w:style w:styleId="Style_31_ch" w:type="character">
    <w:name w:val="Footnote"/>
    <w:link w:val="Style_31"/>
    <w:rPr>
      <w:rFonts w:ascii="XO Thames" w:hAnsi="XO Thames"/>
    </w:rPr>
  </w:style>
  <w:style w:styleId="Style_32" w:type="paragraph">
    <w:name w:val="toc 1"/>
    <w:next w:val="Style_3"/>
    <w:link w:val="Style_32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Contents 8"/>
    <w:link w:val="Style_34_ch"/>
    <w:rPr>
      <w:rFonts w:ascii="XO Thames" w:hAnsi="XO Thames"/>
      <w:sz w:val="28"/>
    </w:rPr>
  </w:style>
  <w:style w:styleId="Style_34_ch" w:type="character">
    <w:name w:val="Contents 8"/>
    <w:link w:val="Style_34"/>
    <w:rPr>
      <w:rFonts w:ascii="XO Thames" w:hAnsi="XO Thames"/>
      <w:sz w:val="28"/>
    </w:rPr>
  </w:style>
  <w:style w:styleId="Style_35" w:type="paragraph">
    <w:name w:val="Heading 41"/>
    <w:link w:val="Style_35_ch"/>
    <w:rPr>
      <w:rFonts w:ascii="XO Thames" w:hAnsi="XO Thames"/>
      <w:b w:val="1"/>
      <w:sz w:val="24"/>
    </w:rPr>
  </w:style>
  <w:style w:styleId="Style_35_ch" w:type="character">
    <w:name w:val="Heading 41"/>
    <w:link w:val="Style_35"/>
    <w:rPr>
      <w:rFonts w:ascii="XO Thames" w:hAnsi="XO Thames"/>
      <w:b w:val="1"/>
      <w:sz w:val="24"/>
    </w:rPr>
  </w:style>
  <w:style w:styleId="Style_36" w:type="paragraph">
    <w:name w:val="Body Text"/>
    <w:basedOn w:val="Style_3"/>
    <w:link w:val="Style_36_ch"/>
    <w:pPr>
      <w:spacing w:after="140" w:line="276" w:lineRule="auto"/>
      <w:ind/>
    </w:pPr>
  </w:style>
  <w:style w:styleId="Style_36_ch" w:type="character">
    <w:name w:val="Body Text"/>
    <w:basedOn w:val="Style_3_ch"/>
    <w:link w:val="Style_36"/>
  </w:style>
  <w:style w:styleId="Style_37" w:type="paragraph">
    <w:name w:val="Колонтитул"/>
    <w:link w:val="Style_37_ch"/>
    <w:pPr>
      <w:spacing w:after="160"/>
      <w:ind/>
      <w:jc w:val="both"/>
    </w:pPr>
    <w:rPr>
      <w:rFonts w:ascii="XO Thames" w:hAnsi="XO Thames"/>
      <w:sz w:val="20"/>
    </w:rPr>
  </w:style>
  <w:style w:styleId="Style_37_ch" w:type="character">
    <w:name w:val="Колонтитул"/>
    <w:link w:val="Style_37"/>
    <w:rPr>
      <w:rFonts w:ascii="XO Thames" w:hAnsi="XO Thames"/>
      <w:sz w:val="20"/>
    </w:rPr>
  </w:style>
  <w:style w:styleId="Style_38" w:type="paragraph">
    <w:name w:val="toc 9"/>
    <w:next w:val="Style_3"/>
    <w:link w:val="Style_38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20" w:type="paragraph">
    <w:name w:val="Обычный1"/>
    <w:link w:val="Style_20_ch"/>
    <w:rPr>
      <w:rFonts w:asciiTheme="minorAscii" w:hAnsiTheme="minorHAnsi"/>
      <w:color w:val="000000"/>
      <w:spacing w:val="0"/>
      <w:sz w:val="22"/>
    </w:rPr>
  </w:style>
  <w:style w:styleId="Style_20_ch" w:type="character">
    <w:name w:val="Обычный1"/>
    <w:link w:val="Style_20"/>
    <w:rPr>
      <w:rFonts w:asciiTheme="minorAscii" w:hAnsiTheme="minorHAnsi"/>
      <w:color w:val="000000"/>
      <w:spacing w:val="0"/>
      <w:sz w:val="22"/>
    </w:rPr>
  </w:style>
  <w:style w:styleId="Style_39" w:type="paragraph">
    <w:name w:val="Heading 21"/>
    <w:link w:val="Style_39_ch"/>
    <w:rPr>
      <w:rFonts w:ascii="XO Thames" w:hAnsi="XO Thames"/>
      <w:b w:val="1"/>
      <w:sz w:val="28"/>
    </w:rPr>
  </w:style>
  <w:style w:styleId="Style_39_ch" w:type="character">
    <w:name w:val="Heading 21"/>
    <w:link w:val="Style_39"/>
    <w:rPr>
      <w:rFonts w:ascii="XO Thames" w:hAnsi="XO Thames"/>
      <w:b w:val="1"/>
      <w:sz w:val="28"/>
    </w:rPr>
  </w:style>
  <w:style w:styleId="Style_40" w:type="paragraph">
    <w:name w:val="Гиперссылка1"/>
    <w:link w:val="Style_40_ch"/>
    <w:rPr>
      <w:color w:val="0000FF"/>
      <w:u w:val="single"/>
    </w:rPr>
  </w:style>
  <w:style w:styleId="Style_40_ch" w:type="character">
    <w:name w:val="Гиперссылка1"/>
    <w:link w:val="Style_40"/>
    <w:rPr>
      <w:color w:val="0000FF"/>
      <w:u w:val="single"/>
    </w:rPr>
  </w:style>
  <w:style w:styleId="Style_41" w:type="paragraph">
    <w:name w:val="Contents 3"/>
    <w:link w:val="Style_41_ch"/>
    <w:rPr>
      <w:rFonts w:ascii="XO Thames" w:hAnsi="XO Thames"/>
      <w:sz w:val="28"/>
    </w:rPr>
  </w:style>
  <w:style w:styleId="Style_41_ch" w:type="character">
    <w:name w:val="Contents 3"/>
    <w:link w:val="Style_41"/>
    <w:rPr>
      <w:rFonts w:ascii="XO Thames" w:hAnsi="XO Thames"/>
      <w:sz w:val="28"/>
    </w:rPr>
  </w:style>
  <w:style w:styleId="Style_42" w:type="paragraph">
    <w:name w:val="Internet link"/>
    <w:link w:val="Style_42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42_ch" w:type="character">
    <w:name w:val="Internet link"/>
    <w:link w:val="Style_42"/>
    <w:rPr>
      <w:rFonts w:ascii="Calibri" w:hAnsi="Calibri"/>
      <w:color w:val="0000FF"/>
      <w:u w:val="single"/>
    </w:rPr>
  </w:style>
  <w:style w:styleId="Style_43" w:type="paragraph">
    <w:name w:val="toc 8"/>
    <w:next w:val="Style_3"/>
    <w:link w:val="Style_43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Heading 51"/>
    <w:link w:val="Style_44_ch"/>
    <w:rPr>
      <w:rFonts w:ascii="XO Thames" w:hAnsi="XO Thames"/>
      <w:b w:val="1"/>
    </w:rPr>
  </w:style>
  <w:style w:styleId="Style_44_ch" w:type="character">
    <w:name w:val="Heading 51"/>
    <w:link w:val="Style_44"/>
    <w:rPr>
      <w:rFonts w:ascii="XO Thames" w:hAnsi="XO Thames"/>
      <w:b w:val="1"/>
    </w:rPr>
  </w:style>
  <w:style w:styleId="Style_45" w:type="paragraph">
    <w:name w:val="List"/>
    <w:basedOn w:val="Style_36"/>
    <w:link w:val="Style_45_ch"/>
  </w:style>
  <w:style w:styleId="Style_45_ch" w:type="character">
    <w:name w:val="List"/>
    <w:basedOn w:val="Style_36_ch"/>
    <w:link w:val="Style_45"/>
  </w:style>
  <w:style w:styleId="Style_46" w:type="paragraph">
    <w:name w:val="Title1"/>
    <w:link w:val="Style_46_ch"/>
    <w:rPr>
      <w:rFonts w:ascii="XO Thames" w:hAnsi="XO Thames"/>
      <w:b w:val="1"/>
      <w:caps w:val="1"/>
      <w:sz w:val="40"/>
    </w:rPr>
  </w:style>
  <w:style w:styleId="Style_46_ch" w:type="character">
    <w:name w:val="Title1"/>
    <w:link w:val="Style_46"/>
    <w:rPr>
      <w:rFonts w:ascii="XO Thames" w:hAnsi="XO Thames"/>
      <w:b w:val="1"/>
      <w:caps w:val="1"/>
      <w:sz w:val="40"/>
    </w:rPr>
  </w:style>
  <w:style w:styleId="Style_47" w:type="paragraph">
    <w:name w:val="toc 5"/>
    <w:next w:val="Style_3"/>
    <w:link w:val="Style_47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Heading 31"/>
    <w:link w:val="Style_48_ch"/>
    <w:rPr>
      <w:rFonts w:ascii="XO Thames" w:hAnsi="XO Thames"/>
      <w:b w:val="1"/>
      <w:sz w:val="26"/>
    </w:rPr>
  </w:style>
  <w:style w:styleId="Style_48_ch" w:type="character">
    <w:name w:val="Heading 31"/>
    <w:link w:val="Style_48"/>
    <w:rPr>
      <w:rFonts w:ascii="XO Thames" w:hAnsi="XO Thames"/>
      <w:b w:val="1"/>
      <w:sz w:val="26"/>
    </w:rPr>
  </w:style>
  <w:style w:styleId="Style_49" w:type="paragraph">
    <w:name w:val="index heading"/>
    <w:basedOn w:val="Style_3"/>
    <w:link w:val="Style_49_ch"/>
  </w:style>
  <w:style w:styleId="Style_49_ch" w:type="character">
    <w:name w:val="index heading"/>
    <w:basedOn w:val="Style_3_ch"/>
    <w:link w:val="Style_49"/>
  </w:style>
  <w:style w:styleId="Style_26" w:type="paragraph">
    <w:name w:val="Основной шрифт абзаца11"/>
    <w:link w:val="Style_26_ch"/>
    <w:pPr>
      <w:spacing w:after="160" w:line="264" w:lineRule="auto"/>
      <w:ind/>
    </w:pPr>
  </w:style>
  <w:style w:styleId="Style_26_ch" w:type="character">
    <w:name w:val="Основной шрифт абзаца11"/>
    <w:link w:val="Style_26"/>
  </w:style>
  <w:style w:styleId="Style_50" w:type="paragraph">
    <w:name w:val="footer"/>
    <w:basedOn w:val="Style_3"/>
    <w:link w:val="Style_5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0_ch" w:type="character">
    <w:name w:val="footer"/>
    <w:basedOn w:val="Style_3_ch"/>
    <w:link w:val="Style_50"/>
    <w:rPr>
      <w:rFonts w:ascii="Times New Roman" w:hAnsi="Times New Roman"/>
      <w:sz w:val="28"/>
    </w:rPr>
  </w:style>
  <w:style w:styleId="Style_51" w:type="paragraph">
    <w:name w:val="Contents 7"/>
    <w:link w:val="Style_51_ch"/>
    <w:rPr>
      <w:rFonts w:ascii="XO Thames" w:hAnsi="XO Thames"/>
      <w:sz w:val="28"/>
    </w:rPr>
  </w:style>
  <w:style w:styleId="Style_51_ch" w:type="character">
    <w:name w:val="Contents 7"/>
    <w:link w:val="Style_51"/>
    <w:rPr>
      <w:rFonts w:ascii="XO Thames" w:hAnsi="XO Thames"/>
      <w:sz w:val="28"/>
    </w:rPr>
  </w:style>
  <w:style w:styleId="Style_52" w:type="paragraph">
    <w:name w:val="Subtitle1"/>
    <w:link w:val="Style_52_ch"/>
    <w:rPr>
      <w:rFonts w:ascii="XO Thames" w:hAnsi="XO Thames"/>
      <w:i w:val="1"/>
      <w:sz w:val="24"/>
    </w:rPr>
  </w:style>
  <w:style w:styleId="Style_52_ch" w:type="character">
    <w:name w:val="Subtitle1"/>
    <w:link w:val="Style_52"/>
    <w:rPr>
      <w:rFonts w:ascii="XO Thames" w:hAnsi="XO Thames"/>
      <w:i w:val="1"/>
      <w:sz w:val="24"/>
    </w:rPr>
  </w:style>
  <w:style w:styleId="Style_53" w:type="paragraph">
    <w:name w:val="Subtitle"/>
    <w:next w:val="Style_3"/>
    <w:link w:val="Style_53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Обычный11"/>
    <w:link w:val="Style_54_ch"/>
    <w:pPr>
      <w:spacing w:after="160" w:line="264" w:lineRule="auto"/>
      <w:ind/>
    </w:pPr>
  </w:style>
  <w:style w:styleId="Style_54_ch" w:type="character">
    <w:name w:val="Обычный11"/>
    <w:link w:val="Style_54"/>
  </w:style>
  <w:style w:styleId="Style_55" w:type="paragraph">
    <w:name w:val="Header1"/>
    <w:link w:val="Style_55_ch"/>
  </w:style>
  <w:style w:styleId="Style_55_ch" w:type="character">
    <w:name w:val="Header1"/>
    <w:link w:val="Style_55"/>
  </w:style>
  <w:style w:styleId="Style_56" w:type="paragraph">
    <w:name w:val="Title"/>
    <w:next w:val="Style_36"/>
    <w:link w:val="Style_56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heading 4"/>
    <w:next w:val="Style_3"/>
    <w:link w:val="Style_57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Contents 9"/>
    <w:link w:val="Style_58_ch"/>
    <w:rPr>
      <w:rFonts w:ascii="XO Thames" w:hAnsi="XO Thames"/>
      <w:sz w:val="28"/>
    </w:rPr>
  </w:style>
  <w:style w:styleId="Style_58_ch" w:type="character">
    <w:name w:val="Contents 9"/>
    <w:link w:val="Style_58"/>
    <w:rPr>
      <w:rFonts w:ascii="XO Thames" w:hAnsi="XO Thames"/>
      <w:sz w:val="28"/>
    </w:rPr>
  </w:style>
  <w:style w:styleId="Style_59" w:type="paragraph">
    <w:name w:val="heading 2"/>
    <w:next w:val="Style_3"/>
    <w:link w:val="Style_59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Добавленный текст"/>
    <w:link w:val="Style_60_ch"/>
    <w:rPr>
      <w:color w:val="000000"/>
    </w:rPr>
  </w:style>
  <w:style w:styleId="Style_60_ch" w:type="character">
    <w:name w:val="Добавленный текст"/>
    <w:link w:val="Style_60"/>
    <w:rPr>
      <w:color w:val="000000"/>
    </w:rPr>
  </w:style>
  <w:style w:styleId="Style_61" w:type="paragraph">
    <w:name w:val="Default Paragraph Font1"/>
    <w:link w:val="Style_61_ch"/>
    <w:pPr>
      <w:spacing w:after="160" w:line="264" w:lineRule="auto"/>
      <w:ind/>
    </w:pPr>
  </w:style>
  <w:style w:styleId="Style_61_ch" w:type="character">
    <w:name w:val="Default Paragraph Font1"/>
    <w:link w:val="Style_61"/>
  </w:style>
  <w:style w:styleId="Style_62" w:type="table">
    <w:name w:val="Сетка таблицы1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2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emf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2024-02-02T01:43:24Z</dcterms:modified>
</cp:coreProperties>
</file>