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феврале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818,18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542,34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1104,83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380,05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299,79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1123,40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167,49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114,76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151,58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157,49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106,41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1400,54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43,44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80,61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128,46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121,16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133,34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109,67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114,65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199,96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68,54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78,55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89,12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93,02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290,71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2024-03-27T02:13:27Z</dcterms:modified>
</cp:coreProperties>
</file>