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ЭКОНОМИЧЕСКОГО</w:t>
      </w:r>
      <w:r>
        <w:rPr>
          <w:rFonts w:ascii="Times New Roman" w:hAnsi="Times New Roman"/>
          <w:b w:val="1"/>
          <w:sz w:val="28"/>
        </w:rPr>
        <w:t xml:space="preserve"> РАЗВИТИЯ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637"/>
      </w:tblGrid>
      <w:tr>
        <w:tc>
          <w:tcPr>
            <w:tcW w:type="dxa" w:w="963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0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переоформлении лицензии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пунктами 12, 19 статьи 19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пунктом 5 постановления Правительства Российской Федерации от 12.03.2022 № 353 «Об особенностях разрешительной деятельности в Российской Федерации»,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оложением о Министерстве экономического развития Камчатского края, утвержденным постановлением Правительства Камчатского края  от  27.12.2012 № 590-П, Постановлением администрации сельского поселения «село Каменское» Пенжинского муниципального района от 30.10.2018 № 41 «О присвоении адреса объектам адресации» в отношении общества с ограниченной ответственностью «Амто-Пенжино» (ООО «Амто-Пенжино», ИНН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>8204007810</w:t>
      </w:r>
      <w:r>
        <w:rPr>
          <w:rStyle w:val="Style_4_ch"/>
          <w:rFonts w:ascii="Times New Roman" w:hAnsi="Times New Roman"/>
          <w:sz w:val="28"/>
        </w:rPr>
        <w:t xml:space="preserve">, КПП </w:t>
      </w:r>
      <w:r>
        <w:rPr>
          <w:rStyle w:val="Style_4_ch"/>
          <w:rFonts w:ascii="Times New Roman" w:hAnsi="Times New Roman"/>
          <w:sz w:val="28"/>
        </w:rPr>
        <w:t>820401001</w:t>
      </w:r>
      <w:r>
        <w:rPr>
          <w:rStyle w:val="Style_4_ch"/>
          <w:rFonts w:ascii="Times New Roman" w:hAnsi="Times New Roman"/>
          <w:sz w:val="28"/>
        </w:rPr>
        <w:t xml:space="preserve">, </w:t>
      </w:r>
      <w:r>
        <w:rPr>
          <w:rStyle w:val="Style_4_ch"/>
          <w:rFonts w:ascii="Times New Roman" w:hAnsi="Times New Roman"/>
          <w:sz w:val="28"/>
        </w:rPr>
        <w:t>ОГРН </w:t>
      </w:r>
      <w:r>
        <w:rPr>
          <w:rStyle w:val="Style_4_ch"/>
          <w:rFonts w:ascii="Times New Roman" w:hAnsi="Times New Roman"/>
          <w:sz w:val="28"/>
        </w:rPr>
        <w:t>1174101018189</w:t>
      </w:r>
      <w:r>
        <w:rPr>
          <w:rStyle w:val="Style_4_ch"/>
          <w:rFonts w:ascii="Times New Roman" w:hAnsi="Times New Roman"/>
          <w:sz w:val="28"/>
        </w:rPr>
        <w:t xml:space="preserve">, </w:t>
      </w:r>
      <w:r>
        <w:rPr>
          <w:rStyle w:val="Style_4_ch"/>
          <w:rFonts w:ascii="Times New Roman" w:hAnsi="Times New Roman"/>
          <w:sz w:val="28"/>
        </w:rPr>
        <w:t>место нахождения: Камчатский край, Пенжинский район, с. Каменское, ул. Энтузиастов, д. 6, кв. 1</w:t>
      </w:r>
      <w:r>
        <w:rPr>
          <w:rStyle w:val="Style_4_ch"/>
          <w:rFonts w:ascii="Times New Roman" w:hAnsi="Times New Roman"/>
          <w:sz w:val="28"/>
        </w:rPr>
        <w:t xml:space="preserve">, </w:t>
      </w:r>
      <w:r>
        <w:rPr>
          <w:rStyle w:val="Style_4_ch"/>
          <w:rFonts w:ascii="Times New Roman" w:hAnsi="Times New Roman"/>
          <w:sz w:val="28"/>
        </w:rPr>
        <w:t>в связи с изменением места осуществления лицензируемого вида деятельности, связанного с присвоением нумерации объекту адресации</w:t>
      </w:r>
    </w:p>
    <w:p w14:paraId="14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</w:t>
      </w:r>
      <w:r>
        <w:rPr>
          <w:rFonts w:ascii="Times New Roman" w:hAnsi="Times New Roman"/>
          <w:sz w:val="28"/>
        </w:rPr>
        <w:t>:</w:t>
      </w:r>
    </w:p>
    <w:p w14:paraId="16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Переоформить лицензию с регистрационным </w:t>
      </w:r>
      <w:r>
        <w:rPr>
          <w:rFonts w:ascii="Times New Roman" w:hAnsi="Times New Roman"/>
          <w:sz w:val="28"/>
        </w:rPr>
        <w:t>ном</w:t>
      </w:r>
      <w:r>
        <w:rPr>
          <w:rFonts w:ascii="Times New Roman" w:hAnsi="Times New Roman"/>
          <w:sz w:val="28"/>
        </w:rPr>
        <w:t xml:space="preserve">ером </w:t>
      </w:r>
      <w:r>
        <w:rPr>
          <w:rFonts w:ascii="Times New Roman" w:hAnsi="Times New Roman"/>
          <w:sz w:val="28"/>
        </w:rPr>
        <w:t>41РПА</w:t>
      </w:r>
      <w:r>
        <w:rPr>
          <w:rFonts w:ascii="Times New Roman" w:hAnsi="Times New Roman"/>
          <w:sz w:val="28"/>
        </w:rPr>
        <w:t xml:space="preserve">0000895 </w:t>
      </w:r>
      <w:r>
        <w:rPr>
          <w:rFonts w:ascii="Times New Roman" w:hAnsi="Times New Roman"/>
          <w:sz w:val="28"/>
        </w:rPr>
        <w:t xml:space="preserve">на розничную продажу </w:t>
      </w:r>
      <w:r>
        <w:rPr>
          <w:rFonts w:ascii="Times New Roman" w:hAnsi="Times New Roman"/>
          <w:sz w:val="28"/>
        </w:rPr>
        <w:t xml:space="preserve">алкогольной продукции </w:t>
      </w:r>
      <w:r>
        <w:rPr>
          <w:rFonts w:ascii="Times New Roman" w:hAnsi="Times New Roman"/>
          <w:sz w:val="28"/>
        </w:rPr>
        <w:t xml:space="preserve"> ООО «</w:t>
      </w:r>
      <w:r>
        <w:rPr>
          <w:rFonts w:ascii="Times New Roman" w:hAnsi="Times New Roman"/>
          <w:sz w:val="28"/>
        </w:rPr>
        <w:t>Амто-Пенжино</w:t>
      </w:r>
      <w:r>
        <w:rPr>
          <w:rFonts w:ascii="Times New Roman" w:hAnsi="Times New Roman"/>
          <w:sz w:val="28"/>
        </w:rPr>
        <w:t>» с 25.04</w:t>
      </w:r>
      <w:r>
        <w:rPr>
          <w:rFonts w:ascii="Times New Roman" w:hAnsi="Times New Roman"/>
          <w:sz w:val="28"/>
        </w:rPr>
        <w:t>.2024</w:t>
      </w:r>
      <w:r>
        <w:rPr>
          <w:rFonts w:ascii="Times New Roman" w:hAnsi="Times New Roman"/>
          <w:sz w:val="28"/>
        </w:rPr>
        <w:t xml:space="preserve"> путем внесения в государственный сводный реестр выданных лицензий записи о переоформле</w:t>
      </w:r>
      <w:r>
        <w:rPr>
          <w:rFonts w:ascii="Times New Roman" w:hAnsi="Times New Roman"/>
          <w:sz w:val="28"/>
        </w:rPr>
        <w:t>нии лицензии с сохранением при этом указанного в лицензии срока ее действия (</w:t>
      </w:r>
      <w:r>
        <w:rPr>
          <w:rFonts w:ascii="Times New Roman" w:hAnsi="Times New Roman"/>
          <w:sz w:val="28"/>
        </w:rPr>
        <w:t>с 30.05.2018</w:t>
      </w:r>
      <w:r>
        <w:rPr>
          <w:rFonts w:ascii="Times New Roman" w:hAnsi="Times New Roman"/>
          <w:sz w:val="28"/>
        </w:rPr>
        <w:t xml:space="preserve"> по 29.05.2024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 xml:space="preserve">Прекратить </w:t>
      </w:r>
      <w:r>
        <w:rPr>
          <w:rFonts w:ascii="Times New Roman" w:hAnsi="Times New Roman"/>
          <w:sz w:val="28"/>
        </w:rPr>
        <w:t xml:space="preserve">с </w:t>
      </w:r>
      <w:r>
        <w:rPr>
          <w:rFonts w:ascii="Times New Roman" w:hAnsi="Times New Roman"/>
          <w:sz w:val="28"/>
        </w:rPr>
        <w:t>25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04.2024</w:t>
      </w:r>
      <w:r>
        <w:rPr>
          <w:rFonts w:ascii="Times New Roman" w:hAnsi="Times New Roman"/>
          <w:sz w:val="28"/>
        </w:rPr>
        <w:t xml:space="preserve"> действие бланка </w:t>
      </w:r>
      <w:r>
        <w:t>41 № 00000842</w:t>
      </w:r>
      <w:r>
        <w:rPr>
          <w:rFonts w:ascii="Times New Roman" w:hAnsi="Times New Roman"/>
          <w:sz w:val="28"/>
        </w:rPr>
        <w:t xml:space="preserve"> от 30.05.2019</w:t>
      </w:r>
      <w:r>
        <w:rPr>
          <w:rFonts w:ascii="Times New Roman" w:hAnsi="Times New Roman"/>
          <w:sz w:val="28"/>
        </w:rPr>
        <w:t>, выданного ООО «Амто-Пенжино</w:t>
      </w:r>
      <w:r>
        <w:rPr>
          <w:rFonts w:ascii="Times New Roman" w:hAnsi="Times New Roman"/>
          <w:sz w:val="28"/>
        </w:rPr>
        <w:t>», на розничную продажу алкогольной продукции.</w:t>
      </w:r>
    </w:p>
    <w:p w14:paraId="19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Действие настоящего приказа довести до сведения:</w:t>
      </w:r>
    </w:p>
    <w:p w14:paraId="1A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УФНС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России</w:t>
      </w:r>
      <w:r>
        <w:rPr>
          <w:rFonts w:ascii="Times New Roman" w:hAnsi="Times New Roman"/>
          <w:sz w:val="28"/>
        </w:rPr>
        <w:t xml:space="preserve"> по Камчатскому краю</w:t>
      </w:r>
      <w:r>
        <w:rPr>
          <w:rFonts w:ascii="Times New Roman" w:hAnsi="Times New Roman"/>
          <w:sz w:val="28"/>
        </w:rPr>
        <w:t>;</w:t>
      </w:r>
    </w:p>
    <w:p w14:paraId="1B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ООО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Амто-Пенжино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1C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sz w:val="28"/>
        </w:rPr>
        <w:t>Контроль за исполнением настоящего пр</w:t>
      </w:r>
      <w:r>
        <w:rPr>
          <w:rFonts w:ascii="Times New Roman" w:hAnsi="Times New Roman"/>
          <w:sz w:val="28"/>
        </w:rPr>
        <w:t xml:space="preserve">иказа возложить на </w:t>
      </w:r>
      <w:r>
        <w:rPr>
          <w:rFonts w:ascii="Times New Roman" w:hAnsi="Times New Roman"/>
          <w:sz w:val="28"/>
        </w:rPr>
        <w:t xml:space="preserve">Бакнину Ольгу Николаевну, </w:t>
      </w:r>
      <w:r>
        <w:rPr>
          <w:rFonts w:ascii="Times New Roman" w:hAnsi="Times New Roman"/>
          <w:sz w:val="28"/>
        </w:rPr>
        <w:t xml:space="preserve">заместителя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инистра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начальника отдела торговли, лицензирования и контроля алкогольной продукции</w:t>
      </w:r>
      <w:r>
        <w:rPr>
          <w:rFonts w:ascii="Times New Roman" w:hAnsi="Times New Roman"/>
          <w:sz w:val="28"/>
        </w:rPr>
        <w:t xml:space="preserve"> Министерства экономического развития Камчатского края</w:t>
      </w:r>
      <w:r>
        <w:rPr>
          <w:rFonts w:ascii="Times New Roman" w:hAnsi="Times New Roman"/>
          <w:sz w:val="28"/>
        </w:rPr>
        <w:t>.</w:t>
      </w: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2976"/>
        <w:gridCol w:w="4393"/>
        <w:gridCol w:w="2268"/>
      </w:tblGrid>
      <w:tr>
        <w:trPr>
          <w:trHeight w:hRule="atLeast" w:val="2220"/>
        </w:trPr>
        <w:tc>
          <w:tcPr>
            <w:tcW w:type="dxa" w:w="2976"/>
            <w:shd w:fill="auto" w:val="clear"/>
            <w:tcMar>
              <w:left w:type="dxa" w:w="0"/>
              <w:right w:type="dxa" w:w="0"/>
            </w:tcMar>
          </w:tcPr>
          <w:p w14:paraId="20000000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14:paraId="21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3"/>
            <w:shd w:fill="auto" w:val="clear"/>
            <w:tcMar>
              <w:left w:type="dxa" w:w="0"/>
              <w:right w:type="dxa" w:w="0"/>
            </w:tcMar>
          </w:tcPr>
          <w:p w14:paraId="22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themeColor="background1" w:val="FFFFFF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type="dxa" w:w="2268"/>
            <w:shd w:fill="auto" w:val="clear"/>
            <w:tcMar>
              <w:left w:type="dxa" w:w="0"/>
              <w:right w:type="dxa" w:w="0"/>
            </w:tcMar>
          </w:tcPr>
          <w:p w14:paraId="23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А.С. Гончаров</w:t>
            </w:r>
          </w:p>
        </w:tc>
      </w:tr>
    </w:tbl>
    <w:p w14:paraId="24000000"/>
    <w:sectPr>
      <w:headerReference r:id="rId1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footer"/>
    <w:basedOn w:val="Style_4"/>
    <w:link w:val="Style_10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0_ch" w:type="character">
    <w:name w:val="footer"/>
    <w:basedOn w:val="Style_4_ch"/>
    <w:link w:val="Style_10"/>
    <w:rPr>
      <w:rFonts w:ascii="Times New Roman" w:hAnsi="Times New Roman"/>
      <w:sz w:val="28"/>
    </w:rPr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4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basedOn w:val="Style_15"/>
    <w:link w:val="Style_14_ch"/>
    <w:rPr>
      <w:color w:themeColor="hyperlink" w:val="0563C1"/>
      <w:u w:val="single"/>
    </w:rPr>
  </w:style>
  <w:style w:styleId="Style_14_ch" w:type="character">
    <w:name w:val="Hyperlink"/>
    <w:basedOn w:val="Style_15_ch"/>
    <w:link w:val="Style_14"/>
    <w:rPr>
      <w:color w:themeColor="hyperlink" w:val="0563C1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9" w:type="paragraph">
    <w:name w:val="toc 9"/>
    <w:next w:val="Style_4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4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21" w:type="paragraph">
    <w:name w:val="Plain Text"/>
    <w:basedOn w:val="Style_4"/>
    <w:link w:val="Style_21_ch"/>
    <w:pPr>
      <w:spacing w:after="0" w:line="240" w:lineRule="auto"/>
      <w:ind/>
    </w:pPr>
    <w:rPr>
      <w:rFonts w:ascii="Calibri" w:hAnsi="Calibri"/>
    </w:rPr>
  </w:style>
  <w:style w:styleId="Style_21_ch" w:type="character">
    <w:name w:val="Plain Text"/>
    <w:basedOn w:val="Style_4_ch"/>
    <w:link w:val="Style_21"/>
    <w:rPr>
      <w:rFonts w:ascii="Calibri" w:hAnsi="Calibri"/>
    </w:rPr>
  </w:style>
  <w:style w:styleId="Style_22" w:type="paragraph">
    <w:name w:val="toc 5"/>
    <w:next w:val="Style_4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4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4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4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4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styleId="Style_27" w:type="paragraph">
    <w:name w:val="Balloon Text"/>
    <w:basedOn w:val="Style_4"/>
    <w:link w:val="Style_27_ch"/>
    <w:pPr>
      <w:spacing w:after="0" w:line="240" w:lineRule="auto"/>
      <w:ind/>
    </w:pPr>
    <w:rPr>
      <w:rFonts w:ascii="Segoe UI" w:hAnsi="Segoe UI"/>
      <w:sz w:val="18"/>
    </w:rPr>
  </w:style>
  <w:style w:styleId="Style_27_ch" w:type="character">
    <w:name w:val="Balloon Text"/>
    <w:basedOn w:val="Style_4_ch"/>
    <w:link w:val="Style_27"/>
    <w:rPr>
      <w:rFonts w:ascii="Segoe UI" w:hAnsi="Segoe UI"/>
      <w:sz w:val="18"/>
    </w:rPr>
  </w:style>
  <w:style w:styleId="Style_28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9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2024-04-25T01:48:33Z</dcterms:modified>
</cp:coreProperties>
</file>