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ЭКОНОМИЧЕСКОГО РАЗВИТИЯ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О внесении изменения в приказ Министерства экономического развития Камчатского края от 11.04.2023 № 8-Н «Об утверждении методики определения средней рыночной стоимости 1 квадратного метра в муниципальных образованиях в Камчатском крае»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 xml:space="preserve">Таблицу приложения к приказу от 11.04.2023 № 8-Н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«Об утверждении методики определения средней рыночной стоимости 1 квадратного метра в муниципальных образованиях в Камчатском крае»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Cs/>
          <w:sz w:val="28"/>
          <w:szCs w:val="28"/>
        </w:rPr>
        <w:t>зложить в редакции согласно приложению к настоящему приказу.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972"/>
        <w:gridCol w:w="4397"/>
        <w:gridCol w:w="2270"/>
      </w:tblGrid>
      <w:tr>
        <w:trPr>
          <w:trHeight w:val="1245" w:hRule="atLeast"/>
        </w:trPr>
        <w:tc>
          <w:tcPr>
            <w:tcW w:w="29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И.о. </w:t>
            </w:r>
            <w:r>
              <w:rPr>
                <w:rFonts w:ascii="Times New Roman" w:hAnsi="Times New Roman"/>
                <w:sz w:val="28"/>
              </w:rPr>
              <w:t>Министр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Волчек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spacing w:lineRule="auto" w:line="240" w:before="0" w:after="0"/>
        <w:ind w:left="5103" w:right="-2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экономического развития Камчатского края</w:t>
      </w:r>
    </w:p>
    <w:tbl>
      <w:tblPr>
        <w:tblStyle w:val="a3"/>
        <w:tblW w:w="4470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9"/>
        <w:gridCol w:w="1713"/>
        <w:gridCol w:w="487"/>
        <w:gridCol w:w="1700"/>
      </w:tblGrid>
      <w:tr>
        <w:trPr/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color w:themeColor="background1" w:val="FFFFFF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ru-RU" w:eastAsia="en-US" w:bidi="ar-SA"/>
              </w:rPr>
              <w:t>[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en-US" w:eastAsia="en-US" w:bidi="ar-SA"/>
              </w:rPr>
              <w:t>R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en-US" w:eastAsia="en-US" w:bidi="ar-SA"/>
              </w:rPr>
              <w:t>EGDATESTAMP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ru-RU" w:eastAsia="en-US" w:bidi="ar-SA"/>
              </w:rPr>
              <w:t>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color w:themeColor="background1" w:val="FFFFFF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ru-RU" w:eastAsia="en-US" w:bidi="ar-SA"/>
              </w:rPr>
              <w:t>[R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ru-RU" w:eastAsia="en-US" w:bidi="ar-SA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34"/>
        <w:gridCol w:w="6645"/>
        <w:gridCol w:w="2258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в Камчатском крае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Вилючинский городской округ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«поселок Палана»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Петропавловск-Камчатский городской округ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Алеутский муниципальный округ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Быстринский муниципальный район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Елизовский муниципальный район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Карагинский муниципальный район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Мильковский муниципальный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Олюторский муниципальный район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Пенжинский муниципальный район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Соболевский муниципальный район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Тигильский муниципальный район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Усть-Большерецкий муниципальный район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Усть-Камчатский муниципальный район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1004585755"/>
    </w:sdtPr>
    <w:sdtContent>
      <w:p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Hyperlink">
    <w:name w:val="Hyperlink"/>
    <w:basedOn w:val="DefaultParagraphFont"/>
    <w:uiPriority w:val="99"/>
    <w:unhideWhenUsed/>
    <w:rsid w:val="00681bfe"/>
    <w:rPr>
      <w:color w:themeColor="hyperlink" w:val="0563C1"/>
      <w:u w:val="single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0">
    <w:name w:val="Колонтитул"/>
    <w:basedOn w:val="Normal"/>
    <w:qFormat/>
    <w:pPr/>
    <w:rPr/>
  </w:style>
  <w:style w:type="paragraph" w:styleId="Footer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Основной текст (2)1"/>
    <w:basedOn w:val="Normal"/>
    <w:qFormat/>
    <w:pPr>
      <w:shd w:val="clear" w:color="auto" w:fill="FFFFFF"/>
      <w:spacing w:lineRule="exact" w:line="278" w:before="0" w:after="0"/>
      <w:jc w:val="both"/>
    </w:pPr>
    <w:rPr>
      <w:rFonts w:ascii="Times New Roman" w:hAnsi="Times New Roman" w:eastAsia="Times New Roman" w:cs="Times New Roman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8930-C1D6-4BE7-9303-95DD97D1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LibreOffice/7.6.4.1$Linux_X86_64 LibreOffice_project/60$Build-1</Application>
  <AppVersion>15.0000</AppVersion>
  <Pages>2</Pages>
  <Words>176</Words>
  <Characters>1226</Characters>
  <CharactersWithSpaces>1348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2024-01-09T04:42:00Z</dcterms:created>
  <dc:creator>Киселев Виктор Вадимович</dc:creator>
  <dc:description/>
  <dc:language>ru-RU</dc:language>
  <cp:lastModifiedBy/>
  <cp:lastPrinted>2021-10-08T05:51:00Z</cp:lastPrinted>
  <dcterms:modified xsi:type="dcterms:W3CDTF">2024-04-27T17:09:41Z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