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июне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835,94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550,86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1173,92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385,77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303,53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1272,90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170,76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118,13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169,38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153,43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112,78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1370,16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45,86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83,52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121,10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131,56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110,50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226,75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74,92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88,98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94,57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103,21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310,54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2024-08-01T06:00:10Z</dcterms:modified>
</cp:coreProperties>
</file>