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82" y="0"/>
                <wp:lineTo x="-282" y="20665"/>
                <wp:lineTo x="20686" y="20665"/>
                <wp:lineTo x="20686" y="0"/>
                <wp:lineTo x="-282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spacing w:after="0" w:before="0" w:line="240" w:lineRule="auto"/>
              <w:ind w:hanging="142" w:left="142" w:right="0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29"/>
      </w:tblGrid>
      <w:tr>
        <w:tc>
          <w:tcPr>
            <w:tcW w:type="dxa" w:w="95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</w:t>
            </w:r>
          </w:p>
          <w:p w14:paraId="13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края»</w:t>
            </w:r>
          </w:p>
        </w:tc>
      </w:tr>
    </w:tbl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следующие изменения: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1) абзац первый части 26 изложить в следующей редакции: </w:t>
      </w:r>
    </w:p>
    <w:p w14:paraId="1A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«26. </w:t>
      </w:r>
      <w:r>
        <w:rPr>
          <w:rFonts w:ascii="Times New Roman" w:hAnsi="Times New Roman"/>
          <w:b w:val="0"/>
          <w:sz w:val="28"/>
        </w:rPr>
        <w:t>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b w:val="0"/>
          <w:sz w:val="28"/>
        </w:rPr>
        <w:t>;</w:t>
      </w:r>
    </w:p>
    <w:p w14:paraId="1B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часть 36 изложить в следующей редакции:</w:t>
      </w:r>
    </w:p>
    <w:p w14:paraId="1C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«36.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Проведение профилактических визитов является обязательным, при наличии информации о лице приступающем к осуществлению деятельности в области розничной продажи алкогольной и спиртосодержащей продукции, в отношении таких лиц не позднее чем в течении одного года с момента начала осуществления такой деятельности, а также в отношении объектов контроля, отнесенных к категории высоко риска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b w:val="0"/>
          <w:sz w:val="28"/>
        </w:rPr>
        <w:t>;</w:t>
      </w:r>
    </w:p>
    <w:p w14:paraId="1D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абзаце третьем части 56 слова «не могут быть приняты решения, предусмотренные пунктами 1 и 2» заменить словами «не может быть принято решение предусмотренное пунктом 2».</w:t>
      </w:r>
    </w:p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F000000">
      <w:pPr>
        <w:pStyle w:val="Style_1"/>
        <w:rPr>
          <w:rFonts w:ascii="Times New Roman" w:hAnsi="Times New Roman"/>
        </w:rPr>
      </w:pPr>
    </w:p>
    <w:p w14:paraId="20000000">
      <w:pPr>
        <w:pStyle w:val="Style_1"/>
      </w:pPr>
    </w:p>
    <w:p w14:paraId="21000000">
      <w:pPr>
        <w:pStyle w:val="Style_1"/>
      </w:pPr>
    </w:p>
    <w:tbl>
      <w:tblPr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87"/>
        <w:gridCol w:w="3549"/>
        <w:gridCol w:w="2536"/>
      </w:tblGrid>
      <w:tr>
        <w:trPr>
          <w:trHeight w:hRule="atLeast" w:val="1819"/>
        </w:trPr>
        <w:tc>
          <w:tcPr>
            <w:tcW w:type="dxa" w:w="358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spacing w:after="0" w:before="0" w:line="240" w:lineRule="auto"/>
              <w:ind w:hanging="3" w:left="3" w:righ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pStyle w:val="Style_1"/>
              <w:spacing w:after="0" w:before="0" w:line="240" w:lineRule="auto"/>
              <w:ind w:hanging="142" w:left="142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pStyle w:val="Style_1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pStyle w:val="Style_1"/>
        <w:rPr>
          <w:rFonts w:ascii="Times New Roman" w:hAnsi="Times New Roman"/>
          <w:sz w:val="28"/>
        </w:rPr>
      </w:pPr>
    </w:p>
    <w:p w14:paraId="2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rPr>
        <w:rFonts w:ascii="Times New Roman" w:hAnsi="Times New Roman"/>
        <w:sz w:val="24"/>
      </w:rPr>
    </w:pPr>
  </w:p>
  <w:p w14:paraId="02000000">
    <w:pPr>
      <w:pStyle w:val="Style_1"/>
      <w:spacing w:after="160" w:before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Theme="minorAscii" w:hAnsiTheme="minorHAnsi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3" w:type="paragraph">
    <w:name w:val="Contents 7"/>
    <w:link w:val="Style_3_ch"/>
    <w:rPr>
      <w:rFonts w:ascii="XO Thames" w:hAnsi="XO Thames"/>
      <w:sz w:val="28"/>
    </w:rPr>
  </w:style>
  <w:style w:styleId="Style_3_ch" w:type="character">
    <w:name w:val="Contents 7"/>
    <w:link w:val="Style_3"/>
    <w:rPr>
      <w:rFonts w:ascii="XO Thames" w:hAnsi="XO Thames"/>
      <w:sz w:val="28"/>
    </w:rPr>
  </w:style>
  <w:style w:styleId="Style_4" w:type="paragraph">
    <w:name w:val="Contents 8"/>
    <w:link w:val="Style_4_ch"/>
    <w:rPr>
      <w:rFonts w:ascii="XO Thames" w:hAnsi="XO Thames"/>
      <w:sz w:val="28"/>
    </w:rPr>
  </w:style>
  <w:style w:styleId="Style_4_ch" w:type="character">
    <w:name w:val="Contents 8"/>
    <w:link w:val="Style_4"/>
    <w:rPr>
      <w:rFonts w:ascii="XO Thames" w:hAnsi="XO Thames"/>
      <w:sz w:val="28"/>
    </w:rPr>
  </w:style>
  <w:style w:styleId="Style_5" w:type="paragraph">
    <w:name w:val="toc 2"/>
    <w:next w:val="Style_1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2" w:type="paragraph">
    <w:name w:val="Содержимое врезки"/>
    <w:basedOn w:val="Style_1"/>
    <w:link w:val="Style_2_ch"/>
  </w:style>
  <w:style w:styleId="Style_2_ch" w:type="character">
    <w:name w:val="Содержимое врезки"/>
    <w:basedOn w:val="Style_1_ch"/>
    <w:link w:val="Style_2"/>
  </w:style>
  <w:style w:styleId="Style_6" w:type="paragraph">
    <w:name w:val="Заголовок"/>
    <w:basedOn w:val="Style_1"/>
    <w:next w:val="Style_7"/>
    <w:link w:val="Style_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Заголовок"/>
    <w:basedOn w:val="Style_1_ch"/>
    <w:link w:val="Style_6"/>
    <w:rPr>
      <w:rFonts w:ascii="Liberation Sans" w:hAnsi="Liberation Sans"/>
      <w:sz w:val="28"/>
    </w:rPr>
  </w:style>
  <w:style w:styleId="Style_8" w:type="paragraph">
    <w:name w:val="toc 4"/>
    <w:next w:val="Style_1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Указатель"/>
    <w:basedOn w:val="Style_1"/>
    <w:link w:val="Style_11_ch"/>
  </w:style>
  <w:style w:styleId="Style_11_ch" w:type="character">
    <w:name w:val="Указатель"/>
    <w:basedOn w:val="Style_1_ch"/>
    <w:link w:val="Style_11"/>
  </w:style>
  <w:style w:styleId="Style_12" w:type="paragraph">
    <w:name w:val="Heading 51"/>
    <w:link w:val="Style_12_ch"/>
    <w:rPr>
      <w:rFonts w:ascii="XO Thames" w:hAnsi="XO Thames"/>
      <w:b w:val="1"/>
      <w:sz w:val="22"/>
    </w:rPr>
  </w:style>
  <w:style w:styleId="Style_12_ch" w:type="character">
    <w:name w:val="Heading 51"/>
    <w:link w:val="Style_12"/>
    <w:rPr>
      <w:rFonts w:ascii="XO Thames" w:hAnsi="XO Thames"/>
      <w:b w:val="1"/>
      <w:sz w:val="22"/>
    </w:rPr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Heading 11"/>
    <w:link w:val="Style_14_ch"/>
    <w:rPr>
      <w:rFonts w:ascii="XO Thames" w:hAnsi="XO Thames"/>
      <w:b w:val="1"/>
      <w:sz w:val="32"/>
    </w:rPr>
  </w:style>
  <w:style w:styleId="Style_14_ch" w:type="character">
    <w:name w:val="Heading 11"/>
    <w:link w:val="Style_14"/>
    <w:rPr>
      <w:rFonts w:ascii="XO Thames" w:hAnsi="XO Thames"/>
      <w:b w:val="1"/>
      <w:sz w:val="32"/>
    </w:rPr>
  </w:style>
  <w:style w:styleId="Style_15" w:type="paragraph">
    <w:name w:val="Contents 1"/>
    <w:link w:val="Style_15_ch"/>
    <w:rPr>
      <w:rFonts w:ascii="XO Thames" w:hAnsi="XO Thames"/>
      <w:b w:val="1"/>
      <w:sz w:val="28"/>
    </w:rPr>
  </w:style>
  <w:style w:styleId="Style_15_ch" w:type="character">
    <w:name w:val="Contents 1"/>
    <w:link w:val="Style_15"/>
    <w:rPr>
      <w:rFonts w:ascii="XO Thames" w:hAnsi="XO Thames"/>
      <w:b w:val="1"/>
      <w:sz w:val="28"/>
    </w:rPr>
  </w:style>
  <w:style w:styleId="Style_16" w:type="paragraph">
    <w:name w:val="Header"/>
    <w:basedOn w:val="Style_17"/>
    <w:link w:val="Style_16_ch"/>
  </w:style>
  <w:style w:styleId="Style_16_ch" w:type="character">
    <w:name w:val="Header"/>
    <w:basedOn w:val="Style_17_ch"/>
    <w:link w:val="Style_16"/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Subtitle1"/>
    <w:link w:val="Style_19_ch"/>
    <w:rPr>
      <w:rFonts w:ascii="XO Thames" w:hAnsi="XO Thames"/>
      <w:i w:val="1"/>
      <w:sz w:val="24"/>
    </w:rPr>
  </w:style>
  <w:style w:styleId="Style_19_ch" w:type="character">
    <w:name w:val="Subtitle1"/>
    <w:link w:val="Style_19"/>
    <w:rPr>
      <w:rFonts w:ascii="XO Thames" w:hAnsi="XO Thames"/>
      <w:i w:val="1"/>
      <w:sz w:val="24"/>
    </w:rPr>
  </w:style>
  <w:style w:styleId="Style_20" w:type="paragraph">
    <w:name w:val="Heading 41"/>
    <w:link w:val="Style_20_ch"/>
    <w:rPr>
      <w:rFonts w:ascii="XO Thames" w:hAnsi="XO Thames"/>
      <w:b w:val="1"/>
      <w:sz w:val="24"/>
    </w:rPr>
  </w:style>
  <w:style w:styleId="Style_20_ch" w:type="character">
    <w:name w:val="Heading 41"/>
    <w:link w:val="Style_20"/>
    <w:rPr>
      <w:rFonts w:ascii="XO Thames" w:hAnsi="XO Thames"/>
      <w:b w:val="1"/>
      <w:sz w:val="24"/>
    </w:rPr>
  </w:style>
  <w:style w:styleId="Style_21" w:type="paragraph">
    <w:name w:val="toc 3"/>
    <w:next w:val="Style_1"/>
    <w:link w:val="Style_2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Title1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Title1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5"/>
    <w:next w:val="Style_1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Heading 21"/>
    <w:link w:val="Style_24_ch"/>
    <w:rPr>
      <w:rFonts w:ascii="XO Thames" w:hAnsi="XO Thames"/>
      <w:b w:val="1"/>
      <w:sz w:val="28"/>
    </w:rPr>
  </w:style>
  <w:style w:styleId="Style_24_ch" w:type="character">
    <w:name w:val="Heading 21"/>
    <w:link w:val="Style_24"/>
    <w:rPr>
      <w:rFonts w:ascii="XO Thames" w:hAnsi="XO Thames"/>
      <w:b w:val="1"/>
      <w:sz w:val="28"/>
    </w:rPr>
  </w:style>
  <w:style w:styleId="Style_25" w:type="paragraph">
    <w:name w:val="heading 1"/>
    <w:next w:val="Style_1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"/>
    <w:link w:val="Style_25"/>
    <w:rPr>
      <w:rFonts w:ascii="XO Thames" w:hAnsi="XO Thames"/>
      <w:b w:val="1"/>
      <w:color w:val="000000"/>
      <w:spacing w:val="0"/>
      <w:sz w:val="32"/>
    </w:rPr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"/>
    <w:link w:val="Style_2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toc 1"/>
    <w:link w:val="Style_29"/>
    <w:rPr>
      <w:rFonts w:ascii="XO Thames" w:hAnsi="XO Thames"/>
      <w:b w:val="1"/>
      <w:color w:val="000000"/>
      <w:spacing w:val="0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30" w:type="paragraph">
    <w:name w:val="Heading 31"/>
    <w:link w:val="Style_30_ch"/>
    <w:rPr>
      <w:rFonts w:ascii="XO Thames" w:hAnsi="XO Thames"/>
      <w:b w:val="1"/>
      <w:sz w:val="26"/>
    </w:rPr>
  </w:style>
  <w:style w:styleId="Style_30_ch" w:type="character">
    <w:name w:val="Heading 31"/>
    <w:link w:val="Style_30"/>
    <w:rPr>
      <w:rFonts w:ascii="XO Thames" w:hAnsi="XO Thames"/>
      <w:b w:val="1"/>
      <w:sz w:val="26"/>
    </w:rPr>
  </w:style>
  <w:style w:styleId="Style_31" w:type="paragraph">
    <w:name w:val="Header and Footer"/>
    <w:link w:val="Style_31_ch"/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1"/>
    <w:link w:val="Style_3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9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toc 8"/>
    <w:next w:val="Style_1"/>
    <w:link w:val="Style_3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8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ontents 9"/>
    <w:link w:val="Style_34_ch"/>
    <w:rPr>
      <w:rFonts w:ascii="XO Thames" w:hAnsi="XO Thames"/>
      <w:sz w:val="28"/>
    </w:rPr>
  </w:style>
  <w:style w:styleId="Style_34_ch" w:type="character">
    <w:name w:val="Contents 9"/>
    <w:link w:val="Style_34"/>
    <w:rPr>
      <w:rFonts w:ascii="XO Thames" w:hAnsi="XO Thames"/>
      <w:sz w:val="28"/>
    </w:rPr>
  </w:style>
  <w:style w:styleId="Style_35" w:type="paragraph">
    <w:name w:val="Endnote1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Endnote1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Contents 3"/>
    <w:link w:val="Style_36_ch"/>
    <w:rPr>
      <w:rFonts w:ascii="XO Thames" w:hAnsi="XO Thames"/>
      <w:sz w:val="28"/>
    </w:rPr>
  </w:style>
  <w:style w:styleId="Style_36_ch" w:type="character">
    <w:name w:val="Contents 3"/>
    <w:link w:val="Style_36"/>
    <w:rPr>
      <w:rFonts w:ascii="XO Thames" w:hAnsi="XO Thames"/>
      <w:sz w:val="28"/>
    </w:rPr>
  </w:style>
  <w:style w:styleId="Style_37" w:type="paragraph">
    <w:name w:val="List"/>
    <w:basedOn w:val="Style_7"/>
    <w:link w:val="Style_37_ch"/>
  </w:style>
  <w:style w:styleId="Style_37_ch" w:type="character">
    <w:name w:val="List"/>
    <w:basedOn w:val="Style_7_ch"/>
    <w:link w:val="Style_37"/>
  </w:style>
  <w:style w:styleId="Style_38" w:type="paragraph">
    <w:name w:val="toc 5"/>
    <w:next w:val="Style_1"/>
    <w:link w:val="Style_3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5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17" w:type="paragraph">
    <w:name w:val="Колонтитул"/>
    <w:link w:val="Style_1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7_ch" w:type="character">
    <w:name w:val="Колонтитул"/>
    <w:link w:val="Style_17"/>
    <w:rPr>
      <w:rFonts w:ascii="XO Thames" w:hAnsi="XO Thames"/>
      <w:color w:val="000000"/>
      <w:spacing w:val="0"/>
      <w:sz w:val="28"/>
    </w:rPr>
  </w:style>
  <w:style w:styleId="Style_40" w:type="paragraph">
    <w:name w:val="Footnote1"/>
    <w:link w:val="Style_4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0_ch" w:type="character">
    <w:name w:val="Footnote1"/>
    <w:link w:val="Style_40"/>
    <w:rPr>
      <w:rFonts w:ascii="XO Thames" w:hAnsi="XO Thames"/>
      <w:color w:val="000000"/>
      <w:spacing w:val="0"/>
      <w:sz w:val="22"/>
    </w:rPr>
  </w:style>
  <w:style w:styleId="Style_41" w:type="paragraph">
    <w:name w:val="Subtitle"/>
    <w:next w:val="Style_1"/>
    <w:link w:val="Style_4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000000"/>
      <w:spacing w:val="0"/>
      <w:sz w:val="24"/>
    </w:rPr>
  </w:style>
  <w:style w:styleId="Style_42" w:type="paragraph">
    <w:name w:val="Title"/>
    <w:next w:val="Style_1"/>
    <w:link w:val="Style_4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color w:val="000000"/>
      <w:spacing w:val="0"/>
      <w:sz w:val="40"/>
    </w:rPr>
  </w:style>
  <w:style w:styleId="Style_43" w:type="paragraph">
    <w:name w:val="Internet link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43_ch" w:type="character">
    <w:name w:val="Internet link"/>
    <w:link w:val="Style_43"/>
    <w:rPr>
      <w:rFonts w:ascii="XO Thames" w:hAnsi="XO Thames"/>
      <w:color w:val="0000FF"/>
      <w:spacing w:val="0"/>
      <w:sz w:val="24"/>
      <w:u w:val="single"/>
    </w:rPr>
  </w:style>
  <w:style w:styleId="Style_44" w:type="paragraph">
    <w:name w:val="heading 4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Contents 5"/>
    <w:link w:val="Style_45_ch"/>
    <w:rPr>
      <w:rFonts w:ascii="XO Thames" w:hAnsi="XO Thames"/>
      <w:sz w:val="28"/>
    </w:rPr>
  </w:style>
  <w:style w:styleId="Style_45_ch" w:type="character">
    <w:name w:val="Contents 5"/>
    <w:link w:val="Style_45"/>
    <w:rPr>
      <w:rFonts w:ascii="XO Thames" w:hAnsi="XO Thames"/>
      <w:sz w:val="28"/>
    </w:rPr>
  </w:style>
  <w:style w:styleId="Style_46" w:type="paragraph">
    <w:name w:val="heading 2"/>
    <w:next w:val="Style_1"/>
    <w:link w:val="Style_4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  <w:style w:styleId="Style_47" w:type="paragraph">
    <w:name w:val="Caption"/>
    <w:basedOn w:val="Style_1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1_ch"/>
    <w:link w:val="Style_47"/>
    <w:rPr>
      <w:i w:val="1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2024-11-26T03:30:32Z</dcterms:modified>
</cp:coreProperties>
</file>