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543"/>
                <wp:lineTo x="19251" y="19543"/>
                <wp:lineTo x="19251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О внесении изменения в приложение 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1 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к постановлению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Правительства Камчатского края от 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17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.1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.202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№ 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617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-П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«Об утверждении инвестиционной программы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на 2025 год, на плановый период 2026–2027 годов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и прогнозный период 2028–2029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Внести в приложение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постановлению Правительства Камчатского края от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617</w:t>
      </w:r>
      <w:r>
        <w:rPr>
          <w:rFonts w:ascii="Times New Roman" w:hAnsi="Times New Roman"/>
          <w:sz w:val="28"/>
        </w:rPr>
        <w:t>-П «Об утверждении инвестиционной программы Камчатского края на 2025 год, на плановый период 2026–2027 годов и прогнозный период 2028–2029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Application>LibreOffice/7.6.7.2$Linux_X86_64 LibreOffice_project/60$Build-2</Application>
  <AppVersion>15.0000</AppVersion>
  <Pages>1</Pages>
  <Words>127</Words>
  <Characters>769</Characters>
  <CharactersWithSpaces>877</CharactersWithSpaces>
  <Paragraphs>16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2025-01-21T12:11:32Z</dcterms:modified>
  <cp:revision>293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