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highlight w:val="none"/>
          <w:shd w:fill="auto" w:val="clear"/>
        </w:rPr>
      </w:pPr>
      <w:r>
        <w:rPr>
          <w:rFonts w:ascii="Times New Roman" w:hAnsi="Times New Roman"/>
          <w:sz w:val="28"/>
          <w:shd w:fill="auto" w:val="clear"/>
        </w:rPr>
        <w:drawing>
          <wp:anchor behindDoc="0" distT="0" distB="0" distL="114300" distR="114300" simplePos="0" locked="0" layoutInCell="0" allowOverlap="1" relativeHeight="4">
            <wp:simplePos x="0" y="0"/>
            <wp:positionH relativeFrom="margin">
              <wp:align>center</wp:align>
            </wp:positionH>
            <wp:positionV relativeFrom="paragraph">
              <wp:posOffset>635</wp:posOffset>
            </wp:positionV>
            <wp:extent cx="647700" cy="807720"/>
            <wp:effectExtent l="0" t="0" r="0" b="0"/>
            <wp:wrapTight wrapText="bothSides">
              <wp:wrapPolygon edited="0">
                <wp:start x="-26" y="0"/>
                <wp:lineTo x="-26" y="20864"/>
                <wp:lineTo x="20942" y="20864"/>
                <wp:lineTo x="20942" y="0"/>
                <wp:lineTo x="-26"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highlight w:val="none"/>
          <w:shd w:fill="auto" w:val="clear"/>
        </w:rPr>
      </w:pPr>
      <w:r>
        <w:rPr>
          <w:rFonts w:ascii="Times New Roman" w:hAnsi="Times New Roman"/>
          <w:sz w:val="32"/>
          <w:shd w:fill="auto" w:val="clear"/>
        </w:rPr>
      </w:r>
    </w:p>
    <w:p>
      <w:pPr>
        <w:pStyle w:val="Normal"/>
        <w:spacing w:lineRule="auto" w:line="240" w:before="0" w:after="0"/>
        <w:jc w:val="center"/>
        <w:rPr>
          <w:rFonts w:ascii="Times New Roman" w:hAnsi="Times New Roman"/>
          <w:b/>
          <w:sz w:val="32"/>
          <w:highlight w:val="none"/>
          <w:shd w:fill="auto" w:val="clear"/>
        </w:rPr>
      </w:pPr>
      <w:r>
        <w:rPr>
          <w:rFonts w:ascii="Times New Roman" w:hAnsi="Times New Roman"/>
          <w:b/>
          <w:sz w:val="32"/>
          <w:shd w:fill="auto" w:val="clear"/>
        </w:rPr>
      </w:r>
    </w:p>
    <w:p>
      <w:pPr>
        <w:pStyle w:val="Normal"/>
        <w:spacing w:lineRule="auto" w:line="240" w:before="0" w:after="0"/>
        <w:rPr>
          <w:rFonts w:ascii="Times New Roman" w:hAnsi="Times New Roman"/>
          <w:b/>
          <w:sz w:val="32"/>
          <w:highlight w:val="none"/>
          <w:shd w:fill="auto" w:val="clear"/>
        </w:rPr>
      </w:pPr>
      <w:r>
        <w:rPr>
          <w:rFonts w:ascii="Times New Roman" w:hAnsi="Times New Roman"/>
          <w:b/>
          <w:sz w:val="32"/>
          <w:shd w:fill="auto" w:val="clear"/>
        </w:rPr>
      </w:r>
    </w:p>
    <w:p>
      <w:pPr>
        <w:pStyle w:val="Normal"/>
        <w:spacing w:lineRule="auto" w:line="240" w:before="0" w:after="0"/>
        <w:jc w:val="center"/>
        <w:rPr>
          <w:rFonts w:ascii="Times New Roman" w:hAnsi="Times New Roman"/>
          <w:highlight w:val="none"/>
          <w:shd w:fill="auto" w:val="clear"/>
        </w:rPr>
      </w:pPr>
      <w:r>
        <w:rPr>
          <w:rFonts w:ascii="Times New Roman" w:hAnsi="Times New Roman"/>
          <w:b/>
          <w:sz w:val="32"/>
          <w:shd w:fill="auto" w:val="clear"/>
        </w:rPr>
        <w:t>П О С Т А Н О В Л Е Н И Е</w:t>
      </w:r>
    </w:p>
    <w:p>
      <w:pPr>
        <w:pStyle w:val="Normal"/>
        <w:spacing w:lineRule="auto" w:line="240" w:before="0" w:after="0"/>
        <w:jc w:val="center"/>
        <w:rPr>
          <w:rFonts w:ascii="Times New Roman" w:hAnsi="Times New Roman"/>
          <w:b/>
          <w:sz w:val="28"/>
          <w:highlight w:val="none"/>
          <w:shd w:fill="auto" w:val="clear"/>
        </w:rPr>
      </w:pPr>
      <w:r>
        <w:rPr>
          <w:rFonts w:ascii="Times New Roman" w:hAnsi="Times New Roman"/>
          <w:b/>
          <w:sz w:val="28"/>
          <w:shd w:fill="auto" w:val="clear"/>
        </w:rPr>
      </w:r>
    </w:p>
    <w:p>
      <w:pPr>
        <w:pStyle w:val="Normal"/>
        <w:spacing w:lineRule="auto" w:line="240" w:before="0" w:after="0"/>
        <w:jc w:val="center"/>
        <w:rPr>
          <w:rFonts w:ascii="Times New Roman" w:hAnsi="Times New Roman"/>
          <w:highlight w:val="none"/>
          <w:shd w:fill="auto" w:val="clear"/>
        </w:rPr>
      </w:pPr>
      <w:r>
        <w:rPr>
          <w:rFonts w:ascii="Times New Roman" w:hAnsi="Times New Roman"/>
          <w:b/>
          <w:sz w:val="28"/>
          <w:shd w:fill="auto" w:val="clear"/>
        </w:rPr>
        <w:t>ПРАВИТЕЛЬСТВА</w:t>
      </w:r>
    </w:p>
    <w:p>
      <w:pPr>
        <w:pStyle w:val="Normal"/>
        <w:spacing w:lineRule="auto" w:line="240" w:before="0" w:after="0"/>
        <w:jc w:val="center"/>
        <w:rPr>
          <w:rFonts w:ascii="Times New Roman" w:hAnsi="Times New Roman"/>
          <w:highlight w:val="none"/>
          <w:shd w:fill="auto" w:val="clear"/>
        </w:rPr>
      </w:pPr>
      <w:r>
        <w:rPr>
          <w:rFonts w:ascii="Times New Roman" w:hAnsi="Times New Roman"/>
          <w:b/>
          <w:sz w:val="28"/>
          <w:shd w:fill="auto" w:val="clear"/>
        </w:rPr>
        <w:t>КАМЧАТСКОГО КРАЯ</w:t>
      </w:r>
    </w:p>
    <w:p>
      <w:pPr>
        <w:pStyle w:val="Normal"/>
        <w:spacing w:lineRule="auto" w:line="276" w:before="0" w:after="0"/>
        <w:ind w:firstLine="709"/>
        <w:jc w:val="center"/>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firstLine="709"/>
        <w:jc w:val="center"/>
        <w:rPr>
          <w:rFonts w:ascii="Times New Roman" w:hAnsi="Times New Roman"/>
          <w:sz w:val="20"/>
          <w:highlight w:val="none"/>
          <w:shd w:fill="auto" w:val="clear"/>
        </w:rPr>
      </w:pPr>
      <w:r>
        <w:rPr>
          <w:rFonts w:ascii="Times New Roman" w:hAnsi="Times New Roman"/>
          <w:sz w:val="20"/>
          <w:shd w:fill="auto" w:val="clear"/>
        </w:rPr>
      </w:r>
    </w:p>
    <w:tbl>
      <w:tblPr>
        <w:tblW w:w="4253"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253"/>
      </w:tblGrid>
      <w:tr>
        <w:trPr>
          <w:trHeight w:val="427" w:hRule="atLeast"/>
        </w:trPr>
        <w:tc>
          <w:tcPr>
            <w:tcW w:w="4253" w:type="dxa"/>
            <w:tcBorders/>
          </w:tcPr>
          <w:p>
            <w:pPr>
              <w:pStyle w:val="Normal"/>
              <w:spacing w:lineRule="auto" w:line="240" w:before="0" w:after="0"/>
              <w:ind w:hanging="142" w:left="142"/>
              <w:rPr>
                <w:rFonts w:ascii="Times New Roman" w:hAnsi="Times New Roman"/>
                <w:highlight w:val="none"/>
                <w:shd w:fill="auto" w:val="clear"/>
              </w:rPr>
            </w:pPr>
            <w:bookmarkStart w:id="0" w:name="REGNUMDATESTAMP"/>
            <w:r>
              <w:rPr>
                <w:rFonts w:ascii="Times New Roman" w:hAnsi="Times New Roman"/>
                <w:color w:val="FFFFFF"/>
                <w:sz w:val="24"/>
                <w:shd w:fill="auto" w:val="clear"/>
              </w:rPr>
              <w:t>[Дата регистрации] № [Номер</w:t>
            </w:r>
            <w:r>
              <w:rPr>
                <w:rFonts w:ascii="Times New Roman" w:hAnsi="Times New Roman"/>
                <w:color w:val="FFFFFF"/>
                <w:sz w:val="20"/>
                <w:shd w:fill="auto" w:val="clear"/>
              </w:rPr>
              <w:t xml:space="preserve"> документа</w:t>
            </w:r>
            <w:r>
              <w:rPr>
                <w:rFonts w:ascii="Times New Roman" w:hAnsi="Times New Roman"/>
                <w:color w:val="FFFFFF"/>
                <w:sz w:val="24"/>
                <w:shd w:fill="auto" w:val="clear"/>
              </w:rPr>
              <w:t>]</w:t>
            </w:r>
            <w:bookmarkEnd w:id="0"/>
          </w:p>
        </w:tc>
      </w:tr>
      <w:tr>
        <w:trPr>
          <w:trHeight w:val="247" w:hRule="atLeast"/>
        </w:trPr>
        <w:tc>
          <w:tcPr>
            <w:tcW w:w="4253" w:type="dxa"/>
            <w:tcBorders/>
          </w:tcPr>
          <w:p>
            <w:pPr>
              <w:pStyle w:val="Normal"/>
              <w:spacing w:lineRule="auto" w:line="240" w:before="0" w:after="0"/>
              <w:jc w:val="center"/>
              <w:rPr>
                <w:rFonts w:ascii="Times New Roman" w:hAnsi="Times New Roman"/>
                <w:highlight w:val="none"/>
                <w:shd w:fill="auto" w:val="clear"/>
              </w:rPr>
            </w:pPr>
            <w:r>
              <w:rPr>
                <w:rFonts w:ascii="Times New Roman" w:hAnsi="Times New Roman"/>
                <w:shd w:fill="auto" w:val="clear"/>
              </w:rPr>
              <w:t>г. Петропавловск-Камчатский</w:t>
            </w:r>
          </w:p>
        </w:tc>
      </w:tr>
      <w:tr>
        <w:trPr>
          <w:trHeight w:val="80" w:hRule="atLeast"/>
        </w:trPr>
        <w:tc>
          <w:tcPr>
            <w:tcW w:w="4253" w:type="dxa"/>
            <w:tcBorders/>
          </w:tcPr>
          <w:p>
            <w:pPr>
              <w:pStyle w:val="Normal"/>
              <w:spacing w:lineRule="auto" w:line="240" w:before="0" w:after="0"/>
              <w:jc w:val="both"/>
              <w:rPr>
                <w:rFonts w:ascii="Times New Roman" w:hAnsi="Times New Roman"/>
                <w:sz w:val="20"/>
                <w:highlight w:val="none"/>
                <w:shd w:fill="auto" w:val="clear"/>
              </w:rPr>
            </w:pPr>
            <w:r>
              <w:rPr>
                <w:rFonts w:ascii="Times New Roman" w:hAnsi="Times New Roman"/>
                <w:sz w:val="20"/>
                <w:shd w:fill="auto" w:val="clear"/>
              </w:rPr>
            </w:r>
          </w:p>
        </w:tc>
      </w:tr>
    </w:tbl>
    <w:p>
      <w:pPr>
        <w:pStyle w:val="Normal"/>
        <w:spacing w:lineRule="auto" w:line="240" w:before="0" w:after="0"/>
        <w:ind w:firstLine="709"/>
        <w:jc w:val="both"/>
        <w:rPr>
          <w:rFonts w:ascii="Times New Roman" w:hAnsi="Times New Roman"/>
          <w:sz w:val="28"/>
          <w:highlight w:val="none"/>
          <w:shd w:fill="auto" w:val="clear"/>
        </w:rPr>
      </w:pPr>
      <w:r>
        <w:rPr>
          <w:rFonts w:ascii="Times New Roman" w:hAnsi="Times New Roman"/>
          <w:sz w:val="28"/>
          <w:shd w:fill="auto" w:val="clear"/>
        </w:rPr>
      </w:r>
    </w:p>
    <w:p>
      <w:pPr>
        <w:pStyle w:val="BodyText"/>
        <w:jc w:val="center"/>
        <w:rPr>
          <w:rFonts w:ascii="Times New Roman" w:hAnsi="Times New Roman"/>
          <w:highlight w:val="none"/>
          <w:shd w:fill="auto" w:val="clear"/>
        </w:rPr>
      </w:pPr>
      <w:bookmarkStart w:id="1" w:name="_GoBack"/>
      <w:bookmarkStart w:id="2" w:name="_GoBack_Копия_1"/>
      <w:bookmarkEnd w:id="1"/>
      <w:bookmarkEnd w:id="2"/>
      <w:r>
        <w:rPr>
          <w:rFonts w:ascii="Times New Roman" w:hAnsi="Times New Roman"/>
          <w:b/>
          <w:sz w:val="28"/>
          <w:szCs w:val="28"/>
          <w:shd w:fill="auto" w:val="clear"/>
        </w:rPr>
        <w:t>О внесении изменений в приложение 1 к постановлению Правительства Камчатского края от 30.10.2023 № 541-П «Об утверждении Стратегии социально-экономического развития Камчатского края до 2035 года»</w:t>
      </w:r>
    </w:p>
    <w:p>
      <w:pPr>
        <w:pStyle w:val="Normal"/>
        <w:spacing w:lineRule="auto" w:line="240" w:before="0" w:after="0"/>
        <w:ind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firstLine="709"/>
        <w:jc w:val="both"/>
        <w:rPr>
          <w:rFonts w:ascii="Times New Roman" w:hAnsi="Times New Roman"/>
          <w:highlight w:val="none"/>
          <w:shd w:fill="auto" w:val="clear"/>
        </w:rPr>
      </w:pPr>
      <w:r>
        <w:rPr>
          <w:rFonts w:ascii="Times New Roman" w:hAnsi="Times New Roman"/>
          <w:sz w:val="28"/>
          <w:shd w:fill="auto" w:val="clear"/>
        </w:rPr>
        <w:t>Преамбула</w:t>
      </w:r>
    </w:p>
    <w:p>
      <w:pPr>
        <w:pStyle w:val="Normal"/>
        <w:spacing w:lineRule="auto" w:line="240" w:before="0" w:after="0"/>
        <w:ind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firstLine="709"/>
        <w:jc w:val="both"/>
        <w:rPr>
          <w:rFonts w:ascii="Times New Roman" w:hAnsi="Times New Roman"/>
          <w:highlight w:val="none"/>
          <w:shd w:fill="auto" w:val="clear"/>
        </w:rPr>
      </w:pPr>
      <w:r>
        <w:rPr>
          <w:rFonts w:ascii="Times New Roman" w:hAnsi="Times New Roman"/>
          <w:sz w:val="28"/>
          <w:shd w:fill="auto" w:val="clear"/>
        </w:rPr>
        <w:t>ПРАВИТЕЛЬСТВО ПОСТАНОВЛЯЕТ:</w:t>
      </w:r>
    </w:p>
    <w:p>
      <w:pPr>
        <w:pStyle w:val="Normal"/>
        <w:spacing w:lineRule="auto" w:line="240" w:before="0" w:after="0"/>
        <w:ind w:firstLine="709"/>
        <w:jc w:val="both"/>
        <w:rPr>
          <w:rFonts w:ascii="Times New Roman" w:hAnsi="Times New Roman"/>
          <w:sz w:val="28"/>
          <w:highlight w:val="none"/>
          <w:shd w:fill="auto" w:val="clear"/>
        </w:rPr>
      </w:pPr>
      <w:r>
        <w:rPr>
          <w:rFonts w:ascii="Times New Roman" w:hAnsi="Times New Roman"/>
          <w:sz w:val="28"/>
          <w:shd w:fill="auto" w:val="clear"/>
        </w:rPr>
      </w:r>
    </w:p>
    <w:p>
      <w:pPr>
        <w:pStyle w:val="BodyText"/>
        <w:widowControl/>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Внести в приложение 1 к постановлению Правительства Камчатского края от 30.10.2023 № 541-П «Об утверждении Стратегии социально-экономического развития Камчатского края до 2035 года» изменения согласно приложению к настоящему постановлению.</w:t>
      </w:r>
    </w:p>
    <w:p>
      <w:pPr>
        <w:pStyle w:val="BodyText"/>
        <w:widowControl/>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 xml:space="preserve">2. </w:t>
      </w:r>
      <w:r>
        <w:rPr>
          <w:rFonts w:ascii="Times New Roman" w:hAnsi="Times New Roman"/>
          <w:b w:val="false"/>
          <w:bCs w:val="false"/>
          <w:sz w:val="28"/>
          <w:szCs w:val="28"/>
          <w:shd w:fill="auto" w:val="clear"/>
        </w:rPr>
        <w:t>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ind w:firstLine="709"/>
        <w:jc w:val="both"/>
        <w:rPr>
          <w:rFonts w:ascii="Times New Roman" w:hAnsi="Times New Roman"/>
          <w:sz w:val="28"/>
          <w:highlight w:val="none"/>
          <w:shd w:fill="auto" w:val="clear"/>
        </w:rPr>
      </w:pPr>
      <w:r>
        <w:rPr>
          <w:rFonts w:ascii="Times New Roman" w:hAnsi="Times New Roman"/>
          <w:sz w:val="28"/>
          <w:shd w:fill="auto" w:val="clear"/>
        </w:rPr>
      </w:r>
    </w:p>
    <w:tbl>
      <w:tblPr>
        <w:tblW w:w="9532" w:type="dxa"/>
        <w:jc w:val="left"/>
        <w:tblInd w:w="-34" w:type="dxa"/>
        <w:tblLayout w:type="fixed"/>
        <w:tblCellMar>
          <w:top w:w="0" w:type="dxa"/>
          <w:left w:w="0" w:type="dxa"/>
          <w:bottom w:w="0" w:type="dxa"/>
          <w:right w:w="0" w:type="dxa"/>
        </w:tblCellMar>
        <w:tblLook w:val="04a0" w:noHBand="0" w:noVBand="1" w:firstColumn="1" w:lastRow="0" w:lastColumn="0" w:firstRow="1"/>
      </w:tblPr>
      <w:tblGrid>
        <w:gridCol w:w="3578"/>
        <w:gridCol w:w="3544"/>
        <w:gridCol w:w="2410"/>
      </w:tblGrid>
      <w:tr>
        <w:trPr>
          <w:trHeight w:val="2220" w:hRule="atLeast"/>
        </w:trPr>
        <w:tc>
          <w:tcPr>
            <w:tcW w:w="3578" w:type="dxa"/>
            <w:tcBorders/>
            <w:shd w:color="auto" w:fill="auto" w:val="clear"/>
          </w:tcPr>
          <w:p>
            <w:pPr>
              <w:pStyle w:val="Normal"/>
              <w:spacing w:lineRule="auto" w:line="240" w:before="0" w:after="0"/>
              <w:ind w:left="30" w:right="27"/>
              <w:rPr>
                <w:rFonts w:ascii="Times New Roman" w:hAnsi="Times New Roman"/>
                <w:highlight w:val="none"/>
                <w:shd w:fill="auto" w:val="clear"/>
              </w:rPr>
            </w:pPr>
            <w:r>
              <w:rPr>
                <w:rFonts w:ascii="Times New Roman" w:hAnsi="Times New Roman"/>
                <w:sz w:val="28"/>
                <w:shd w:fill="auto" w:val="clear"/>
              </w:rPr>
              <w:t>Председатель Правительства Камчатского края</w:t>
            </w:r>
          </w:p>
          <w:p>
            <w:pPr>
              <w:pStyle w:val="Normal"/>
              <w:spacing w:lineRule="auto" w:line="240" w:before="0" w:after="0"/>
              <w:ind w:left="30" w:right="27"/>
              <w:rPr>
                <w:rFonts w:ascii="Times New Roman" w:hAnsi="Times New Roman"/>
                <w:sz w:val="24"/>
                <w:highlight w:val="none"/>
                <w:shd w:fill="auto" w:val="clear"/>
              </w:rPr>
            </w:pPr>
            <w:r>
              <w:rPr>
                <w:rFonts w:ascii="Times New Roman" w:hAnsi="Times New Roman"/>
                <w:sz w:val="24"/>
                <w:shd w:fill="auto" w:val="clear"/>
              </w:rPr>
            </w:r>
          </w:p>
        </w:tc>
        <w:tc>
          <w:tcPr>
            <w:tcW w:w="3544" w:type="dxa"/>
            <w:tcBorders/>
            <w:shd w:color="auto" w:fill="auto" w:val="clear"/>
          </w:tcPr>
          <w:p>
            <w:pPr>
              <w:pStyle w:val="Normal"/>
              <w:spacing w:lineRule="auto" w:line="240" w:before="0" w:after="0"/>
              <w:ind w:hanging="3" w:left="3"/>
              <w:rPr>
                <w:rFonts w:ascii="Times New Roman" w:hAnsi="Times New Roman"/>
                <w:highlight w:val="none"/>
                <w:shd w:fill="auto" w:val="clear"/>
              </w:rPr>
            </w:pPr>
            <w:bookmarkStart w:id="3" w:name="SIGNERSTAMP1"/>
            <w:r>
              <w:rPr>
                <w:rFonts w:ascii="Times New Roman" w:hAnsi="Times New Roman"/>
                <w:color w:val="FFFFFF"/>
                <w:sz w:val="24"/>
                <w:shd w:fill="auto" w:val="clear"/>
              </w:rPr>
              <w:t>[горизонтальный штамп подписи 1]</w:t>
            </w:r>
            <w:bookmarkEnd w:id="3"/>
          </w:p>
          <w:p>
            <w:pPr>
              <w:pStyle w:val="Normal"/>
              <w:spacing w:lineRule="auto" w:line="240" w:before="0" w:after="0"/>
              <w:ind w:hanging="142" w:left="142"/>
              <w:rPr>
                <w:rFonts w:ascii="Times New Roman" w:hAnsi="Times New Roman"/>
                <w:sz w:val="24"/>
                <w:highlight w:val="none"/>
                <w:shd w:fill="auto" w:val="clear"/>
              </w:rPr>
            </w:pPr>
            <w:r>
              <w:rPr>
                <w:rFonts w:ascii="Times New Roman" w:hAnsi="Times New Roman"/>
                <w:sz w:val="24"/>
                <w:shd w:fill="auto" w:val="clear"/>
              </w:rPr>
            </w:r>
          </w:p>
        </w:tc>
        <w:tc>
          <w:tcPr>
            <w:tcW w:w="2410" w:type="dxa"/>
            <w:tcBorders/>
            <w:shd w:color="auto" w:fill="auto" w:val="clear"/>
          </w:tcPr>
          <w:p>
            <w:pPr>
              <w:pStyle w:val="Normal"/>
              <w:spacing w:lineRule="auto" w:line="240" w:before="0" w:after="0"/>
              <w:ind w:right="135"/>
              <w:jc w:val="right"/>
              <w:rPr>
                <w:rFonts w:ascii="Times New Roman" w:hAnsi="Times New Roman"/>
                <w:sz w:val="28"/>
                <w:highlight w:val="none"/>
                <w:shd w:fill="auto" w:val="clear"/>
              </w:rPr>
            </w:pPr>
            <w:r>
              <w:rPr>
                <w:rFonts w:ascii="Times New Roman" w:hAnsi="Times New Roman"/>
                <w:sz w:val="28"/>
                <w:shd w:fill="auto" w:val="clear"/>
              </w:rPr>
            </w:r>
          </w:p>
          <w:p>
            <w:pPr>
              <w:pStyle w:val="Normal"/>
              <w:spacing w:lineRule="auto" w:line="240" w:before="0" w:after="0"/>
              <w:jc w:val="right"/>
              <w:rPr>
                <w:rFonts w:ascii="Times New Roman" w:hAnsi="Times New Roman"/>
                <w:highlight w:val="none"/>
                <w:shd w:fill="auto" w:val="clear"/>
              </w:rPr>
            </w:pPr>
            <w:r>
              <w:rPr>
                <w:rFonts w:ascii="Times New Roman" w:hAnsi="Times New Roman"/>
                <w:sz w:val="28"/>
                <w:shd w:fill="auto" w:val="clear"/>
              </w:rPr>
              <w:t>Е.А. Чекин</w:t>
            </w:r>
          </w:p>
        </w:tc>
      </w:tr>
    </w:tbl>
    <w:p>
      <w:pPr>
        <w:pStyle w:val="Normal"/>
        <w:spacing w:lineRule="auto" w:line="276" w:before="0" w:after="0"/>
        <w:ind w:firstLine="709"/>
        <w:jc w:val="both"/>
        <w:rPr>
          <w:rFonts w:ascii="Times New Roman" w:hAnsi="Times New Roman"/>
          <w:sz w:val="28"/>
          <w:highlight w:val="none"/>
          <w:shd w:fill="auto" w:val="clear"/>
        </w:rPr>
      </w:pPr>
      <w:r>
        <w:rPr>
          <w:rFonts w:ascii="Times New Roman" w:hAnsi="Times New Roman"/>
          <w:sz w:val="28"/>
          <w:shd w:fill="auto" w:val="clear"/>
        </w:rPr>
      </w:r>
    </w:p>
    <w:p>
      <w:pPr>
        <w:pStyle w:val="Normal"/>
        <w:rPr>
          <w:rFonts w:ascii="Times New Roman" w:hAnsi="Times New Roman"/>
          <w:highlight w:val="none"/>
          <w:shd w:fill="auto" w:val="clear"/>
        </w:rPr>
      </w:pPr>
      <w:r>
        <w:rPr>
          <w:rFonts w:ascii="Times New Roman" w:hAnsi="Times New Roman"/>
          <w:shd w:fill="auto" w:val="clear"/>
        </w:rPr>
      </w:r>
      <w:r>
        <w:br w:type="page"/>
      </w:r>
    </w:p>
    <w:tbl>
      <w:tblPr>
        <w:tblStyle w:val="af0"/>
        <w:tblW w:w="963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78"/>
        <w:gridCol w:w="480"/>
        <w:gridCol w:w="481"/>
        <w:gridCol w:w="3661"/>
        <w:gridCol w:w="480"/>
        <w:gridCol w:w="1871"/>
        <w:gridCol w:w="486"/>
        <w:gridCol w:w="1698"/>
      </w:tblGrid>
      <w:tr>
        <w:trPr/>
        <w:tc>
          <w:tcPr>
            <w:tcW w:w="478" w:type="dxa"/>
            <w:tcBorders>
              <w:top w:val="nil"/>
              <w:left w:val="nil"/>
              <w:bottom w:val="nil"/>
              <w:right w:val="nil"/>
            </w:tcBorders>
          </w:tcPr>
          <w:p>
            <w:pPr>
              <w:pStyle w:val="Normal"/>
              <w:pageBreakBefore/>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1"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3661"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Приложение к постановлению</w:t>
            </w:r>
          </w:p>
        </w:tc>
      </w:tr>
      <w:tr>
        <w:trPr/>
        <w:tc>
          <w:tcPr>
            <w:tcW w:w="478"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1"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3661"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Правительства Камчатского края</w:t>
            </w:r>
          </w:p>
        </w:tc>
      </w:tr>
      <w:tr>
        <w:trPr/>
        <w:tc>
          <w:tcPr>
            <w:tcW w:w="478"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1"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3661"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от</w:t>
            </w:r>
          </w:p>
        </w:tc>
        <w:tc>
          <w:tcPr>
            <w:tcW w:w="1871"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highlight w:val="none"/>
                <w:shd w:fill="auto" w:val="clear"/>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EGDATESTAMP]</w:t>
            </w:r>
          </w:p>
        </w:tc>
        <w:tc>
          <w:tcPr>
            <w:tcW w:w="486"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w:t>
            </w:r>
          </w:p>
        </w:tc>
        <w:tc>
          <w:tcPr>
            <w:tcW w:w="1698"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highlight w:val="none"/>
                <w:shd w:fill="auto" w:val="clear"/>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EGNUMSTAMP]</w:t>
            </w:r>
          </w:p>
        </w:tc>
      </w:tr>
    </w:tbl>
    <w:p>
      <w:pPr>
        <w:pStyle w:val="BodyText"/>
        <w:widowControl/>
        <w:suppressAutoHyphens w:val="true"/>
        <w:bidi w:val="0"/>
        <w:spacing w:lineRule="auto" w:line="240" w:before="0" w:after="0"/>
        <w:ind w:firstLine="737" w:left="0" w:right="0"/>
        <w:jc w:val="center"/>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737" w:left="0" w:right="0"/>
        <w:jc w:val="center"/>
        <w:rPr>
          <w:rFonts w:ascii="Times New Roman" w:hAnsi="Times New Roman"/>
          <w:highlight w:val="none"/>
          <w:shd w:fill="auto" w:val="clear"/>
        </w:rPr>
      </w:pPr>
      <w:r>
        <w:rPr>
          <w:rFonts w:ascii="Times New Roman" w:hAnsi="Times New Roman"/>
          <w:sz w:val="28"/>
          <w:szCs w:val="28"/>
          <w:shd w:fill="auto" w:val="clear"/>
        </w:rPr>
        <w:t>Изменения в приложение 1 к постановлению Правительства Камчатского края от 30.10.2023 № 541-П «Об утверждении Стратегии социально-экономического развития Камчатского края до 2035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 xml:space="preserve"> </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части 2 слова «от 21.07.2020 № 474 «О национальных целях развития Российской Федерации на период до 2030 года» заменить словами «от 07.05.2024 № 309 «О национальных целях развития Российской Федерации на период до 2030 года и на перспективу до 2036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Часть 3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Методологический подход к разработке Стратегии соответствует положениям:</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Федерального закона от 28.06.2014 № 172-ФЗ «О стратегическом планировании в Российской Федерации»;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Ежегодного послания Президента Российской Федерации Федеральному Собранию Российской Федерации;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Указа Президента Российской Федерации от 08.11.2021 № 633 «Об утверждении Основ государственной политики в сфере стратегического планирования в Российской Федерации»;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 </w:t>
      </w:r>
      <w:r>
        <w:rPr>
          <w:rFonts w:ascii="Times New Roman" w:hAnsi="Times New Roman"/>
          <w:b w:val="false"/>
          <w:color w:val="000000"/>
          <w:sz w:val="28"/>
          <w:szCs w:val="28"/>
          <w:shd w:fill="auto" w:val="clear"/>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b w:val="false"/>
          <w:i w:val="false"/>
          <w:caps w:val="false"/>
          <w:smallCaps w:val="false"/>
          <w:color w:val="000000"/>
          <w:spacing w:val="0"/>
          <w:sz w:val="28"/>
          <w:szCs w:val="28"/>
          <w:shd w:fill="auto" w:val="clear"/>
        </w:rPr>
        <w:t>6) У</w:t>
      </w:r>
      <w:r>
        <w:rPr>
          <w:rFonts w:ascii="Times New Roman" w:hAnsi="Times New Roman"/>
          <w:sz w:val="28"/>
          <w:szCs w:val="28"/>
          <w:shd w:fill="auto" w:val="clear"/>
        </w:rPr>
        <w:t>каза Президента Российской Федерации от 02.07.2021 № 400 «О Стратегии национальной безопасности Российской Федерации»;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7) Указа Президента Российской Федерации от 13.05.2017 № 208 «О Стратегии экономической безопасности Российской Федерации на период до 2030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 Указа Президента Российской Федерации от 16.01.2017 № 13 «Об утверждении Основ государственной политики регионального развития Российской Федерации на период до 2025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9) Указа Президента Российской Федерации от 19.12.2012 № 1666 «О Стратегии государственной национальной политики Российской Федерации на период до 2025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10) </w:t>
      </w:r>
      <w:r>
        <w:rPr>
          <w:rFonts w:ascii="Times New Roman" w:hAnsi="Times New Roman"/>
          <w:b w:val="false"/>
          <w:color w:val="000000"/>
          <w:sz w:val="28"/>
          <w:szCs w:val="28"/>
          <w:shd w:fill="auto" w:val="clear"/>
        </w:rPr>
        <w:t>Указа Президента Российской Федерации от 28.02.2024 № 145 «О Стратегии научно-технологического развития Российской Федерации»</w:t>
      </w: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 xml:space="preserve">11) </w:t>
      </w:r>
      <w:r>
        <w:rPr>
          <w:rFonts w:ascii="Times New Roman" w:hAnsi="Times New Roman"/>
          <w:b w:val="false"/>
          <w:i w:val="false"/>
          <w:caps w:val="false"/>
          <w:smallCaps w:val="false"/>
          <w:color w:val="000000"/>
          <w:spacing w:val="0"/>
          <w:sz w:val="28"/>
          <w:szCs w:val="28"/>
          <w:shd w:fill="auto" w:val="clear"/>
        </w:rPr>
        <w:t>Указа Президента Российской Федерации от 19.04.2017 № 176 «О Стратегии экологической безопасности Российской Федерации на период до 2025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12) Указа Президента Российской Федерации от 06.06.2019 № 254 «О Стратегии развития здравоохранения в Российской Федерации на период до 2025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13) Указа Президента Российской Федерации от 21.01.2020 № 20 «Об утверждении Доктрины продовольственной безопасности Российской Федерации»;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14) Указа Президента Российской Федерации от 13.05.2019 № 216 «Об утверждении Доктрины энергетической безопасности Российской Федерации»;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15) Указа Президента Российской Федерации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16) Указа Президента Российской Федерации от 07.05.2012 № 602 «Об обеспечении межнационального согласия»;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17) Указа Президента Российской Федерации от 31.03.2023 № 229 «Об утверждении Концепции внешней политики Российской Федерации»;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18) Указа Президента Российской Федерации от 09.10.2007 № 1351 «Об утверждении Концепции демографической политики Российской Федерации на период до 2025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19) Указа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b w:val="false"/>
          <w:i w:val="false"/>
          <w:caps w:val="false"/>
          <w:smallCaps w:val="false"/>
          <w:color w:val="000000"/>
          <w:spacing w:val="0"/>
          <w:sz w:val="28"/>
          <w:szCs w:val="28"/>
          <w:shd w:fill="auto" w:val="clear"/>
        </w:rPr>
        <w:t>20) Указа Президента Российской Федерации от 09.05.2017 № 203 «О Стратегии развития информационного общества в Российской Федерации на 2017</w:t>
      </w:r>
      <w:r>
        <w:rPr>
          <w:rFonts w:eastAsia="Times New Roman" w:cs="Times New Roman" w:ascii="Times New Roman" w:hAnsi="Times New Roman"/>
          <w:b w:val="false"/>
          <w:i w:val="false"/>
          <w:caps w:val="false"/>
          <w:smallCaps w:val="false"/>
          <w:color w:val="000000"/>
          <w:spacing w:val="0"/>
          <w:sz w:val="28"/>
          <w:szCs w:val="28"/>
          <w:shd w:fill="auto" w:val="clear"/>
        </w:rPr>
        <w:t>–</w:t>
      </w:r>
      <w:r>
        <w:rPr>
          <w:rFonts w:ascii="Times New Roman" w:hAnsi="Times New Roman"/>
          <w:b w:val="false"/>
          <w:i w:val="false"/>
          <w:caps w:val="false"/>
          <w:smallCaps w:val="false"/>
          <w:color w:val="000000"/>
          <w:spacing w:val="0"/>
          <w:sz w:val="28"/>
          <w:szCs w:val="28"/>
          <w:shd w:fill="auto" w:val="clear"/>
        </w:rPr>
        <w:t>2030 годы»;</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21) Указа Президента Российской Федерации от 26.06.2020 № 427 «О мерах по социально-экономическому развитию Дальнего Востока»;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22) Указа Президента Российской Федерации от 09.08.2020 № 505 «О Стратегии государственной политики Российской Федерации в отношении российского казачества на 2021–2030 годы»;</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23) Указа Президента Российской Федерации от 31.10.2018 № 622 «О Концепции государственной миграционной политики Российской Федерации на 2019–2025 годы»;</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24) Указа Президента Российской Федерации от 31.07.2022 № 512 «Об  утверждении Морской доктрины Российской Федерации»;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25) Единого плана по достижению национальных целей развития Российской Федерации до 20</w:t>
      </w:r>
      <w:r>
        <w:rPr>
          <w:rFonts w:ascii="Times New Roman" w:hAnsi="Times New Roman"/>
          <w:sz w:val="28"/>
          <w:szCs w:val="28"/>
          <w:shd w:fill="auto" w:val="clear"/>
        </w:rPr>
        <w:t>30</w:t>
      </w:r>
      <w:r>
        <w:rPr>
          <w:rFonts w:ascii="Times New Roman" w:hAnsi="Times New Roman"/>
          <w:sz w:val="28"/>
          <w:szCs w:val="28"/>
          <w:shd w:fill="auto" w:val="clear"/>
        </w:rPr>
        <w:t xml:space="preserve"> года и на </w:t>
      </w:r>
      <w:r>
        <w:rPr>
          <w:rFonts w:ascii="Times New Roman" w:hAnsi="Times New Roman"/>
          <w:sz w:val="28"/>
          <w:szCs w:val="28"/>
          <w:shd w:fill="auto" w:val="clear"/>
        </w:rPr>
        <w:t>перспективу</w:t>
      </w:r>
      <w:r>
        <w:rPr>
          <w:rFonts w:ascii="Times New Roman" w:hAnsi="Times New Roman"/>
          <w:sz w:val="28"/>
          <w:szCs w:val="28"/>
          <w:shd w:fill="auto" w:val="clear"/>
        </w:rPr>
        <w:t xml:space="preserve"> до 203</w:t>
      </w:r>
      <w:r>
        <w:rPr>
          <w:rFonts w:ascii="Times New Roman" w:hAnsi="Times New Roman"/>
          <w:sz w:val="28"/>
          <w:szCs w:val="28"/>
          <w:shd w:fill="auto" w:val="clear"/>
        </w:rPr>
        <w:t>6</w:t>
      </w:r>
      <w:r>
        <w:rPr>
          <w:rFonts w:ascii="Times New Roman" w:hAnsi="Times New Roman"/>
          <w:sz w:val="28"/>
          <w:szCs w:val="28"/>
          <w:shd w:fill="auto" w:val="clear"/>
        </w:rPr>
        <w:t xml:space="preserve"> года», утвержденного </w:t>
      </w:r>
      <w:r>
        <w:rPr>
          <w:rFonts w:ascii="Times New Roman" w:hAnsi="Times New Roman"/>
          <w:sz w:val="28"/>
          <w:szCs w:val="28"/>
          <w:shd w:fill="auto" w:val="clear"/>
        </w:rPr>
        <w:t>резолюцией</w:t>
      </w:r>
      <w:r>
        <w:rPr>
          <w:rFonts w:ascii="Times New Roman" w:hAnsi="Times New Roman"/>
          <w:b w:val="false"/>
          <w:bCs w:val="false"/>
          <w:color w:val="000000"/>
          <w:sz w:val="28"/>
          <w:szCs w:val="28"/>
          <w:shd w:fill="auto" w:val="clear"/>
        </w:rPr>
        <w:t xml:space="preserve"> Правительства Российской Федерации от </w:t>
      </w:r>
      <w:r>
        <w:rPr>
          <w:rFonts w:ascii="Times New Roman" w:hAnsi="Times New Roman"/>
          <w:sz w:val="28"/>
          <w:szCs w:val="28"/>
          <w:shd w:fill="auto" w:val="clear"/>
        </w:rPr>
        <w:t>01.10.2021 № ,</w:t>
      </w:r>
      <w:r>
        <w:rPr>
          <w:rFonts w:ascii="Times New Roman" w:hAnsi="Times New Roman"/>
          <w:sz w:val="28"/>
          <w:szCs w:val="28"/>
          <w:shd w:fill="auto" w:val="clear"/>
        </w:rPr>
        <w:t>ММ-П13-47086;</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26) П</w:t>
      </w:r>
      <w:r>
        <w:rPr>
          <w:rFonts w:ascii="Times New Roman" w:hAnsi="Times New Roman"/>
          <w:b w:val="false"/>
          <w:i w:val="false"/>
          <w:caps w:val="false"/>
          <w:smallCaps w:val="false"/>
          <w:color w:val="000000"/>
          <w:spacing w:val="0"/>
          <w:sz w:val="28"/>
          <w:szCs w:val="28"/>
          <w:shd w:fill="auto" w:val="clear"/>
        </w:rPr>
        <w:t xml:space="preserve">еречня инициатив социально-экономического развития Российской Федерации до 2030 года, утвержденного </w:t>
      </w:r>
      <w:r>
        <w:rPr>
          <w:rFonts w:ascii="Times New Roman" w:hAnsi="Times New Roman"/>
          <w:sz w:val="28"/>
          <w:szCs w:val="28"/>
          <w:shd w:fill="auto" w:val="clear"/>
        </w:rPr>
        <w:t>р</w:t>
      </w:r>
      <w:r>
        <w:rPr>
          <w:rFonts w:ascii="Times New Roman" w:hAnsi="Times New Roman"/>
          <w:b w:val="false"/>
          <w:i w:val="false"/>
          <w:caps w:val="false"/>
          <w:smallCaps w:val="false"/>
          <w:color w:val="000000"/>
          <w:spacing w:val="0"/>
          <w:sz w:val="28"/>
          <w:szCs w:val="28"/>
          <w:shd w:fill="auto" w:val="clear"/>
        </w:rPr>
        <w:t>аспоряжением Правительства Российской Федерации от 06.10.2021 № 2816-р;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27) Стратегии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 4146-р;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28) С</w:t>
      </w:r>
      <w:r>
        <w:rPr>
          <w:rFonts w:ascii="Times New Roman" w:hAnsi="Times New Roman"/>
          <w:b w:val="false"/>
          <w:i w:val="false"/>
          <w:caps w:val="false"/>
          <w:smallCaps w:val="false"/>
          <w:color w:val="000000"/>
          <w:spacing w:val="0"/>
          <w:sz w:val="28"/>
          <w:szCs w:val="28"/>
          <w:shd w:fill="auto" w:val="clear"/>
        </w:rPr>
        <w:t xml:space="preserve">тратегии социально-экономического развития Российской Федерации с низким уровнем выбросов парниковых газов до 2050 года, утвержденной </w:t>
      </w:r>
      <w:r>
        <w:rPr>
          <w:rFonts w:ascii="Times New Roman" w:hAnsi="Times New Roman"/>
          <w:sz w:val="28"/>
          <w:szCs w:val="28"/>
          <w:shd w:fill="auto" w:val="clear"/>
        </w:rPr>
        <w:t>распоряжением Правительства Российской Федерации от </w:t>
      </w:r>
      <w:r>
        <w:rPr>
          <w:rFonts w:ascii="Times New Roman" w:hAnsi="Times New Roman"/>
          <w:b w:val="false"/>
          <w:i w:val="false"/>
          <w:caps w:val="false"/>
          <w:smallCaps w:val="false"/>
          <w:color w:val="000000"/>
          <w:spacing w:val="0"/>
          <w:sz w:val="28"/>
          <w:szCs w:val="28"/>
          <w:shd w:fill="auto" w:val="clear"/>
        </w:rPr>
        <w:t>29.10.2021 № 3052-р;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29) Энергетической стратегии Российской Федерации на период до 2035 года, утвержденной распоряжением Правительства Российской Федерации от 09.06.2020 № 1523-р;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30) Транспортной стратегии Российской Федерации до 2030 года с прогнозом на период до 2035 года, утвержденной распоряжением Правительства Российской Федерации от 27.11.2021 № 3363-р;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31) Стратегии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31.10.2022 № 3268-р;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32)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33) 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 1083-р;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34) Стратегии развития морской деятельности Российской Федерации до 2030 года, утвержденной распоряжением Правительства Российской Федерации от 30.08.2019 № 1930-р;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35) Стратегии реализации молодежной политики в Российской Федерации на период до 2030 года, утвержденной распоряжением Правительства Российской Федерации от 17.08.2024 № 2233-р;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36) Стратегии государственной культурной политики на период до 2030 года, утвержденной распоряжением Правительства Российской Федерации от 11.09.2024 № 2501-р;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37) Стратегии развития туризма в Российской Федерации на период до 2035 года, утвержденной распоряжением Правительства Российской Федерации от 20.09.2019 № 2129-р;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38) Концепции технологического развития на период до 2030 года, утвержденной распоряжением Правительства Российской Федерации от 20.05.2023 № 1315-р;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39) Стратегии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28.12.2009 № 2094-р;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40) Концепции устойчивого развития коренных малочисленных народов Севера, Сибири и Дальнего Востока Российской Федерации, утвержденной распоряжением Правительства Российской Федерации от 04.02.2009 № 132-р;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41) Стратегического направления в области цифровой трансформации отраслей агропромышленного и рыбохозяйственного комплексов Российской Федерации на период до 2030 года, утвержденного распоряжением Правительства Российской Федерации от 23.11.2023 № 3309-р;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42) Национальной программы социально-экономического развития Дальнего Востока на период до 2024 года и на перспективу до 2035 года, утвержденной распоряжением Правительства Российской Федерации от 24.09.2020 № 2464-р;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43) Концепции развития креативных (творческих) индустрий и механизмов осуществления их государственной поддержки до 2030 года, утвержденной распоряжением Правительства Российской Федерации от 20.09.2021 № 2613-р;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44) 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24.11.2020 № 3081-р;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45) Стратегии развития лесного комплекса Российской Федерации до 2030 года, утвержденной распоряжением Правительства Российской Федерации от 11.02.2021 № 312-р;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46) приказа Министерства сельского хозяйства Российской Федерации от 20.04.2017 № 189 «Об утверждении Стратегии развития морских терминалов для комплексного обслуживания судов рыбопромыслового флота с учетом береговой логистической инфраструктуры, предназначенной для транспортировки, хранения и дистрибуции рыбной продукции»;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47) приказа Минэкономразвития России от 23.03.2017 № 132 «Об утверждении 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48) Закона Камчатского края от 28.12.2015 № 735 «Об отдельных вопросах стратегического планирования в Камчатском крае»;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 xml:space="preserve">49) постановления Правительства Камчатского края от 05.04.2016 </w:t>
        <w:br/>
        <w:t>№ 106-П «О разработке, корректировке, об осуществлении мониторинга и контроля реализации стратегии социально-экономического развития Камчатского края и плана мероприятий по реализации стратегии социально-экономического развития Камчатского края»;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50) Стратегии в области цифровой трансформации отраслей экономики, социальной сферы и государственного управления Камчатского края, утвержденной распоряжением Правительства Камчатского края от 24.08.2022 № 544-Р;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51) Долгосрочного прогноза социально-экономического развития Камчатского края на период до 2035 года, утвержденного распоряжением Правительства Камчатского края от 24.05.2019 № 238-РП.».</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В абзаце первом части 4 слова «жизненных пространств» заменить словами «жизненные пространства».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 В абзаце первом части 5 слова «подход разработки Стратегии предусматривает» заменить словами «подход к разработке Стратегии предусматривал».</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 В части 6:</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пункте 31 слова «корпорация развития Камчатского края;» заменить словами «Акционерное общество «Корпорация развития Камчатского края»;»;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 xml:space="preserve">2) в пункте 33 слова «КФК </w:t>
      </w:r>
      <w:r>
        <w:rPr>
          <w:rFonts w:eastAsia="Times New Roman" w:cs="Times New Roman" w:ascii="Times New Roman" w:hAnsi="Times New Roman"/>
          <w:sz w:val="28"/>
          <w:szCs w:val="28"/>
          <w:shd w:fill="auto" w:val="clear"/>
        </w:rPr>
        <w:t>– крестьянско-фермерское хозяйство;» заменить словами «КФХ – крестьянское (фермерское) хозяйство;».</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6. Абзацы второй и третий части 8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 xml:space="preserve">«Камчатский край включает в себя 50 муниципальных образований. 3 имеют статус «городской округ»: Петропавловск-Камчатский городской округ, Вилючинский городской округ, городской округ «поселок Палана». 5 имеют статус «муниципальный район»: Елизовский, Соболевский, </w:t>
      </w:r>
      <w:r>
        <w:rPr>
          <w:rFonts w:eastAsia="Times New Roman" w:cs="Times New Roman" w:ascii="Times New Roman" w:hAnsi="Times New Roman"/>
          <w:sz w:val="28"/>
          <w:szCs w:val="28"/>
          <w:shd w:fill="auto" w:val="clear"/>
        </w:rPr>
        <w:t>Карагинский, Олюторский, Пенжинский муниципал</w:t>
      </w:r>
      <w:r>
        <w:rPr>
          <w:rFonts w:eastAsia="Times New Roman" w:cs="Times New Roman" w:ascii="Times New Roman" w:hAnsi="Times New Roman"/>
          <w:sz w:val="28"/>
          <w:szCs w:val="28"/>
          <w:shd w:fill="auto" w:val="clear"/>
        </w:rPr>
        <w:t>ьные районы, 6 имеют статус «муниципальный округ»: Алеутский, Быстринский, Мильковский, Тигильский, Усть-Камчатский, Усть-Большерецкий муниципальные округа.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Карагинский, Олюторский, Пенжинский муниципальные районы, Тигильский муниципальный округ и городской округ «поселок Палана» входят в состав территории с особым статусом Корякский округ.».</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7. В абзаце втором части 10 слова «Камчатский край потерял треть» заменить словами «по 2021 год Камчатский край потерял 38,7 процента».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 В части 12:</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 xml:space="preserve">1) в абзаце третьем слова «Процесс концентрации населения в наиболее заселенной части Камчатского края расширяет возможности выбора рабочих мест и более широкий выбор работников.» заменить словами «Краевая столица обладает более развитой социальной и транспортной инфраструктурой, здесь шире представлены возможности трудоустройства по специальности, </w:t>
      </w:r>
      <w:r>
        <w:rPr>
          <w:rFonts w:eastAsia="Times New Roman" w:cs="Times New Roman" w:ascii="Times New Roman" w:hAnsi="Times New Roman"/>
          <w:strike w:val="false"/>
          <w:dstrike w:val="false"/>
          <w:sz w:val="28"/>
          <w:szCs w:val="28"/>
          <w:shd w:fill="auto" w:val="clear"/>
        </w:rPr>
        <w:t>чем в муниципальных районах и округах</w:t>
      </w: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абзаце четвертом слова «привлечение всеми силами трудовых ресурсов из других регионов и стран позволит решить масштабные социально-экономические задачи, стоящие сегодня перед краем.» заменить словами «привлечение трудовых ресурсов из других регионов и стран будет способствовать решению масштабных социально-экономических задач, стоящих перед краем.».</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9. В части 13:</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слова «В целом, такая» заменить словами «В целом такая»;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абзаце третьем слова «воспринимается легче.» заменить словами «меньше.»;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в абзаце четвертом слова «с 2013 года,» заменить словами «с 2013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 в абзаце пятом слова «трудовой активностью» заменить словом «трудовой», слова «женщин и более» заменить словами «женщин, а именно более», слова «в младшем и трудоспособном возрастах» заменить словами «в возрастах моложе трудоспособного и в трудоспособном».</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10. В части 14:</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после слов «Всероссийской переписи населения 2020» дополнить словом «года»;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абзаце втором слова «По данным Всероссийской переписи населения 2020 года» исключить, слова «в Камчатском крае» заменить на слова «В Камчатском крае»;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в абзаце пятом слова «Вместе с тем,» заменить словами «Вместе с тем», слово «правонарушения» заменить словом «правонарушениях».</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11. В части 15 слова «в 107,5» заменить словом «107,5».</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12. В части 16 слова «6 место» заменить словами «8 место», слова «оценивается в 4,9» заменить словами «составил 4,6».</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13. В части 17 слова «оценивается в 1 081,1» заменить словами «составил 1 204,1».</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14. В части 21 после слов «вырос на 44 процента и составил» дополнить словами «в 2021 году», слова «в 2021 году» после слов «74,8 млрд рублей» исключить, слова «этой отрасли отмечается» заменить словами «сферы торговли и услуг характеризуется», слово «отрасли» после слова «инфраструктуры» исключить.</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15. В абзаце первом части 22 слова «Правительства Российской Федерации» заменить словами «Правительством Российской Федерации», слово «региона,» заменить словом «региона».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16. В части 23 слова «52,2 процентов» заменить словами «52,2 процента», после слова «составил» дополнить словами «в 2021 году», слова «в 2021 году» после слов «на человека» исключить.</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17. В части 25 слова «выявление направлений» заменить словами «выявление перспективных направлений экономического развития».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18. Часть 26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 xml:space="preserve">«26. Стратегией социально-экономического развития Камчатского края до 2030 года был установлен ряд целевых показателей, характеризующий исполнение стратегии на горизонте 2020, 2025 и 2030 годов. По состоянию на конец 2021 года доступны фактические данные по указанным показателям за 2020 год. В таблице 1 представлено сопоставление целевых значений целевого (сбалансированного) сценария </w:t>
      </w:r>
      <w:r>
        <w:rPr>
          <w:rFonts w:eastAsia="Times New Roman" w:cs="Times New Roman" w:ascii="Times New Roman" w:hAnsi="Times New Roman"/>
          <w:sz w:val="28"/>
          <w:szCs w:val="28"/>
          <w:shd w:fill="auto" w:val="clear"/>
        </w:rPr>
        <w:t>и</w:t>
      </w:r>
      <w:r>
        <w:rPr>
          <w:rFonts w:eastAsia="Times New Roman" w:cs="Times New Roman" w:ascii="Times New Roman" w:hAnsi="Times New Roman"/>
          <w:strike w:val="false"/>
          <w:dstrike w:val="false"/>
          <w:sz w:val="28"/>
          <w:szCs w:val="28"/>
          <w:shd w:fill="auto" w:val="clear"/>
        </w:rPr>
        <w:t xml:space="preserve"> фактических</w:t>
      </w:r>
      <w:r>
        <w:rPr>
          <w:rFonts w:eastAsia="Times New Roman" w:cs="Times New Roman" w:ascii="Times New Roman" w:hAnsi="Times New Roman"/>
          <w:sz w:val="28"/>
          <w:szCs w:val="28"/>
          <w:shd w:fill="auto" w:val="clear"/>
        </w:rPr>
        <w:t xml:space="preserve"> з</w:t>
      </w:r>
      <w:r>
        <w:rPr>
          <w:rFonts w:eastAsia="Times New Roman" w:cs="Times New Roman" w:ascii="Times New Roman" w:hAnsi="Times New Roman"/>
          <w:sz w:val="28"/>
          <w:szCs w:val="28"/>
          <w:shd w:fill="auto" w:val="clear"/>
        </w:rPr>
        <w:t xml:space="preserve">начений указанных показателей </w:t>
      </w:r>
      <w:r>
        <w:rPr>
          <w:rFonts w:eastAsia="Times New Roman" w:cs="Times New Roman" w:ascii="Times New Roman" w:hAnsi="Times New Roman"/>
          <w:sz w:val="28"/>
          <w:szCs w:val="28"/>
          <w:shd w:fill="auto" w:val="clear"/>
        </w:rPr>
        <w:t>в 2020 году.</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firstLine="737" w:left="0" w:right="0"/>
        <w:jc w:val="center"/>
        <w:rPr>
          <w:rFonts w:ascii="Times New Roman" w:hAnsi="Times New Roman"/>
          <w:highlight w:val="none"/>
          <w:shd w:fill="auto" w:val="clear"/>
        </w:rPr>
      </w:pPr>
      <w:r>
        <w:rPr>
          <w:rFonts w:ascii="Times New Roman" w:hAnsi="Times New Roman"/>
          <w:sz w:val="28"/>
          <w:szCs w:val="28"/>
          <w:shd w:fill="auto" w:val="clear"/>
        </w:rPr>
        <w:t>Достижение целевых показателей Стратегии социально-экономического развития Камчатского края до 2030 года</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646"/>
        <w:gridCol w:w="4624"/>
        <w:gridCol w:w="1807"/>
        <w:gridCol w:w="1253"/>
        <w:gridCol w:w="1307"/>
      </w:tblGrid>
      <w:tr>
        <w:trPr>
          <w:trHeight w:val="317" w:hRule="atLeast"/>
        </w:trPr>
        <w:tc>
          <w:tcPr>
            <w:tcW w:w="646" w:type="dxa"/>
            <w:vMerge w:val="restart"/>
            <w:tcBorders>
              <w:top w:val="single" w:sz="4" w:space="0" w:color="000000"/>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4624" w:type="dxa"/>
            <w:vMerge w:val="restart"/>
            <w:tcBorders>
              <w:top w:val="single" w:sz="4" w:space="0" w:color="000000"/>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Показатель</w:t>
            </w:r>
          </w:p>
        </w:tc>
        <w:tc>
          <w:tcPr>
            <w:tcW w:w="1807" w:type="dxa"/>
            <w:vMerge w:val="restart"/>
            <w:tcBorders>
              <w:top w:val="single" w:sz="4" w:space="0" w:color="000000"/>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Единица измерения</w:t>
            </w:r>
          </w:p>
        </w:tc>
        <w:tc>
          <w:tcPr>
            <w:tcW w:w="2560" w:type="dxa"/>
            <w:gridSpan w:val="2"/>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2020 год</w:t>
            </w:r>
          </w:p>
        </w:tc>
      </w:tr>
      <w:tr>
        <w:trPr>
          <w:trHeight w:val="358" w:hRule="atLeast"/>
        </w:trPr>
        <w:tc>
          <w:tcPr>
            <w:tcW w:w="646" w:type="dxa"/>
            <w:vMerge w:val="continue"/>
            <w:tcBorders>
              <w:top w:val="single" w:sz="4" w:space="0" w:color="000000"/>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firstLine="737" w:left="0" w:righ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4624" w:type="dxa"/>
            <w:vMerge w:val="continue"/>
            <w:tcBorders>
              <w:top w:val="single" w:sz="4" w:space="0" w:color="000000"/>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firstLine="737" w:left="0" w:righ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1807" w:type="dxa"/>
            <w:vMerge w:val="continue"/>
            <w:tcBorders>
              <w:top w:val="single" w:sz="4" w:space="0" w:color="000000"/>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firstLine="737" w:left="0" w:right="0"/>
              <w:jc w:val="center"/>
              <w:rPr>
                <w:rFonts w:ascii="Times New Roman" w:hAnsi="Times New Roman"/>
                <w:sz w:val="24"/>
                <w:szCs w:val="24"/>
                <w:highlight w:val="none"/>
                <w:shd w:fill="auto" w:val="clear"/>
              </w:rPr>
            </w:pPr>
            <w:r>
              <w:rPr>
                <w:rFonts w:ascii="Times New Roman" w:hAnsi="Times New Roman"/>
                <w:sz w:val="24"/>
                <w:szCs w:val="24"/>
                <w:shd w:fill="auto" w:val="clear"/>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План*</w:t>
            </w:r>
          </w:p>
        </w:tc>
        <w:tc>
          <w:tcPr>
            <w:tcW w:w="1307"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Факт</w:t>
            </w:r>
          </w:p>
        </w:tc>
      </w:tr>
    </w:tbl>
    <w:p>
      <w:pPr>
        <w:pStyle w:val="BodyText"/>
        <w:widowControl/>
        <w:suppressAutoHyphens w:val="true"/>
        <w:bidi w:val="0"/>
        <w:spacing w:lineRule="auto" w:line="240" w:before="0" w:after="0"/>
        <w:ind w:firstLine="737"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680"/>
        <w:gridCol w:w="4595"/>
        <w:gridCol w:w="1813"/>
        <w:gridCol w:w="1275"/>
        <w:gridCol w:w="1274"/>
      </w:tblGrid>
      <w:tr>
        <w:trPr>
          <w:tblHeader w:val="true"/>
          <w:trHeight w:val="317"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w:t>
            </w:r>
          </w:p>
        </w:tc>
      </w:tr>
      <w:tr>
        <w:trPr>
          <w:trHeight w:val="317"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ВРП на душу населения</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тыс. руб.</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766,1</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1 005,5</w:t>
            </w:r>
          </w:p>
        </w:tc>
      </w:tr>
      <w:tr>
        <w:trPr>
          <w:trHeight w:val="648"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Среднемесячная номинальная начисленная заработная плата</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тыс. руб.</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74,0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85,6</w:t>
            </w:r>
          </w:p>
        </w:tc>
      </w:tr>
      <w:tr>
        <w:trPr>
          <w:trHeight w:val="633"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Доходы консолидированного бюджета</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млрд руб.</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75,3</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105,7</w:t>
            </w:r>
          </w:p>
        </w:tc>
      </w:tr>
      <w:tr>
        <w:trPr>
          <w:trHeight w:val="648"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Доля налоговых и неналоговых доходов в консолидированном бюджете края</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48,0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36,9</w:t>
            </w:r>
          </w:p>
        </w:tc>
      </w:tr>
      <w:tr>
        <w:trPr>
          <w:trHeight w:val="317"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Инвестиции в основной капитал</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млрд руб.</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45,8</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58,4</w:t>
            </w:r>
          </w:p>
        </w:tc>
      </w:tr>
      <w:tr>
        <w:trPr>
          <w:trHeight w:val="1168"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Инвестиции в основной капитал за счет всех источников финансирования, к 2015 году в сопоставимых ценах</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151,2</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187,8</w:t>
            </w:r>
          </w:p>
        </w:tc>
      </w:tr>
      <w:tr>
        <w:trPr>
          <w:trHeight w:val="633"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Среднегодовая численность населения</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тыс. чел.</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317,8</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294,9</w:t>
            </w:r>
          </w:p>
        </w:tc>
      </w:tr>
      <w:tr>
        <w:trPr>
          <w:trHeight w:val="317"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8.</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Численность рабочей силы</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тыс. чел.</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174,2</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172,6</w:t>
            </w:r>
          </w:p>
        </w:tc>
      </w:tr>
      <w:tr>
        <w:trPr>
          <w:trHeight w:val="648"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9.</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Среднегодовая численность занятых в экономике</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тыс. чел.</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166,2</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166,2</w:t>
            </w:r>
          </w:p>
        </w:tc>
      </w:tr>
      <w:tr>
        <w:trPr>
          <w:trHeight w:val="648"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10.</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Уровень безработицы населения в трудоспособном возрасте</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4,4</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3,8</w:t>
            </w:r>
          </w:p>
        </w:tc>
      </w:tr>
      <w:tr>
        <w:trPr>
          <w:trHeight w:val="633"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11.</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Уровень зарегистрированной безработицы</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1,7</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2,2</w:t>
            </w:r>
          </w:p>
        </w:tc>
      </w:tr>
      <w:tr>
        <w:trPr>
          <w:trHeight w:val="569"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12.</w:t>
            </w:r>
          </w:p>
        </w:tc>
        <w:tc>
          <w:tcPr>
            <w:tcW w:w="459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4"/>
                <w:shd w:fill="auto" w:val="clear"/>
              </w:rPr>
              <w:t>Доля населения с доходами ниже величины прожиточного минимума</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15,5</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13,8</w:t>
            </w:r>
          </w:p>
        </w:tc>
      </w:tr>
    </w:tbl>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4"/>
          <w:szCs w:val="28"/>
          <w:shd w:fill="auto" w:val="clear"/>
        </w:rPr>
        <w:t>* Плановые показатели, действовавшие по состоянию на конец 2021 года.</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Согласно таблице 1 перевыполнены планы по ключевым экономическим показателям, таким как ВРП на душу населения, доходы консолидированного бюджета, среднемесячная номинальная заработная плата, инвестиции в основной капитал, уровень бедности населения. Достигнуто плановое значение среднегодовой численности занятых в экономике.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Фактические значения за 2020 год по показателям безработицы близки к целевым значениям с незначительными отклонениями в большую или меньшую сторону.</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Не достигнуты целевые значения целевого (сбалансированного) сценария стратегии социально-экономического развития Камчатского края до 2030 года по показателям доля налоговых и неналоговых доходов в консолидированном бюджете края за 2020 год, численность рабочей силы и численность населения (значение показателя не достигнуто с большим отставанием от цели, что свидетельствует о продолжающемся сокращении численности населения края и невыполнении целей демографической политики).».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19. В части 27:</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первом абзаце части 27 слова «к ним» заменить словами «к которым»;</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пункте 3 слово «формирования» заменить словом «формирование».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w:t>
      </w:r>
      <w:r>
        <w:rPr>
          <w:rFonts w:ascii="Times New Roman" w:hAnsi="Times New Roman"/>
          <w:sz w:val="28"/>
          <w:szCs w:val="28"/>
          <w:shd w:fill="auto" w:val="clear"/>
        </w:rPr>
        <w:t>0</w:t>
      </w:r>
      <w:r>
        <w:rPr>
          <w:rFonts w:ascii="Times New Roman" w:hAnsi="Times New Roman"/>
          <w:sz w:val="28"/>
          <w:szCs w:val="28"/>
          <w:shd w:fill="auto" w:val="clear"/>
        </w:rPr>
        <w:t>. Абзац третий и четвертый части 28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«По сравнению с Магаданской областью и Чукотский автономным округом Камчатский край занимает срединное положение в транспортных затратах на ввозимое оборудование, запасные части, сырье и материалы необходимые для производства и генерируемых затратах на производство товаров и услуг (затраты на электрическую и тепловую энергию, на сырье и материалы).</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Инфраструктурные факторы являются основными, формирующими конкурентные недостатки территории края и соседних регионов.».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w:t>
      </w:r>
      <w:r>
        <w:rPr>
          <w:rFonts w:ascii="Times New Roman" w:hAnsi="Times New Roman"/>
          <w:sz w:val="28"/>
          <w:szCs w:val="28"/>
          <w:shd w:fill="auto" w:val="clear"/>
        </w:rPr>
        <w:t>1</w:t>
      </w:r>
      <w:r>
        <w:rPr>
          <w:rFonts w:ascii="Times New Roman" w:hAnsi="Times New Roman"/>
          <w:sz w:val="28"/>
          <w:szCs w:val="28"/>
          <w:shd w:fill="auto" w:val="clear"/>
        </w:rPr>
        <w:t>. В абзаце первом части 29 слова «внешние, по отношению к экономике края,» заменить словами «внешние по отношению к экономике края».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w:t>
      </w:r>
      <w:r>
        <w:rPr>
          <w:rFonts w:ascii="Times New Roman" w:hAnsi="Times New Roman"/>
          <w:sz w:val="28"/>
          <w:szCs w:val="28"/>
          <w:shd w:fill="auto" w:val="clear"/>
        </w:rPr>
        <w:t>2</w:t>
      </w:r>
      <w:r>
        <w:rPr>
          <w:rFonts w:ascii="Times New Roman" w:hAnsi="Times New Roman"/>
          <w:sz w:val="28"/>
          <w:szCs w:val="28"/>
          <w:shd w:fill="auto" w:val="clear"/>
        </w:rPr>
        <w:t>. Часть 31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«31. Субрегиональные критические факторы формируют конкурентные недостатки регионов на уровне федерального округа. При общем сходстве результатов воздействия указанных факторов на экономику разных субъектов ДФО, они имеют различную количественную оценку и степень влияния на результаты экономической деятельности территорий.</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В Камчатском крае в сферах производства и передачи электрической и тепловой энергии, оказания услуг водоснабжения и водоотведения, предоставления услуг аэропортов, портов и транспортных терминалов, услуг по использованию инфраструктуры внутренних водных путей действуют естественные монополии. Т</w:t>
      </w:r>
      <w:r>
        <w:rPr>
          <w:rFonts w:ascii="Times New Roman" w:hAnsi="Times New Roman"/>
          <w:b w:val="false"/>
          <w:i w:val="false"/>
          <w:caps w:val="false"/>
          <w:smallCaps w:val="false"/>
          <w:color w:val="000000"/>
          <w:spacing w:val="0"/>
          <w:sz w:val="28"/>
          <w:szCs w:val="28"/>
          <w:shd w:fill="auto" w:val="clear"/>
        </w:rPr>
        <w:t>арифы естественных монополий являются существенной составляющей цен всех товаров, как производимых в крае, так и завозимых из вне, и в значительной степени определяют уровень инфляции в регионе.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На формирование отраслевой структуры экономики Камчатского края, как и других субъектов ДФО, большое влияние оказали инфраструктурные ограничения (транспортные, энергетические).».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w:t>
      </w:r>
      <w:r>
        <w:rPr>
          <w:rFonts w:ascii="Times New Roman" w:hAnsi="Times New Roman"/>
          <w:sz w:val="28"/>
          <w:szCs w:val="28"/>
          <w:shd w:fill="auto" w:val="clear"/>
        </w:rPr>
        <w:t>3</w:t>
      </w:r>
      <w:r>
        <w:rPr>
          <w:rFonts w:ascii="Times New Roman" w:hAnsi="Times New Roman"/>
          <w:sz w:val="28"/>
          <w:szCs w:val="28"/>
          <w:shd w:fill="auto" w:val="clear"/>
        </w:rPr>
        <w:t>. Часть 33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«33. Анализ сильных и слабых сторон, возможностей и угроз социально-экономического развития Камчатского края (SWOT-анализ) представлен в таблицах 1 и 2.</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firstLine="737" w:left="0" w:right="0"/>
        <w:jc w:val="right"/>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619"/>
        <w:gridCol w:w="4501"/>
        <w:gridCol w:w="4517"/>
      </w:tblGrid>
      <w:tr>
        <w:trPr/>
        <w:tc>
          <w:tcPr>
            <w:tcW w:w="619" w:type="dxa"/>
            <w:tcBorders>
              <w:top w:val="single" w:sz="4" w:space="0" w:color="000000"/>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4501" w:type="dxa"/>
            <w:tcBorders>
              <w:top w:val="single" w:sz="4" w:space="0" w:color="000000"/>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Сильные стороны</w:t>
            </w:r>
          </w:p>
        </w:tc>
        <w:tc>
          <w:tcPr>
            <w:tcW w:w="4517"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Слабые стороны</w:t>
            </w:r>
          </w:p>
        </w:tc>
      </w:tr>
    </w:tbl>
    <w:p>
      <w:pPr>
        <w:pStyle w:val="BodyText"/>
        <w:widowControl/>
        <w:suppressAutoHyphens w:val="true"/>
        <w:bidi w:val="0"/>
        <w:spacing w:lineRule="auto" w:line="240" w:before="0" w:after="0"/>
        <w:ind w:firstLine="737"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619"/>
        <w:gridCol w:w="4501"/>
        <w:gridCol w:w="4517"/>
      </w:tblGrid>
      <w:tr>
        <w:trPr>
          <w:tblHeader w:val="true"/>
        </w:trPr>
        <w:tc>
          <w:tcPr>
            <w:tcW w:w="619" w:type="dxa"/>
            <w:tcBorders>
              <w:top w:val="single" w:sz="4" w:space="0" w:color="000000"/>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501" w:type="dxa"/>
            <w:tcBorders>
              <w:top w:val="single" w:sz="4" w:space="0" w:color="000000"/>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4517"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Стратегически выгодное географическое положение на пересечении морских и воздушных путей</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Географическая и транспортная удаленность региона от базовых коммуникаций и рынков страны</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Морская акватория, прилегающая к территории Камчатского края, является крупнейшим промысловым районом в Дальневосточном регионе. На Камчатский край приходится около 30 % вылова водных биоресурсов Российской Федерации, регион обеспечивает продовольственную безопасность страны</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Высокие транспортные издержки, которые приводят к значительному удорожанию ввозимых товаров, что сказывается на покупательной способности доходов населения и ведет к снижению уровня жизни</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Высокий уровень развития рыбодобывающей и рыбоперерабатывающей отраслей</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Низкая инфраструктурная обеспеченность производственной, рыбопромысловой, транспортно-коммуникационной и судоремонтной деятельности</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Разнообразие имеющихся возобновляемых энергетических ресурсов (геотермальная энергия, энергия воды, ветра, приливов)</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Энергетическая замкнутость региона и высокая стоимость энергетического обеспечения экономики и социальной сфер</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Значительные запасы минерально-сырьевых ресурсов (золото, серебро, медно-никелевая руда, уголь, общераспространенные полезные ископаемые)</w:t>
            </w:r>
          </w:p>
          <w:p>
            <w:pPr>
              <w:pStyle w:val="BodyText"/>
              <w:widowControl/>
              <w:suppressAutoHyphens w:val="true"/>
              <w:bidi w:val="0"/>
              <w:spacing w:lineRule="auto" w:line="240" w:before="0" w:after="0"/>
              <w:ind w:firstLine="737" w:left="0" w:right="0"/>
              <w:jc w:val="both"/>
              <w:rPr>
                <w:rFonts w:ascii="Times New Roman" w:hAnsi="Times New Roman"/>
                <w:sz w:val="24"/>
                <w:szCs w:val="24"/>
                <w:highlight w:val="none"/>
                <w:shd w:fill="auto" w:val="clear"/>
              </w:rPr>
            </w:pPr>
            <w:r>
              <w:rPr>
                <w:rFonts w:ascii="Times New Roman" w:hAnsi="Times New Roman"/>
                <w:sz w:val="24"/>
                <w:szCs w:val="24"/>
                <w:shd w:fill="auto" w:val="clear"/>
              </w:rPr>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Низкая плотность населения на фоне миграционной неопределенности и дефицита современных квалифицированных кадров</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Уникальные природные достопримечательности (вулканы, гейзеры, горячие источники), разнообразие туристско-рекреационных ресурсов</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Недостаточно развитая туристская инфраструктура</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Благоприятная экологическая обстановка</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Значительное количество жилых домов и социальных объектов, имеющих дефицит сейсмостойкости; недостаточное развитие городской среды, высокий уровень износа основных фондов ЖКХ</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8.</w:t>
            </w:r>
          </w:p>
        </w:tc>
        <w:tc>
          <w:tcPr>
            <w:tcW w:w="4501"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Низкий уровень внедрения новых технологий, высокий уровень износа основных фондов предприятий</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9.</w:t>
            </w:r>
          </w:p>
        </w:tc>
        <w:tc>
          <w:tcPr>
            <w:tcW w:w="4501"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Низкая емкость регионального рынка</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10.</w:t>
            </w:r>
          </w:p>
        </w:tc>
        <w:tc>
          <w:tcPr>
            <w:tcW w:w="4501"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Высокая дотационность регионального бюджета</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11.</w:t>
            </w:r>
          </w:p>
        </w:tc>
        <w:tc>
          <w:tcPr>
            <w:tcW w:w="4501"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Неравномерное пространственное развитие: наличие изолированных энергоузлов, неразвитая сеть автомобильных дорог, связывающая удаленные территории с административным центром региона</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12.</w:t>
            </w:r>
          </w:p>
        </w:tc>
        <w:tc>
          <w:tcPr>
            <w:tcW w:w="4501"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Низкий уровень геологической изученности.</w:t>
            </w:r>
          </w:p>
        </w:tc>
      </w:tr>
    </w:tbl>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Таблица 2</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619"/>
        <w:gridCol w:w="4501"/>
        <w:gridCol w:w="4517"/>
      </w:tblGrid>
      <w:tr>
        <w:trPr/>
        <w:tc>
          <w:tcPr>
            <w:tcW w:w="619" w:type="dxa"/>
            <w:tcBorders>
              <w:top w:val="single" w:sz="4" w:space="0" w:color="000000"/>
              <w:left w:val="single" w:sz="4" w:space="0" w:color="000000"/>
              <w:bottom w:val="single" w:sz="4"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4501" w:type="dxa"/>
            <w:tcBorders>
              <w:top w:val="single" w:sz="4" w:space="0" w:color="000000"/>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Возможности</w:t>
            </w:r>
          </w:p>
        </w:tc>
        <w:tc>
          <w:tcPr>
            <w:tcW w:w="4517" w:type="dxa"/>
            <w:tcBorders>
              <w:top w:val="single" w:sz="4" w:space="0" w:color="000000"/>
              <w:left w:val="single" w:sz="4" w:space="0" w:color="000000"/>
              <w:bottom w:val="single" w:sz="4" w:space="0" w:color="000000"/>
              <w:right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Угрозы</w:t>
            </w:r>
          </w:p>
        </w:tc>
      </w:tr>
    </w:tbl>
    <w:p>
      <w:pPr>
        <w:pStyle w:val="BodyText"/>
        <w:widowControl/>
        <w:suppressAutoHyphens w:val="true"/>
        <w:bidi w:val="0"/>
        <w:spacing w:lineRule="auto" w:line="240" w:before="0" w:after="0"/>
        <w:ind w:firstLine="737"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619"/>
        <w:gridCol w:w="4501"/>
        <w:gridCol w:w="4517"/>
      </w:tblGrid>
      <w:tr>
        <w:trPr>
          <w:tblHeader w:val="true"/>
        </w:trPr>
        <w:tc>
          <w:tcPr>
            <w:tcW w:w="619" w:type="dxa"/>
            <w:tcBorders>
              <w:top w:val="single" w:sz="4" w:space="0" w:color="000000"/>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501" w:type="dxa"/>
            <w:tcBorders>
              <w:top w:val="single" w:sz="4" w:space="0" w:color="000000"/>
              <w:left w:val="single" w:sz="4" w:space="0" w:color="000000"/>
              <w:bottom w:val="single" w:sz="4"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4517" w:type="dxa"/>
            <w:tcBorders>
              <w:top w:val="single" w:sz="4" w:space="0" w:color="000000"/>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Создание транзитного порта для развития Северного морского пути, расширение транспортно-логистических связей и международных транспортных коридоров, формирование специализированной инфраструктуры</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Обострение международной политической обстановки, ужесточение недружественными странами режима санкций в отношении России</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Расширение географии поставок рыбопродукции в другие регионы России и на экспорт</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Ограничения поставок в Россию импортного сырья, комплектующих, оборудования</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Увеличение доли ВИЭ в структуре производства электроэнергии, снижение объемов дальнепривозного топлива, возможность строительства приливной электростанции и производства «зеленого водорода» для собственных нужд и на экспорт</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Риск ограничения экспорта рыбной продукции и потери части зарубежных рынков</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Существенное увеличение вклада туристской отрасли в ВРП региона, развитие инфраструктуры туристско-рекреационного комплекса, развитие экологического, круизного, экскурсионного, этно– и других видов туризма</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Зависимость региона от внешнего снабжения товарами и ресурсами, обеспечивающими базовые процессы жизнедеятельности</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Быстрое развитие судоремонтной отрасли ввиду растущего спроса на услуги судоремонтных предприятий со стороны рыбопромыслового и военного флотов</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Усиление конкуренции со стороны регионов за рынки сбыта, рабочую силу, инвестиции</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w:t>
            </w:r>
          </w:p>
        </w:tc>
        <w:tc>
          <w:tcPr>
            <w:tcW w:w="4501" w:type="dxa"/>
            <w:tcBorders>
              <w:left w:val="single" w:sz="4" w:space="0" w:color="000000"/>
              <w:bottom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Формирование сектора «зеленой экономики», производство и реализация экологически чистой продукции</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Риск миграционного оттока наиболее квалифицированных кадров в соседние регионы, отток населения из сельской местности в города</w:t>
            </w:r>
          </w:p>
        </w:tc>
      </w:tr>
      <w:tr>
        <w:trPr/>
        <w:tc>
          <w:tcPr>
            <w:tcW w:w="619"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w:t>
            </w:r>
          </w:p>
        </w:tc>
        <w:tc>
          <w:tcPr>
            <w:tcW w:w="4501" w:type="dxa"/>
            <w:tcBorders>
              <w:left w:val="single" w:sz="4" w:space="0" w:color="000000"/>
              <w:bottom w:val="single" w:sz="4"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4517" w:type="dxa"/>
            <w:tcBorders>
              <w:left w:val="single" w:sz="4" w:space="0" w:color="000000"/>
              <w:bottom w:val="single" w:sz="4" w:space="0" w:color="000000"/>
              <w:right w:val="single" w:sz="4"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Низкая степень конкурентоспособности продукции, производимой в Камчатском крае, из-за высоких транспортных издержек и сложной логистики</w:t>
            </w:r>
          </w:p>
        </w:tc>
      </w:tr>
    </w:tbl>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w:t>
      </w:r>
      <w:r>
        <w:rPr>
          <w:rFonts w:ascii="Times New Roman" w:hAnsi="Times New Roman"/>
          <w:sz w:val="28"/>
          <w:szCs w:val="28"/>
          <w:shd w:fill="auto" w:val="clear"/>
        </w:rPr>
        <w:t>4</w:t>
      </w:r>
      <w:r>
        <w:rPr>
          <w:rFonts w:ascii="Times New Roman" w:hAnsi="Times New Roman"/>
          <w:sz w:val="28"/>
          <w:szCs w:val="28"/>
          <w:shd w:fill="auto" w:val="clear"/>
        </w:rPr>
        <w:t>. В части 35:</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таблицу 1 изложить в следующей редакции:</w:t>
      </w:r>
    </w:p>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firstLine="737" w:left="0" w:right="0"/>
        <w:jc w:val="right"/>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557"/>
        <w:gridCol w:w="4540"/>
        <w:gridCol w:w="4540"/>
      </w:tblGrid>
      <w:tr>
        <w:trPr/>
        <w:tc>
          <w:tcPr>
            <w:tcW w:w="557" w:type="dxa"/>
            <w:tcBorders>
              <w:top w:val="single" w:sz="6" w:space="0" w:color="000000"/>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Политические факторы (P)</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8"/>
                <w:szCs w:val="28"/>
                <w:shd w:fill="auto" w:val="clear"/>
              </w:rPr>
              <w:t>Экономические факторы (Е)</w:t>
            </w:r>
          </w:p>
        </w:tc>
      </w:tr>
    </w:tbl>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557"/>
        <w:gridCol w:w="4540"/>
        <w:gridCol w:w="4540"/>
      </w:tblGrid>
      <w:tr>
        <w:trPr>
          <w:tblHeader w:val="true"/>
        </w:trPr>
        <w:tc>
          <w:tcPr>
            <w:tcW w:w="557" w:type="dxa"/>
            <w:tcBorders>
              <w:top w:val="single" w:sz="6" w:space="0" w:color="000000"/>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5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45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Международные ориентиры, связанные с переориентацией российской экономики с западных стран на восточные, способствуют укреплению внешнеэкономических связей со странами АТР</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Покупательная способность доходов населения ниже, чем в среднем по стране</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Общемировая политическая напряженность, ввод санкций в отношении России может повлиять на импорт критически важного оборудования и запасных частей</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Высокая стоимость товаров в Камчатском крае, вызванная значительными транспортными издержками при их доставке, высокой стоимостью электроэнергии и «северными» надбавками в оплате труда</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Проведение СВО диктует необходимость переориентации промышленного производства</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Производство товаров и услуг, кроме рыбопродукции, ограничено внутренним региональным рынком</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 xml:space="preserve">Изменения в сфере налогового и бюджетного законодательства могут привести к перераспределению доли налогов, поступающих в региональный бюджет, способствовать как повышению самообеспеченности регионального бюджета, так и наоборот </w:t>
            </w:r>
            <w:r>
              <w:rPr>
                <w:rFonts w:eastAsia="Times New Roman" w:cs="Times New Roman" w:ascii="Times New Roman" w:hAnsi="Times New Roman"/>
                <w:sz w:val="24"/>
                <w:szCs w:val="24"/>
                <w:shd w:fill="auto" w:val="clear"/>
              </w:rPr>
              <w:t xml:space="preserve">– </w:t>
            </w:r>
            <w:r>
              <w:rPr>
                <w:rFonts w:ascii="Times New Roman" w:hAnsi="Times New Roman"/>
                <w:sz w:val="24"/>
                <w:szCs w:val="24"/>
                <w:shd w:fill="auto" w:val="clear"/>
              </w:rPr>
              <w:t>росту дотационности бюджета</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Из-за отдаленности региона, высокой стоимости доставки и сложной логистики  региональные товары недостаточно конкурентоспособны на внешних рынках</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Федеральная поддержка реализации крупных инфраструктурных проектов способствует ускорению социально-экономического развития и стимулированию инвестиционной активности в регионе</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Изменение курса рубля оказывает существенное влияние на стоимость экспортируемой рыбопродукции, которая составляет основу экспорта региона</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«Исторический принцип» распределения квот на вылов биологических ресурсов является локомотивом развития отрасли, выступает важным инструментом стимулирования инвестиционной активности и обеспечения стабильности отрасли</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Безработица находится на стабильном низком уровне, колебания могут быть вызваны фактором сезонности</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Существует риск «потери ресурсной базы рыболовства» вследствие «перерегистрации» пользователей долей квот на добычу (вылов) водных биоресурсов в другие субъекты Российской Федерации</w:t>
            </w:r>
          </w:p>
        </w:tc>
        <w:tc>
          <w:tcPr>
            <w:tcW w:w="4540"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r>
    </w:tbl>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таблицу 2 изложить в следующей редакции:</w:t>
      </w:r>
    </w:p>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«Таблица 2</w:t>
      </w:r>
    </w:p>
    <w:p>
      <w:pPr>
        <w:pStyle w:val="BodyText"/>
        <w:widowControl/>
        <w:suppressAutoHyphens w:val="true"/>
        <w:bidi w:val="0"/>
        <w:spacing w:lineRule="auto" w:line="240" w:before="0" w:after="0"/>
        <w:ind w:firstLine="737" w:left="0" w:right="0"/>
        <w:jc w:val="right"/>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557"/>
        <w:gridCol w:w="4540"/>
        <w:gridCol w:w="4540"/>
      </w:tblGrid>
      <w:tr>
        <w:trPr/>
        <w:tc>
          <w:tcPr>
            <w:tcW w:w="557" w:type="dxa"/>
            <w:tcBorders>
              <w:top w:val="single" w:sz="6" w:space="0" w:color="000000"/>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Социальные факторы (S)</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Технологические факторы (T)</w:t>
            </w:r>
          </w:p>
        </w:tc>
      </w:tr>
    </w:tbl>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557"/>
        <w:gridCol w:w="4540"/>
        <w:gridCol w:w="4540"/>
      </w:tblGrid>
      <w:tr>
        <w:trPr>
          <w:tblHeader w:val="true"/>
        </w:trPr>
        <w:tc>
          <w:tcPr>
            <w:tcW w:w="557" w:type="dxa"/>
            <w:tcBorders>
              <w:top w:val="single" w:sz="6" w:space="0" w:color="000000"/>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5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45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Сокращение численности населения в трудоспособном возрасте, при одновременном увеличении численности граждан, достигших пенсионного возраста и нестабильное сальдо миграции населения, создает дополнительные риски нехватки кадров</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Низкая инновационная активность большинства предприятий реального сектора экономики, одной из причин торможения внедрения инноваций является отсутствие компетентных кадров</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Регулирование межрегиональных и внутренних потоков миграции, привлечение трудовых ресурсов из других регионов и стран позволит решить масштабные социально-экономические задачи, стоящие перед краем</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Развитие цифровой экономики будет способствовать появлению новых секторов, компаний и рабочих мест. Это неизбежно приведет к росту производительности труда, но потребует освоения навыков работы с цифровыми технологиями</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Процессы централизации системы расселения в регионе могут вести к оттоку населения из сельской местности в города, и в частности к увеличению нагрузки на социальную инфраструктуру городов</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Процессы цифровизации и роботизации могут привести к росту уровня трудовой мобильности населения, способствовать увеличению доли населения,  задействованного в современных экономических процессах, увеличению численности молодых трудовых кадров</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Отток молодежи в другие регионы страны для получения профессионального образования</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Повышение энергоэффективности производства и профицит энергомощностей способствует обеспечению электроэнергией существующих потребителей и создает задел для развития новых производств на территории края</w:t>
            </w:r>
          </w:p>
        </w:tc>
      </w:tr>
      <w:tr>
        <w:trPr/>
        <w:tc>
          <w:tcPr>
            <w:tcW w:w="557"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w:t>
            </w:r>
          </w:p>
        </w:tc>
        <w:tc>
          <w:tcPr>
            <w:tcW w:w="4540"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Нацеленность государственной политики на формирование среднего класса приведет к общей тенденции увеличения его доли в экономике и изменениям в стиле жизни и экономических предпочтени</w:t>
            </w:r>
            <w:r>
              <w:rPr>
                <w:rFonts w:ascii="Times New Roman" w:hAnsi="Times New Roman"/>
                <w:strike w:val="false"/>
                <w:dstrike w:val="false"/>
                <w:sz w:val="24"/>
                <w:szCs w:val="24"/>
                <w:shd w:fill="auto" w:val="clear"/>
              </w:rPr>
              <w:t>ях</w:t>
            </w:r>
            <w:r>
              <w:rPr>
                <w:rFonts w:ascii="Times New Roman" w:hAnsi="Times New Roman"/>
                <w:sz w:val="24"/>
                <w:szCs w:val="24"/>
                <w:shd w:fill="auto" w:val="clear"/>
              </w:rPr>
              <w:t xml:space="preserve"> населения</w:t>
            </w:r>
          </w:p>
        </w:tc>
        <w:tc>
          <w:tcPr>
            <w:tcW w:w="4540"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r>
    </w:tbl>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w:t>
      </w:r>
      <w:r>
        <w:rPr>
          <w:rFonts w:ascii="Times New Roman" w:hAnsi="Times New Roman"/>
          <w:sz w:val="28"/>
          <w:szCs w:val="28"/>
          <w:shd w:fill="auto" w:val="clear"/>
        </w:rPr>
        <w:t>5</w:t>
      </w:r>
      <w:r>
        <w:rPr>
          <w:rFonts w:ascii="Times New Roman" w:hAnsi="Times New Roman"/>
          <w:sz w:val="28"/>
          <w:szCs w:val="28"/>
          <w:shd w:fill="auto" w:val="clear"/>
        </w:rPr>
        <w:t>. В части 36:</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пункте 1 слово «трендов» заменить словом «тенденций»;</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пункте 2 слово «нарастание» заменить словом «увеличение»;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пункт 4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 увеличение дефицита бюджета: сокращение налоговых доходов, межбюджетных трансфертов, предоставляемых из федерального бюджета;».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w:t>
      </w:r>
      <w:r>
        <w:rPr>
          <w:rFonts w:ascii="Times New Roman" w:hAnsi="Times New Roman"/>
          <w:sz w:val="28"/>
          <w:szCs w:val="28"/>
          <w:shd w:fill="auto" w:val="clear"/>
        </w:rPr>
        <w:t>6</w:t>
      </w:r>
      <w:r>
        <w:rPr>
          <w:rFonts w:ascii="Times New Roman" w:hAnsi="Times New Roman"/>
          <w:sz w:val="28"/>
          <w:szCs w:val="28"/>
          <w:shd w:fill="auto" w:val="clear"/>
        </w:rPr>
        <w:t>. Часть 37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«37. При формировании долгосрочных сценариев развития, включая их рамочные и количественные параметры, учтена оценка макроэкономических рисков для развития российской экономики, а также внутрирегиональных вызовов, в том числе для отдельных отраслей экономики.».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w:t>
      </w:r>
      <w:r>
        <w:rPr>
          <w:rFonts w:ascii="Times New Roman" w:hAnsi="Times New Roman"/>
          <w:sz w:val="28"/>
          <w:szCs w:val="28"/>
          <w:shd w:fill="auto" w:val="clear"/>
        </w:rPr>
        <w:t>7</w:t>
      </w:r>
      <w:r>
        <w:rPr>
          <w:rFonts w:ascii="Times New Roman" w:hAnsi="Times New Roman"/>
          <w:sz w:val="28"/>
          <w:szCs w:val="28"/>
          <w:shd w:fill="auto" w:val="clear"/>
        </w:rPr>
        <w:t>. В абзаце первом части 38 слова «Камчатского края,» заменить словами «Камчатского края», после слова «развития» дополнить словом «региона».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w:t>
      </w:r>
      <w:r>
        <w:rPr>
          <w:rFonts w:ascii="Times New Roman" w:hAnsi="Times New Roman"/>
          <w:sz w:val="28"/>
          <w:szCs w:val="28"/>
          <w:shd w:fill="auto" w:val="clear"/>
        </w:rPr>
        <w:t>8</w:t>
      </w:r>
      <w:r>
        <w:rPr>
          <w:rFonts w:ascii="Times New Roman" w:hAnsi="Times New Roman"/>
          <w:sz w:val="28"/>
          <w:szCs w:val="28"/>
          <w:shd w:fill="auto" w:val="clear"/>
        </w:rPr>
        <w:t>. В части 39:</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слово «транспортно-логистического,» заменить словом «транспортно-логистического»;</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абзаце четвертом слово «дальнейшем,» заменить словом «дальнейшем»;</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абзац десятый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«Видовая структура минерально-сырьевой базы Камчатского края имеет благоприятные перспективы с позиции востребованности в СВА и АТР, поскольку имеющиеся прогнозные оценки показывают, что приоритеты в приобретении странами АТР отдельных видов минерального сырья до 2026 года не изменятся, и наибольший интерес по-прежнему будет вызывать добываемое золото, медь, никель, серебро, титан. Одним из факторов роста добычи драгоценных металлов в Камчатском крае станет строительство горно-обогатительного предприятия «Кумроч» в Усть-Камчатском муниципальном округе, еще одна «точка роста» – строительство флотационной обогатительной фабрики для глубокой переработки никелевой руды на месторождении Шануч в Быстринском муниципальном округе.».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w:t>
      </w:r>
      <w:r>
        <w:rPr>
          <w:rFonts w:ascii="Times New Roman" w:hAnsi="Times New Roman"/>
          <w:sz w:val="28"/>
          <w:szCs w:val="28"/>
          <w:shd w:fill="auto" w:val="clear"/>
        </w:rPr>
        <w:t>9</w:t>
      </w:r>
      <w:r>
        <w:rPr>
          <w:rFonts w:ascii="Times New Roman" w:hAnsi="Times New Roman"/>
          <w:sz w:val="28"/>
          <w:szCs w:val="28"/>
          <w:shd w:fill="auto" w:val="clear"/>
        </w:rPr>
        <w:t>. В пункте 3 части 40 слово «российской» исключить.</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30</w:t>
      </w:r>
      <w:r>
        <w:rPr>
          <w:rFonts w:ascii="Times New Roman" w:hAnsi="Times New Roman"/>
          <w:sz w:val="28"/>
          <w:szCs w:val="28"/>
          <w:shd w:fill="auto" w:val="clear"/>
        </w:rPr>
        <w:t>. В абзаце четвертом части 43 слова «вторым системообразующим элементом» заменить на слова «одним из системообразующих элементов».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w:t>
      </w:r>
      <w:r>
        <w:rPr>
          <w:rFonts w:ascii="Times New Roman" w:hAnsi="Times New Roman"/>
          <w:sz w:val="28"/>
          <w:szCs w:val="28"/>
          <w:shd w:fill="auto" w:val="clear"/>
        </w:rPr>
        <w:t>1</w:t>
      </w:r>
      <w:r>
        <w:rPr>
          <w:rFonts w:ascii="Times New Roman" w:hAnsi="Times New Roman"/>
          <w:sz w:val="28"/>
          <w:szCs w:val="28"/>
          <w:shd w:fill="auto" w:val="clear"/>
        </w:rPr>
        <w:t>. Таблицу 1 части 44 изложить в следующей редакции:</w:t>
      </w:r>
    </w:p>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firstLine="737" w:left="0" w:right="0"/>
        <w:jc w:val="center"/>
        <w:rPr>
          <w:rFonts w:ascii="Times New Roman" w:hAnsi="Times New Roman"/>
          <w:highlight w:val="none"/>
          <w:shd w:fill="auto" w:val="clear"/>
        </w:rPr>
      </w:pPr>
      <w:r>
        <w:rPr>
          <w:rFonts w:ascii="Times New Roman" w:hAnsi="Times New Roman"/>
          <w:sz w:val="28"/>
          <w:szCs w:val="28"/>
          <w:shd w:fill="auto" w:val="clear"/>
        </w:rPr>
        <w:t>Целевые ориентиры Камчатского края</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672"/>
        <w:gridCol w:w="5641"/>
        <w:gridCol w:w="1145"/>
        <w:gridCol w:w="1116"/>
        <w:gridCol w:w="1063"/>
      </w:tblGrid>
      <w:tr>
        <w:trPr>
          <w:tblHeader w:val="true"/>
          <w:trHeight w:val="303" w:hRule="atLeast"/>
        </w:trPr>
        <w:tc>
          <w:tcPr>
            <w:tcW w:w="672" w:type="dxa"/>
            <w:vMerge w:val="restart"/>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5641" w:type="dxa"/>
            <w:vMerge w:val="restart"/>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КПЭ</w:t>
            </w:r>
          </w:p>
        </w:tc>
        <w:tc>
          <w:tcPr>
            <w:tcW w:w="3324" w:type="dxa"/>
            <w:gridSpan w:val="3"/>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Целевое значение</w:t>
            </w:r>
          </w:p>
        </w:tc>
      </w:tr>
      <w:tr>
        <w:trPr>
          <w:tblHeader w:val="true"/>
          <w:trHeight w:val="138" w:hRule="atLeast"/>
        </w:trPr>
        <w:tc>
          <w:tcPr>
            <w:tcW w:w="672" w:type="dxa"/>
            <w:vMerge w:val="continue"/>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firstLine="737" w:left="0" w:right="0"/>
              <w:jc w:val="center"/>
              <w:rPr>
                <w:rFonts w:ascii="Times New Roman" w:hAnsi="Times New Roman"/>
                <w:sz w:val="24"/>
                <w:szCs w:val="28"/>
                <w:highlight w:val="none"/>
                <w:shd w:fill="auto" w:val="clear"/>
              </w:rPr>
            </w:pPr>
            <w:r>
              <w:rPr>
                <w:rFonts w:ascii="Times New Roman" w:hAnsi="Times New Roman"/>
                <w:sz w:val="24"/>
                <w:szCs w:val="28"/>
                <w:shd w:fill="auto" w:val="clear"/>
              </w:rPr>
            </w:r>
          </w:p>
        </w:tc>
        <w:tc>
          <w:tcPr>
            <w:tcW w:w="5641" w:type="dxa"/>
            <w:vMerge w:val="continue"/>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firstLine="737" w:left="0" w:right="0"/>
              <w:jc w:val="center"/>
              <w:rPr>
                <w:rFonts w:ascii="Times New Roman" w:hAnsi="Times New Roman"/>
                <w:sz w:val="24"/>
                <w:szCs w:val="28"/>
                <w:highlight w:val="none"/>
                <w:shd w:fill="auto" w:val="clear"/>
              </w:rPr>
            </w:pPr>
            <w:r>
              <w:rPr>
                <w:rFonts w:ascii="Times New Roman" w:hAnsi="Times New Roman"/>
                <w:sz w:val="24"/>
                <w:szCs w:val="28"/>
                <w:shd w:fill="auto" w:val="clear"/>
              </w:rPr>
            </w:r>
          </w:p>
        </w:tc>
        <w:tc>
          <w:tcPr>
            <w:tcW w:w="114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2026</w:t>
            </w:r>
          </w:p>
        </w:tc>
        <w:tc>
          <w:tcPr>
            <w:tcW w:w="11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2030</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2035</w:t>
            </w:r>
          </w:p>
        </w:tc>
      </w:tr>
    </w:tbl>
    <w:p>
      <w:pPr>
        <w:pStyle w:val="BodyText"/>
        <w:widowControl/>
        <w:suppressAutoHyphens w:val="true"/>
        <w:bidi w:val="0"/>
        <w:spacing w:lineRule="auto" w:line="240" w:before="0" w:after="0"/>
        <w:ind w:firstLine="737"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681"/>
        <w:gridCol w:w="5669"/>
        <w:gridCol w:w="1141"/>
        <w:gridCol w:w="1124"/>
        <w:gridCol w:w="1022"/>
      </w:tblGrid>
      <w:tr>
        <w:trPr>
          <w:tblHeader w:val="true"/>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114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12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1022"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8956" w:type="dxa"/>
            <w:gridSpan w:val="4"/>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Сильная экономика</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Инвестиции в основной капитал*,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104,2</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125</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134</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Реальные денежные доходы населения*,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108</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122</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146</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ВРП*,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115</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142</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160</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8956" w:type="dxa"/>
            <w:gridSpan w:val="4"/>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Образование и развитие</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Уровень образования,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69,8</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74,7</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78</w:t>
            </w:r>
          </w:p>
        </w:tc>
      </w:tr>
      <w:tr>
        <w:trPr>
          <w:trHeight w:val="354"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Число посещений культурных мероприятий, млн ед.</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5,7</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11,4</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13,7</w:t>
            </w:r>
          </w:p>
        </w:tc>
      </w:tr>
      <w:tr>
        <w:trPr>
          <w:trHeight w:val="865"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Эффективность системы выявления, поддержки и развития способностей и талантов у детей, молодежи,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35,8</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37,5</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39,8</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8956" w:type="dxa"/>
            <w:gridSpan w:val="4"/>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Здоровье и активное долголетие</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Ожидаемая продолжительность жизни, лет</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color w:val="000000"/>
                <w:sz w:val="24"/>
                <w:szCs w:val="28"/>
                <w:shd w:fill="auto" w:val="clear"/>
              </w:rPr>
              <w:t>73,5</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color w:val="000000"/>
                <w:sz w:val="24"/>
                <w:szCs w:val="28"/>
                <w:shd w:fill="auto" w:val="clear"/>
              </w:rPr>
              <w:t>76,5</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78,0</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Общий коэффициент смертности, число умерших на 1000 чел. населения</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11,1</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10,3</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9,7</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Д</w:t>
            </w:r>
            <w:r>
              <w:rPr>
                <w:rFonts w:ascii="Times New Roman" w:hAnsi="Times New Roman"/>
                <w:sz w:val="24"/>
                <w:szCs w:val="28"/>
                <w:shd w:fill="auto" w:val="clear"/>
              </w:rPr>
              <w:t>оля граждан, систематически занимающихся физической культурой и спортом,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60,5</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70</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78</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Удельный вес негосударственных учреждений социального обслуживания, в общем количестве учреждений социального обслуживания всех форм собственности,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35,7</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37,9</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40</w:t>
            </w:r>
          </w:p>
        </w:tc>
      </w:tr>
      <w:tr>
        <w:trPr>
          <w:trHeight w:val="335"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w:t>
            </w:r>
          </w:p>
        </w:tc>
        <w:tc>
          <w:tcPr>
            <w:tcW w:w="8956" w:type="dxa"/>
            <w:gridSpan w:val="4"/>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Комфортная среда</w:t>
            </w:r>
          </w:p>
        </w:tc>
      </w:tr>
      <w:tr>
        <w:trPr>
          <w:trHeight w:val="335"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Индекс качества городской среды</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234</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275</w:t>
            </w:r>
          </w:p>
        </w:tc>
      </w:tr>
      <w:tr>
        <w:trPr>
          <w:trHeight w:val="639"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Количество семей, улучшивших жилищные условия, тыс. семей</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8,2</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9,3</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9,3</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17.</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Ввод в эксплуатацию жилого фонда, тыс. м кв. (</w:t>
            </w:r>
            <w:r>
              <w:rPr>
                <w:rFonts w:ascii="Times New Roman" w:hAnsi="Times New Roman"/>
                <w:sz w:val="24"/>
                <w:szCs w:val="28"/>
                <w:shd w:fill="auto" w:val="clear"/>
              </w:rPr>
              <w:t>суммарно по годам, входящим в этап реализации Стратегии)</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306,2</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432,6</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497,0</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18.</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 xml:space="preserve">Число лиц, погибших в ДТП, </w:t>
            </w:r>
            <w:r>
              <w:rPr>
                <w:rFonts w:ascii="Times New Roman" w:hAnsi="Times New Roman"/>
                <w:sz w:val="24"/>
                <w:szCs w:val="28"/>
                <w:shd w:fill="auto" w:val="clear"/>
              </w:rPr>
              <w:t xml:space="preserve">чел. </w:t>
            </w:r>
            <w:r>
              <w:rPr>
                <w:rFonts w:ascii="Times New Roman" w:hAnsi="Times New Roman"/>
                <w:sz w:val="24"/>
                <w:szCs w:val="28"/>
                <w:shd w:fill="auto" w:val="clear"/>
              </w:rPr>
              <w:t>на 100 тыс. населения</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11,2</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8,3</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6,2</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19.</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 xml:space="preserve">Количество случаев смерти в результате потребления наркотиков/, </w:t>
            </w:r>
            <w:r>
              <w:rPr>
                <w:rFonts w:ascii="Times New Roman" w:hAnsi="Times New Roman"/>
                <w:sz w:val="24"/>
                <w:szCs w:val="28"/>
                <w:shd w:fill="auto" w:val="clear"/>
              </w:rPr>
              <w:t>чел.</w:t>
            </w:r>
            <w:r>
              <w:rPr>
                <w:rFonts w:ascii="Times New Roman" w:hAnsi="Times New Roman"/>
                <w:sz w:val="24"/>
                <w:szCs w:val="28"/>
                <w:shd w:fill="auto" w:val="clear"/>
              </w:rPr>
              <w:t xml:space="preserve"> на 100 тыс. населения</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2,6</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2,4</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2,4</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w:t>
            </w:r>
          </w:p>
        </w:tc>
        <w:tc>
          <w:tcPr>
            <w:tcW w:w="8956" w:type="dxa"/>
            <w:gridSpan w:val="4"/>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Экология</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21.</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Качество окружающей среды,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108,3</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108,3</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150,0</w:t>
            </w:r>
          </w:p>
        </w:tc>
      </w:tr>
      <w:tr>
        <w:trPr>
          <w:trHeight w:val="654"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22.</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Количество случаев вымирания видов или критического сокращения численности, ед.</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23.</w:t>
            </w:r>
          </w:p>
        </w:tc>
        <w:tc>
          <w:tcPr>
            <w:tcW w:w="8956" w:type="dxa"/>
            <w:gridSpan w:val="4"/>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Справедливое общество</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24.</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Доля граждан, занимающихся добровольческой (волонтерской) деятельностью,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11,3</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15,3</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20,3</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25.</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 xml:space="preserve">Количество СОНКО, зарегистрированных на территории Камчатского края, </w:t>
            </w:r>
            <w:r>
              <w:rPr>
                <w:rFonts w:ascii="Times New Roman" w:hAnsi="Times New Roman"/>
                <w:sz w:val="24"/>
                <w:szCs w:val="28"/>
                <w:shd w:fill="auto" w:val="clear"/>
              </w:rPr>
              <w:t>ед. на 10 тыс. населения.</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r>
      <w:tr>
        <w:trPr>
          <w:trHeight w:val="320"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26.</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Объем субсидий местным бюджетам</w:t>
            </w:r>
            <w:bookmarkStart w:id="4" w:name="_GoBack_Copy_1_Copy_1"/>
            <w:bookmarkEnd w:id="4"/>
            <w:r>
              <w:rPr>
                <w:rFonts w:ascii="Times New Roman" w:hAnsi="Times New Roman"/>
                <w:sz w:val="24"/>
                <w:szCs w:val="28"/>
                <w:shd w:fill="auto" w:val="clear"/>
              </w:rPr>
              <w:t xml:space="preserve"> из бюджета субъекта Российской Федерации, направляемых на цели реализации муниципальных программ поддержки СОНКО, благотворительной и добровольческой (волонтерской) деятельности, тыс. руб.</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2 000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3 000</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4 000</w:t>
            </w:r>
          </w:p>
        </w:tc>
      </w:tr>
      <w:tr>
        <w:trPr>
          <w:trHeight w:val="335"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27.</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Число НКО, повышающих правовую грамотность жителей, ед.</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r>
      <w:tr>
        <w:trPr>
          <w:trHeight w:val="146"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28.</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Доля граждан, положительно оценивающих состояние межнациональных (межэтнических) отношений,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78,5</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80</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82</w:t>
            </w:r>
          </w:p>
        </w:tc>
      </w:tr>
      <w:tr>
        <w:trPr>
          <w:trHeight w:val="146"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29.</w:t>
            </w:r>
          </w:p>
        </w:tc>
        <w:tc>
          <w:tcPr>
            <w:tcW w:w="8956" w:type="dxa"/>
            <w:gridSpan w:val="4"/>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Современное государственное управление и цифровая трансформация</w:t>
            </w:r>
          </w:p>
        </w:tc>
      </w:tr>
      <w:tr>
        <w:trPr>
          <w:trHeight w:val="146"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30.</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Доля ГМУ / УУО / МП / С, индекс потребительской лояльности по которым не менее</w:t>
            </w:r>
            <w:r>
              <w:rPr>
                <w:rFonts w:ascii="Times New Roman" w:hAnsi="Times New Roman"/>
                <w:sz w:val="24"/>
                <w:szCs w:val="28"/>
                <w:shd w:fill="auto" w:val="clear"/>
              </w:rPr>
              <w:t xml:space="preserve"> 95%,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85</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95</w:t>
            </w:r>
          </w:p>
        </w:tc>
      </w:tr>
      <w:tr>
        <w:trPr>
          <w:trHeight w:val="146"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31.</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Оценка удовлетворенности граждан и субъектов экономической деятельности ГМУ / УУО / МП / С,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80</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90,1</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95</w:t>
            </w:r>
          </w:p>
        </w:tc>
      </w:tr>
      <w:tr>
        <w:trPr>
          <w:trHeight w:val="312" w:hRule="atLeast"/>
        </w:trPr>
        <w:tc>
          <w:tcPr>
            <w:tcW w:w="6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32.</w:t>
            </w:r>
          </w:p>
        </w:tc>
        <w:tc>
          <w:tcPr>
            <w:tcW w:w="566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w:t>
            </w:r>
          </w:p>
        </w:tc>
        <w:tc>
          <w:tcPr>
            <w:tcW w:w="11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84,4</w:t>
            </w:r>
          </w:p>
        </w:tc>
        <w:tc>
          <w:tcPr>
            <w:tcW w:w="112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w:t>
            </w:r>
          </w:p>
        </w:tc>
      </w:tr>
    </w:tbl>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4"/>
          <w:szCs w:val="28"/>
          <w:shd w:fill="auto" w:val="clear"/>
        </w:rPr>
        <w:t>*</w:t>
      </w:r>
      <w:r>
        <w:rPr>
          <w:rFonts w:ascii="Times New Roman" w:hAnsi="Times New Roman"/>
          <w:sz w:val="24"/>
          <w:szCs w:val="24"/>
          <w:shd w:fill="auto" w:val="clear"/>
        </w:rPr>
        <w:t xml:space="preserve"> Рост показателя к базовому 2021 году в реальном выражении.».</w:t>
      </w:r>
    </w:p>
    <w:p>
      <w:pPr>
        <w:pStyle w:val="BodyText"/>
        <w:widowControl/>
        <w:suppressAutoHyphens w:val="true"/>
        <w:bidi w:val="0"/>
        <w:spacing w:lineRule="auto" w:line="240" w:before="0" w:after="0"/>
        <w:ind w:firstLine="737" w:left="0" w:right="0"/>
        <w:jc w:val="both"/>
        <w:rPr>
          <w:rFonts w:ascii="Times New Roman" w:hAnsi="Times New Roman"/>
          <w:sz w:val="24"/>
          <w:szCs w:val="24"/>
          <w:highlight w:val="none"/>
          <w:shd w:fill="auto" w:val="clear"/>
        </w:rPr>
      </w:pPr>
      <w:r>
        <w:rPr>
          <w:rFonts w:ascii="Times New Roman" w:hAnsi="Times New Roman"/>
          <w:sz w:val="24"/>
          <w:szCs w:val="24"/>
          <w:shd w:fill="auto" w:val="clear"/>
        </w:rPr>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w:t>
      </w:r>
      <w:r>
        <w:rPr>
          <w:rFonts w:ascii="Times New Roman" w:hAnsi="Times New Roman"/>
          <w:sz w:val="28"/>
          <w:szCs w:val="28"/>
          <w:shd w:fill="auto" w:val="clear"/>
        </w:rPr>
        <w:t>2</w:t>
      </w:r>
      <w:r>
        <w:rPr>
          <w:rFonts w:ascii="Times New Roman" w:hAnsi="Times New Roman"/>
          <w:sz w:val="28"/>
          <w:szCs w:val="28"/>
          <w:shd w:fill="auto" w:val="clear"/>
        </w:rPr>
        <w:t>. В пункте 4 части 47 слова «на 19 процентов;» заменить словами «в 1,2 раза;».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w:t>
      </w:r>
      <w:r>
        <w:rPr>
          <w:rFonts w:ascii="Times New Roman" w:hAnsi="Times New Roman"/>
          <w:sz w:val="28"/>
          <w:szCs w:val="28"/>
          <w:shd w:fill="auto" w:val="clear"/>
        </w:rPr>
        <w:t>3</w:t>
      </w:r>
      <w:r>
        <w:rPr>
          <w:rFonts w:ascii="Times New Roman" w:hAnsi="Times New Roman"/>
          <w:sz w:val="28"/>
          <w:szCs w:val="28"/>
          <w:shd w:fill="auto" w:val="clear"/>
        </w:rPr>
        <w:t>. В части 51:</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пункте 1 слова «в 2,2 раза», заменить словами «на 122 процента»;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пункте 2 слова «в 1,7 раза» заменить словами «на 68 процентов».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w:t>
      </w:r>
      <w:r>
        <w:rPr>
          <w:rFonts w:ascii="Times New Roman" w:hAnsi="Times New Roman"/>
          <w:sz w:val="28"/>
          <w:szCs w:val="28"/>
          <w:shd w:fill="auto" w:val="clear"/>
        </w:rPr>
        <w:t>4</w:t>
      </w:r>
      <w:r>
        <w:rPr>
          <w:rFonts w:ascii="Times New Roman" w:hAnsi="Times New Roman"/>
          <w:sz w:val="28"/>
          <w:szCs w:val="28"/>
          <w:shd w:fill="auto" w:val="clear"/>
        </w:rPr>
        <w:t>. В части 54:</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пункте 1 после слова «частью» дополнить словом «России»;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пункты 3</w:t>
      </w:r>
      <w:r>
        <w:rPr>
          <w:rFonts w:eastAsia="Times New Roman" w:cs="Times New Roman" w:ascii="Times New Roman" w:hAnsi="Times New Roman"/>
          <w:sz w:val="28"/>
          <w:szCs w:val="28"/>
          <w:shd w:fill="auto" w:val="clear"/>
        </w:rPr>
        <w:t>–5 изложить в следующей редакции:</w:t>
      </w:r>
    </w:p>
    <w:p>
      <w:pPr>
        <w:pStyle w:val="Normal"/>
        <w:spacing w:lineRule="auto" w:line="240" w:before="0" w:after="0"/>
        <w:ind w:firstLine="709"/>
        <w:jc w:val="both"/>
        <w:rPr>
          <w:rFonts w:ascii="Times New Roman" w:hAnsi="Times New Roman"/>
          <w:highlight w:val="none"/>
          <w:shd w:fill="auto" w:val="clear"/>
        </w:rPr>
      </w:pPr>
      <w:r>
        <w:rPr>
          <w:rFonts w:ascii="Times New Roman" w:hAnsi="Times New Roman"/>
          <w:sz w:val="28"/>
          <w:shd w:fill="auto" w:val="clear"/>
        </w:rPr>
        <w:t>«3) острая нехватка врачей узких специальностей и недостаточная квалификация медицинского персонала</w:t>
      </w:r>
      <w:r>
        <w:rPr>
          <w:rFonts w:ascii="Times New Roman" w:hAnsi="Times New Roman"/>
          <w:strike w:val="false"/>
          <w:dstrike w:val="false"/>
          <w:sz w:val="28"/>
          <w:shd w:fill="auto" w:val="clear"/>
        </w:rPr>
        <w:t>;</w:t>
      </w:r>
      <w:r>
        <w:rPr>
          <w:rFonts w:ascii="Times New Roman" w:hAnsi="Times New Roman"/>
          <w:sz w:val="28"/>
          <w:shd w:fill="auto" w:val="clear"/>
        </w:rPr>
        <w:t xml:space="preserve"> </w:t>
      </w:r>
    </w:p>
    <w:p>
      <w:pPr>
        <w:pStyle w:val="Normal"/>
        <w:spacing w:lineRule="auto" w:line="240" w:before="0" w:after="0"/>
        <w:ind w:firstLine="709"/>
        <w:jc w:val="both"/>
        <w:rPr>
          <w:rFonts w:ascii="Times New Roman" w:hAnsi="Times New Roman"/>
          <w:highlight w:val="none"/>
          <w:shd w:fill="auto" w:val="clear"/>
        </w:rPr>
      </w:pPr>
      <w:r>
        <w:rPr>
          <w:rFonts w:ascii="Times New Roman" w:hAnsi="Times New Roman"/>
          <w:sz w:val="28"/>
          <w:szCs w:val="28"/>
          <w:shd w:fill="auto" w:val="clear"/>
        </w:rPr>
        <w:t>4) недостаточное развитие транспортной инфраструктуры, а именно необходимость повышения транспортной доступности отдаленных муниципальных образований;</w:t>
      </w:r>
    </w:p>
    <w:p>
      <w:pPr>
        <w:pStyle w:val="Normal"/>
        <w:spacing w:lineRule="auto" w:line="240" w:before="0" w:after="0"/>
        <w:ind w:firstLine="709"/>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5) низкие темпы обновления жилого фонда;».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w:t>
      </w:r>
      <w:r>
        <w:rPr>
          <w:rFonts w:ascii="Times New Roman" w:hAnsi="Times New Roman"/>
          <w:sz w:val="28"/>
          <w:szCs w:val="28"/>
          <w:shd w:fill="auto" w:val="clear"/>
        </w:rPr>
        <w:t>5</w:t>
      </w:r>
      <w:r>
        <w:rPr>
          <w:rFonts w:ascii="Times New Roman" w:hAnsi="Times New Roman"/>
          <w:sz w:val="28"/>
          <w:szCs w:val="28"/>
          <w:shd w:fill="auto" w:val="clear"/>
        </w:rPr>
        <w:t>. В части 52 после слова «Стратегии» дополнить словами «по базовому сценарию развития».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w:t>
      </w:r>
      <w:r>
        <w:rPr>
          <w:rFonts w:ascii="Times New Roman" w:hAnsi="Times New Roman"/>
          <w:sz w:val="28"/>
          <w:szCs w:val="28"/>
          <w:shd w:fill="auto" w:val="clear"/>
        </w:rPr>
        <w:t>6</w:t>
      </w:r>
      <w:r>
        <w:rPr>
          <w:rFonts w:ascii="Times New Roman" w:hAnsi="Times New Roman"/>
          <w:sz w:val="28"/>
          <w:szCs w:val="28"/>
          <w:shd w:fill="auto" w:val="clear"/>
        </w:rPr>
        <w:t>. В части 55 после слова «сжатия,» дополнить словом «негативных».</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w:t>
      </w:r>
      <w:r>
        <w:rPr>
          <w:rFonts w:ascii="Times New Roman" w:hAnsi="Times New Roman"/>
          <w:sz w:val="28"/>
          <w:szCs w:val="28"/>
          <w:shd w:fill="auto" w:val="clear"/>
        </w:rPr>
        <w:t>7</w:t>
      </w:r>
      <w:r>
        <w:rPr>
          <w:rFonts w:ascii="Times New Roman" w:hAnsi="Times New Roman"/>
          <w:sz w:val="28"/>
          <w:szCs w:val="28"/>
          <w:shd w:fill="auto" w:val="clear"/>
        </w:rPr>
        <w:t>. В пункте 4 части 57 после слова «Доступное» дополнить словом «арендное».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w:t>
      </w:r>
      <w:r>
        <w:rPr>
          <w:rFonts w:ascii="Times New Roman" w:hAnsi="Times New Roman"/>
          <w:sz w:val="28"/>
          <w:szCs w:val="28"/>
          <w:shd w:fill="auto" w:val="clear"/>
        </w:rPr>
        <w:t>8</w:t>
      </w:r>
      <w:r>
        <w:rPr>
          <w:rFonts w:ascii="Times New Roman" w:hAnsi="Times New Roman"/>
          <w:sz w:val="28"/>
          <w:szCs w:val="28"/>
          <w:shd w:fill="auto" w:val="clear"/>
        </w:rPr>
        <w:t>. В абзаце первом части 59 слово «Долгосрочному» заменить словом «долгосрочному», слово «утвержденного» заменить словом «утвержденному».</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w:t>
      </w:r>
      <w:r>
        <w:rPr>
          <w:rFonts w:ascii="Times New Roman" w:hAnsi="Times New Roman"/>
          <w:sz w:val="28"/>
          <w:szCs w:val="28"/>
          <w:shd w:fill="auto" w:val="clear"/>
        </w:rPr>
        <w:t>9</w:t>
      </w:r>
      <w:r>
        <w:rPr>
          <w:rFonts w:ascii="Times New Roman" w:hAnsi="Times New Roman"/>
          <w:sz w:val="28"/>
          <w:szCs w:val="28"/>
          <w:shd w:fill="auto" w:val="clear"/>
        </w:rPr>
        <w:t>. Таблицу 1 части 67 изложить в следующей редакции:</w:t>
      </w:r>
    </w:p>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 xml:space="preserve">«Таблица 1 </w:t>
      </w:r>
    </w:p>
    <w:p>
      <w:pPr>
        <w:pStyle w:val="BodyText"/>
        <w:widowControl/>
        <w:suppressAutoHyphens w:val="true"/>
        <w:bidi w:val="0"/>
        <w:spacing w:lineRule="auto" w:line="240" w:before="0" w:after="0"/>
        <w:ind w:firstLine="737" w:left="0" w:right="0"/>
        <w:jc w:val="center"/>
        <w:rPr>
          <w:rFonts w:ascii="Times New Roman" w:hAnsi="Times New Roman"/>
          <w:highlight w:val="none"/>
          <w:shd w:fill="auto" w:val="clear"/>
        </w:rPr>
      </w:pPr>
      <w:r>
        <w:rPr>
          <w:rFonts w:ascii="Times New Roman" w:hAnsi="Times New Roman"/>
          <w:sz w:val="28"/>
          <w:szCs w:val="28"/>
          <w:shd w:fill="auto" w:val="clear"/>
        </w:rPr>
        <w:t xml:space="preserve">Добыча водных биоресурсов в Камчатском крае </w:t>
      </w:r>
    </w:p>
    <w:p>
      <w:pPr>
        <w:pStyle w:val="BodyText"/>
        <w:widowControl/>
        <w:suppressAutoHyphens w:val="true"/>
        <w:bidi w:val="0"/>
        <w:spacing w:lineRule="auto" w:line="240" w:before="0" w:after="0"/>
        <w:ind w:firstLine="737" w:left="0" w:right="0"/>
        <w:jc w:val="center"/>
        <w:rPr>
          <w:rFonts w:ascii="Times New Roman" w:hAnsi="Times New Roman"/>
          <w:highlight w:val="none"/>
          <w:shd w:fill="auto" w:val="clear"/>
        </w:rPr>
      </w:pPr>
      <w:r>
        <w:rPr>
          <w:rFonts w:ascii="Times New Roman" w:hAnsi="Times New Roman"/>
          <w:sz w:val="28"/>
          <w:szCs w:val="28"/>
          <w:shd w:fill="auto" w:val="clear"/>
        </w:rPr>
        <w:t>в 2016−2023 годах, тыс. тонн</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601"/>
        <w:gridCol w:w="1128"/>
        <w:gridCol w:w="1136"/>
        <w:gridCol w:w="1131"/>
        <w:gridCol w:w="1131"/>
        <w:gridCol w:w="1138"/>
        <w:gridCol w:w="1124"/>
        <w:gridCol w:w="1124"/>
        <w:gridCol w:w="1122"/>
      </w:tblGrid>
      <w:tr>
        <w:trPr>
          <w:trHeight w:val="615" w:hRule="atLeast"/>
        </w:trPr>
        <w:tc>
          <w:tcPr>
            <w:tcW w:w="601" w:type="dxa"/>
            <w:tcBorders>
              <w:top w:val="single" w:sz="6" w:space="0" w:color="000000"/>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112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2016</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2017</w:t>
            </w:r>
          </w:p>
        </w:tc>
        <w:tc>
          <w:tcPr>
            <w:tcW w:w="11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2018</w:t>
            </w:r>
          </w:p>
        </w:tc>
        <w:tc>
          <w:tcPr>
            <w:tcW w:w="11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2019</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2020</w:t>
            </w:r>
          </w:p>
        </w:tc>
        <w:tc>
          <w:tcPr>
            <w:tcW w:w="1124" w:type="dxa"/>
            <w:tcBorders>
              <w:top w:val="single" w:sz="6" w:space="0" w:color="000000"/>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2021</w:t>
            </w:r>
          </w:p>
        </w:tc>
        <w:tc>
          <w:tcPr>
            <w:tcW w:w="1124" w:type="dxa"/>
            <w:tcBorders>
              <w:top w:val="single" w:sz="6" w:space="0" w:color="000000"/>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2022</w:t>
            </w:r>
          </w:p>
        </w:tc>
        <w:tc>
          <w:tcPr>
            <w:tcW w:w="11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2023</w:t>
            </w:r>
          </w:p>
        </w:tc>
      </w:tr>
      <w:tr>
        <w:trPr/>
        <w:tc>
          <w:tcPr>
            <w:tcW w:w="601" w:type="dxa"/>
            <w:tcBorders>
              <w:top w:val="single" w:sz="6" w:space="0" w:color="000000"/>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11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113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13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113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113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1124" w:type="dxa"/>
            <w:tcBorders>
              <w:top w:val="single" w:sz="6" w:space="0" w:color="000000"/>
              <w:left w:val="single" w:sz="6" w:space="0" w:color="000000"/>
              <w:bottom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1124" w:type="dxa"/>
            <w:tcBorders>
              <w:top w:val="single" w:sz="6" w:space="0" w:color="000000"/>
              <w:left w:val="single" w:sz="6" w:space="0" w:color="000000"/>
              <w:bottom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1122"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r>
      <w:tr>
        <w:trPr/>
        <w:tc>
          <w:tcPr>
            <w:tcW w:w="601" w:type="dxa"/>
            <w:tcBorders>
              <w:left w:val="single" w:sz="6" w:space="0" w:color="000000"/>
              <w:bottom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1128"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1 066,5</w:t>
            </w:r>
          </w:p>
        </w:tc>
        <w:tc>
          <w:tcPr>
            <w:tcW w:w="1136"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1 202,7</w:t>
            </w:r>
          </w:p>
        </w:tc>
        <w:tc>
          <w:tcPr>
            <w:tcW w:w="1131"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1 563,2</w:t>
            </w:r>
          </w:p>
        </w:tc>
        <w:tc>
          <w:tcPr>
            <w:tcW w:w="1131"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1 553,6</w:t>
            </w:r>
          </w:p>
        </w:tc>
        <w:tc>
          <w:tcPr>
            <w:tcW w:w="1138"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1 530,2</w:t>
            </w:r>
          </w:p>
        </w:tc>
        <w:tc>
          <w:tcPr>
            <w:tcW w:w="1124" w:type="dxa"/>
            <w:tcBorders>
              <w:left w:val="single" w:sz="6" w:space="0" w:color="000000"/>
              <w:bottom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1 659,1</w:t>
            </w:r>
          </w:p>
        </w:tc>
        <w:tc>
          <w:tcPr>
            <w:tcW w:w="1124" w:type="dxa"/>
            <w:tcBorders>
              <w:left w:val="single" w:sz="6" w:space="0" w:color="000000"/>
              <w:bottom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1 405,0</w:t>
            </w:r>
          </w:p>
        </w:tc>
        <w:tc>
          <w:tcPr>
            <w:tcW w:w="1122" w:type="dxa"/>
            <w:tcBorders>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1 838,8</w:t>
            </w:r>
          </w:p>
        </w:tc>
      </w:tr>
    </w:tbl>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40</w:t>
      </w:r>
      <w:r>
        <w:rPr>
          <w:rFonts w:ascii="Times New Roman" w:hAnsi="Times New Roman"/>
          <w:sz w:val="28"/>
          <w:szCs w:val="28"/>
          <w:shd w:fill="auto" w:val="clear"/>
        </w:rPr>
        <w:t>. Таблицу 1 части 69 изложить в следующей редакции:</w:t>
      </w:r>
    </w:p>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firstLine="737" w:left="0" w:right="0"/>
        <w:jc w:val="center"/>
        <w:rPr>
          <w:rFonts w:ascii="Times New Roman" w:hAnsi="Times New Roman"/>
          <w:highlight w:val="none"/>
          <w:shd w:fill="auto" w:val="clear"/>
        </w:rPr>
      </w:pPr>
      <w:r>
        <w:rPr>
          <w:rFonts w:ascii="Times New Roman" w:hAnsi="Times New Roman"/>
          <w:sz w:val="28"/>
          <w:szCs w:val="28"/>
          <w:shd w:fill="auto" w:val="clear"/>
        </w:rPr>
        <w:t xml:space="preserve">Структура экспорта водных биологических ресурсов Камчатского края </w:t>
      </w:r>
    </w:p>
    <w:p>
      <w:pPr>
        <w:pStyle w:val="BodyText"/>
        <w:widowControl/>
        <w:suppressAutoHyphens w:val="true"/>
        <w:bidi w:val="0"/>
        <w:spacing w:lineRule="auto" w:line="240" w:before="0" w:after="0"/>
        <w:ind w:firstLine="737" w:left="0" w:right="0"/>
        <w:jc w:val="center"/>
        <w:rPr>
          <w:rFonts w:ascii="Times New Roman" w:hAnsi="Times New Roman"/>
          <w:highlight w:val="none"/>
          <w:shd w:fill="auto" w:val="clear"/>
        </w:rPr>
      </w:pPr>
      <w:r>
        <w:rPr>
          <w:rFonts w:ascii="Times New Roman" w:hAnsi="Times New Roman"/>
          <w:sz w:val="28"/>
          <w:szCs w:val="28"/>
          <w:shd w:fill="auto" w:val="clear"/>
        </w:rPr>
        <w:t>в 2021 году</w:t>
      </w:r>
    </w:p>
    <w:p>
      <w:pPr>
        <w:pStyle w:val="BodyText"/>
        <w:widowControl/>
        <w:suppressAutoHyphens w:val="true"/>
        <w:bidi w:val="0"/>
        <w:spacing w:lineRule="auto" w:line="240" w:before="0" w:after="0"/>
        <w:ind w:firstLine="737" w:left="0" w:right="0"/>
        <w:jc w:val="center"/>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805"/>
        <w:gridCol w:w="5835"/>
        <w:gridCol w:w="1287"/>
        <w:gridCol w:w="1708"/>
      </w:tblGrid>
      <w:tr>
        <w:trPr>
          <w:tblHeader w:val="true"/>
        </w:trPr>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п/п</w:t>
            </w:r>
          </w:p>
        </w:tc>
        <w:tc>
          <w:tcPr>
            <w:tcW w:w="5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Основные категории экспорта водных биологических ресурсов</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Экспорт, млн долл. США</w:t>
            </w:r>
          </w:p>
        </w:tc>
        <w:tc>
          <w:tcPr>
            <w:tcW w:w="17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Доля экспорта, %</w:t>
            </w:r>
          </w:p>
        </w:tc>
      </w:tr>
    </w:tbl>
    <w:p>
      <w:pPr>
        <w:pStyle w:val="BodyText"/>
        <w:widowControl/>
        <w:suppressAutoHyphens w:val="true"/>
        <w:bidi w:val="0"/>
        <w:spacing w:lineRule="auto" w:line="240" w:before="0" w:after="0"/>
        <w:ind w:firstLine="737"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811"/>
        <w:gridCol w:w="5844"/>
        <w:gridCol w:w="1295"/>
        <w:gridCol w:w="1685"/>
      </w:tblGrid>
      <w:tr>
        <w:trPr>
          <w:tblHeader w:val="true"/>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5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Печень, икра и молоки</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197,9</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20,6</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 xml:space="preserve">Рыба </w:t>
            </w:r>
            <w:r>
              <w:rPr>
                <w:rFonts w:ascii="Times New Roman" w:hAnsi="Times New Roman"/>
                <w:sz w:val="24"/>
                <w:szCs w:val="28"/>
                <w:shd w:fill="auto" w:val="clear"/>
              </w:rPr>
              <w:t>красная или нерка, мороженая</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175,5</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18,3</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Крабы, живые, свежие или охлажденные</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95,4</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9,9</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Минтай, мороженый</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92,7</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9,7</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Треска</w:t>
            </w:r>
            <w:r>
              <w:rPr>
                <w:rFonts w:ascii="Times New Roman" w:hAnsi="Times New Roman"/>
                <w:sz w:val="24"/>
                <w:szCs w:val="28"/>
                <w:shd w:fill="auto" w:val="clear"/>
              </w:rPr>
              <w:t>,</w:t>
            </w:r>
            <w:r>
              <w:rPr>
                <w:rFonts w:ascii="Times New Roman" w:hAnsi="Times New Roman"/>
                <w:sz w:val="24"/>
                <w:szCs w:val="28"/>
                <w:shd w:fill="auto" w:val="clear"/>
              </w:rPr>
              <w:t xml:space="preserve"> мороженая</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80,0</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8,3</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Крабы</w:t>
            </w:r>
            <w:r>
              <w:rPr>
                <w:rFonts w:ascii="Times New Roman" w:hAnsi="Times New Roman"/>
                <w:sz w:val="24"/>
                <w:szCs w:val="28"/>
                <w:shd w:fill="auto" w:val="clear"/>
              </w:rPr>
              <w:t>,</w:t>
            </w:r>
            <w:r>
              <w:rPr>
                <w:rFonts w:ascii="Times New Roman" w:hAnsi="Times New Roman"/>
                <w:sz w:val="24"/>
                <w:szCs w:val="28"/>
                <w:shd w:fill="auto" w:val="clear"/>
              </w:rPr>
              <w:t xml:space="preserve"> мороженые</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72,0</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7,5</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Лосось тихоокеанский прочий, мороженный</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71,7</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7,5</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Филе минтая, мороженое</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76,4</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8,0</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Прочая рыба, мороженая</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15,3</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Палтус мороженый</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11,5</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Каракатицы и кальмары, мороженые</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9,8</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 xml:space="preserve">Филе </w:t>
            </w:r>
            <w:r>
              <w:rPr>
                <w:rFonts w:ascii="Times New Roman" w:hAnsi="Times New Roman"/>
                <w:sz w:val="24"/>
                <w:szCs w:val="28"/>
                <w:shd w:fill="auto" w:val="clear"/>
              </w:rPr>
              <w:t>трески, мороженое</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6,7</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0,7</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Филе лосося, мороженое</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3,8</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0,4</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Прочие камбалообразные мороженые</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3,5</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0,4</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Сельдь, мороженая</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3,2</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0,3</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Икра осетровых и ее заменители из икринок рыбы</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2,8</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0,3</w:t>
            </w:r>
          </w:p>
        </w:tc>
      </w:tr>
      <w:tr>
        <w:trPr/>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17.</w:t>
            </w:r>
          </w:p>
        </w:tc>
        <w:tc>
          <w:tcPr>
            <w:tcW w:w="584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Другие</w:t>
            </w:r>
          </w:p>
        </w:tc>
        <w:tc>
          <w:tcPr>
            <w:tcW w:w="129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39,8</w:t>
            </w:r>
          </w:p>
        </w:tc>
        <w:tc>
          <w:tcPr>
            <w:tcW w:w="16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4,2</w:t>
            </w:r>
          </w:p>
        </w:tc>
      </w:tr>
    </w:tbl>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w:t>
      </w:r>
      <w:r>
        <w:rPr>
          <w:rFonts w:ascii="Times New Roman" w:hAnsi="Times New Roman"/>
          <w:sz w:val="28"/>
          <w:szCs w:val="28"/>
          <w:shd w:fill="auto" w:val="clear"/>
        </w:rPr>
        <w:t>1</w:t>
      </w:r>
      <w:r>
        <w:rPr>
          <w:rFonts w:ascii="Times New Roman" w:hAnsi="Times New Roman"/>
          <w:sz w:val="28"/>
          <w:szCs w:val="28"/>
          <w:shd w:fill="auto" w:val="clear"/>
        </w:rPr>
        <w:t>. В части 75:</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пункт 1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реальный рост инвестиций в основной капитал на 34 процента и рост валовой добавленной стоимости в реальном выражении на 50 процентов;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пункте 17 после слова «развития» дополнить словом «человека»;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в пункте 18 слово «проект» заменить словами «реализация проекта»;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 пункт 20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«20) повышение доверия в системе взаимоотношений бизнеса и власти в рыбохозяйственном комплексе;».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w:t>
      </w:r>
      <w:r>
        <w:rPr>
          <w:rFonts w:ascii="Times New Roman" w:hAnsi="Times New Roman"/>
          <w:sz w:val="28"/>
          <w:szCs w:val="28"/>
          <w:shd w:fill="auto" w:val="clear"/>
        </w:rPr>
        <w:t>2</w:t>
      </w:r>
      <w:r>
        <w:rPr>
          <w:rFonts w:ascii="Times New Roman" w:hAnsi="Times New Roman"/>
          <w:sz w:val="28"/>
          <w:szCs w:val="28"/>
          <w:shd w:fill="auto" w:val="clear"/>
        </w:rPr>
        <w:t>. В части 77:</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абзац четвертый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«Кадровое обеспечение отрасли основано на проведении мероприятий для привлечения в отрасль камчатской молодежи, в том числе из отдаленных населенных пунктов, на работе с родителями по привлечению детей в отрасль и по формированию отраслевых династий, на работе с образовательной системой по изменению требований и стандартов обучения на отраслевые и сопутствующие специальности и по снижению стоимости получения образования и различных сертификатов и дипломов, на ревизии необходимости исполнения международных требований в подготовке специалистов, внесении корректировок и других мероприятий.»;</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абзац шестнадцатый слово «проектов,» заменить словом «проектов».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w:t>
      </w:r>
      <w:r>
        <w:rPr>
          <w:rFonts w:ascii="Times New Roman" w:hAnsi="Times New Roman"/>
          <w:sz w:val="28"/>
          <w:szCs w:val="28"/>
          <w:shd w:fill="auto" w:val="clear"/>
        </w:rPr>
        <w:t>3</w:t>
      </w:r>
      <w:r>
        <w:rPr>
          <w:rFonts w:ascii="Times New Roman" w:hAnsi="Times New Roman"/>
          <w:sz w:val="28"/>
          <w:szCs w:val="28"/>
          <w:shd w:fill="auto" w:val="clear"/>
        </w:rPr>
        <w:t>. Части 79, 80 изложить в следующей редакции:</w:t>
      </w:r>
    </w:p>
    <w:p>
      <w:pPr>
        <w:pStyle w:val="Normal"/>
        <w:spacing w:lineRule="atLeast" w:line="17" w:before="0" w:afterAutospacing="0" w:after="0"/>
        <w:ind w:firstLine="709"/>
        <w:jc w:val="both"/>
        <w:rPr>
          <w:rFonts w:ascii="Times New Roman" w:hAnsi="Times New Roman"/>
          <w:highlight w:val="none"/>
          <w:shd w:fill="auto" w:val="clear"/>
        </w:rPr>
      </w:pPr>
      <w:r>
        <w:rPr>
          <w:rFonts w:cs="Times New Roman" w:ascii="Times New Roman" w:hAnsi="Times New Roman"/>
          <w:sz w:val="28"/>
          <w:szCs w:val="28"/>
          <w:shd w:fill="auto" w:val="clear"/>
        </w:rPr>
        <w:t xml:space="preserve">«79. </w:t>
      </w:r>
      <w:r>
        <w:rPr>
          <w:rFonts w:cs="Times New Roman" w:ascii="Times New Roman" w:hAnsi="Times New Roman"/>
          <w:b w:val="false"/>
          <w:i w:val="false"/>
          <w:color w:val="000000"/>
          <w:sz w:val="28"/>
          <w:szCs w:val="28"/>
          <w:shd w:fill="auto" w:val="clear"/>
        </w:rPr>
        <w:t>Судоремонтная отрасль занимает второе место среди обрабатывающих производств по объему промышленного производства в регионе, а также является важным звеном в обеспечении развития рыбодобывающего комплекса, транспорта и нефтегазовой промышленности. </w:t>
      </w:r>
    </w:p>
    <w:p>
      <w:pPr>
        <w:pStyle w:val="Normal"/>
        <w:spacing w:lineRule="atLeast" w:line="17" w:before="0" w:afterAutospacing="0" w:after="0"/>
        <w:ind w:firstLine="709"/>
        <w:jc w:val="both"/>
        <w:rPr>
          <w:rFonts w:ascii="Times New Roman" w:hAnsi="Times New Roman"/>
          <w:highlight w:val="none"/>
          <w:shd w:fill="auto" w:val="clear"/>
        </w:rPr>
      </w:pPr>
      <w:r>
        <w:rPr>
          <w:rFonts w:cs="Times New Roman" w:ascii="Times New Roman" w:hAnsi="Times New Roman"/>
          <w:sz w:val="28"/>
          <w:szCs w:val="28"/>
          <w:shd w:fill="auto" w:val="clear"/>
        </w:rPr>
        <w:t>Судоремонт Камчатского края представлен 36 предприятиями, имеющими свидетельства Российского Морского Регистра судоходства на судоремонтные работы. Действующим предприятиям принадлежат шесть доков грузоподъемностью от 0,8 до 25 тыс. тонн. Ведущими судоремонтными предприятиями Камчатского края являются АО «СВРЦ», ООО «Рем-Нова ДВ».</w:t>
      </w:r>
    </w:p>
    <w:p>
      <w:pPr>
        <w:pStyle w:val="Normal"/>
        <w:spacing w:lineRule="auto" w:line="240" w:before="0" w:after="0"/>
        <w:ind w:firstLine="709" w:left="0" w:right="0"/>
        <w:jc w:val="both"/>
        <w:rPr>
          <w:rFonts w:ascii="Times New Roman" w:hAnsi="Times New Roman"/>
          <w:highlight w:val="none"/>
          <w:shd w:fill="auto" w:val="clear"/>
        </w:rPr>
      </w:pPr>
      <w:r>
        <w:rPr>
          <w:rFonts w:cs="Times New Roman" w:ascii="Times New Roman" w:hAnsi="Times New Roman"/>
          <w:sz w:val="28"/>
          <w:szCs w:val="28"/>
          <w:shd w:fill="auto" w:val="clear"/>
        </w:rPr>
        <w:t>80. Преимущественные позиции судоремонта обеспечиваются за счет спроса, предъявляемого рыбохозяйственным комплексом на обновление и ремонт рыбопромыслового флота, а также за счет возрождения Северного морского пути.</w:t>
      </w:r>
    </w:p>
    <w:p>
      <w:pPr>
        <w:pStyle w:val="Normal"/>
        <w:spacing w:lineRule="atLeast" w:line="17" w:before="0" w:after="0"/>
        <w:ind w:firstLine="708" w:left="0" w:right="0"/>
        <w:jc w:val="both"/>
        <w:rPr>
          <w:rFonts w:ascii="Times New Roman" w:hAnsi="Times New Roman"/>
          <w:highlight w:val="none"/>
          <w:shd w:fill="auto" w:val="clear"/>
        </w:rPr>
      </w:pPr>
      <w:r>
        <w:rPr>
          <w:rFonts w:ascii="Times New Roman" w:hAnsi="Times New Roman"/>
          <w:b w:val="false"/>
          <w:bCs w:val="false"/>
          <w:i w:val="false"/>
          <w:color w:val="000000"/>
          <w:spacing w:val="0"/>
          <w:sz w:val="28"/>
          <w:szCs w:val="28"/>
          <w:shd w:fill="auto" w:val="clear"/>
        </w:rPr>
        <w:t xml:space="preserve">Благодаря своему уникальному расположению вблизи акватории судоремонтные заводы имеют доступ к морским маршрутам и обеспечивают высококачественное обслуживание судов. Военно-морской флот, флот береговой охраны, портовый флот и пассажирские суда – все эти суда требуют непрерывного технического обслуживания и освидетельствования. Кроме того, гражданский морской флот и судоремонтные предприятия являются важным мобилизационным ресурсом. </w:t>
      </w:r>
    </w:p>
    <w:p>
      <w:pPr>
        <w:pStyle w:val="Normal"/>
        <w:spacing w:lineRule="atLeast" w:line="17" w:before="0" w:afterAutospacing="0" w:after="0"/>
        <w:ind w:firstLine="709"/>
        <w:jc w:val="both"/>
        <w:rPr>
          <w:rFonts w:ascii="Times New Roman" w:hAnsi="Times New Roman"/>
          <w:highlight w:val="none"/>
          <w:shd w:fill="auto" w:val="clear"/>
        </w:rPr>
      </w:pPr>
      <w:r>
        <w:rPr>
          <w:rFonts w:cs="Times New Roman" w:ascii="Times New Roman" w:hAnsi="Times New Roman"/>
          <w:sz w:val="28"/>
          <w:szCs w:val="28"/>
          <w:shd w:fill="auto" w:val="clear"/>
        </w:rPr>
        <w:t>В ДФО базируется около 70 процентов рыбопромыслового флота Российской Федерации. Средний возраст рыболовных судов ДФО выше среднероссийского на 1,6 года, 92 процента судов рыбопромыслового флота ДФО находится за пределами нормативных сроков эксплуатации.».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w:t>
      </w:r>
      <w:r>
        <w:rPr>
          <w:rFonts w:ascii="Times New Roman" w:hAnsi="Times New Roman"/>
          <w:sz w:val="28"/>
          <w:szCs w:val="28"/>
          <w:shd w:fill="auto" w:val="clear"/>
        </w:rPr>
        <w:t>4.</w:t>
      </w:r>
      <w:r>
        <w:rPr>
          <w:rFonts w:ascii="Times New Roman" w:hAnsi="Times New Roman"/>
          <w:sz w:val="28"/>
          <w:szCs w:val="28"/>
          <w:shd w:fill="auto" w:val="clear"/>
        </w:rPr>
        <w:t xml:space="preserve"> В части 81:</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слово «этим,» заменить на слово «этим»;</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абзац второй исключить.</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w:t>
      </w:r>
      <w:r>
        <w:rPr>
          <w:rFonts w:ascii="Times New Roman" w:hAnsi="Times New Roman"/>
          <w:sz w:val="28"/>
          <w:szCs w:val="28"/>
          <w:shd w:fill="auto" w:val="clear"/>
        </w:rPr>
        <w:t>5</w:t>
      </w:r>
      <w:r>
        <w:rPr>
          <w:rFonts w:ascii="Times New Roman" w:hAnsi="Times New Roman"/>
          <w:sz w:val="28"/>
          <w:szCs w:val="28"/>
          <w:shd w:fill="auto" w:val="clear"/>
        </w:rPr>
        <w:t>. В абзаце втором части 83 слова «не менее 40» заменить словами «не менее 100».</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w:t>
      </w:r>
      <w:r>
        <w:rPr>
          <w:rFonts w:ascii="Times New Roman" w:hAnsi="Times New Roman"/>
          <w:sz w:val="28"/>
          <w:szCs w:val="28"/>
          <w:shd w:fill="auto" w:val="clear"/>
        </w:rPr>
        <w:t>6</w:t>
      </w:r>
      <w:r>
        <w:rPr>
          <w:rFonts w:ascii="Times New Roman" w:hAnsi="Times New Roman"/>
          <w:sz w:val="28"/>
          <w:szCs w:val="28"/>
          <w:shd w:fill="auto" w:val="clear"/>
        </w:rPr>
        <w:t>. В части 88:</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слова «кредитные условия.» заменить словами «</w:t>
      </w:r>
      <w:r>
        <w:rPr>
          <w:rFonts w:cs="Times New Roman" w:ascii="Times New Roman" w:hAnsi="Times New Roman"/>
          <w:sz w:val="28"/>
          <w:szCs w:val="28"/>
          <w:shd w:fill="auto" w:val="clear"/>
        </w:rPr>
        <w:t>кредитные условия, безвозмездные субсидиарные меры.»;</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cs="Times New Roman" w:ascii="Times New Roman" w:hAnsi="Times New Roman"/>
          <w:sz w:val="28"/>
          <w:szCs w:val="28"/>
          <w:shd w:fill="auto" w:val="clear"/>
        </w:rPr>
        <w:t>2) дополнить абзацами вторым и третьим следующего содержания:</w:t>
      </w:r>
    </w:p>
    <w:p>
      <w:pPr>
        <w:pStyle w:val="Normal"/>
        <w:spacing w:lineRule="atLeast" w:line="283" w:before="0" w:after="0"/>
        <w:ind w:firstLine="709" w:left="0"/>
        <w:jc w:val="both"/>
        <w:rPr>
          <w:rFonts w:ascii="Times New Roman" w:hAnsi="Times New Roman"/>
          <w:highlight w:val="none"/>
          <w:shd w:fill="auto" w:val="clear"/>
        </w:rPr>
      </w:pPr>
      <w:r>
        <w:rPr>
          <w:rFonts w:ascii="Times New Roman" w:hAnsi="Times New Roman"/>
          <w:sz w:val="28"/>
          <w:shd w:fill="auto" w:val="clear"/>
        </w:rPr>
        <w:t xml:space="preserve">«Необходимо создавать условия, при которых региональным судоремонтным заводам будет выгодно приобретать либо строить дополнительные плавучие доки для удовлетворения формирующегося спроса со стороны владельцев гражданского флота. </w:t>
      </w:r>
    </w:p>
    <w:p>
      <w:pPr>
        <w:pStyle w:val="Normal"/>
        <w:spacing w:lineRule="atLeast" w:line="283" w:before="0" w:after="0"/>
        <w:ind w:firstLine="709" w:left="0"/>
        <w:jc w:val="both"/>
        <w:rPr>
          <w:rFonts w:ascii="Times New Roman" w:hAnsi="Times New Roman"/>
          <w:highlight w:val="none"/>
          <w:shd w:fill="auto" w:val="clear"/>
        </w:rPr>
      </w:pPr>
      <w:r>
        <w:rPr>
          <w:rFonts w:cs="Times New Roman" w:ascii="Times New Roman" w:hAnsi="Times New Roman"/>
          <w:sz w:val="28"/>
          <w:szCs w:val="28"/>
          <w:shd w:fill="auto" w:val="clear"/>
        </w:rPr>
        <w:t>Данное направление относится к категории особо важных, поскольку способствует реализации стратегических планов по развитию Дальнего Востока.».</w:t>
      </w:r>
    </w:p>
    <w:p>
      <w:pPr>
        <w:pStyle w:val="Normal"/>
        <w:spacing w:lineRule="atLeast" w:line="283" w:before="0" w:after="0"/>
        <w:ind w:firstLine="709" w:left="0"/>
        <w:jc w:val="both"/>
        <w:rPr>
          <w:rFonts w:ascii="Times New Roman" w:hAnsi="Times New Roman"/>
          <w:highlight w:val="none"/>
          <w:shd w:fill="auto" w:val="clear"/>
        </w:rPr>
      </w:pPr>
      <w:r>
        <w:rPr>
          <w:rFonts w:cs="Times New Roman" w:ascii="Times New Roman" w:hAnsi="Times New Roman"/>
          <w:sz w:val="28"/>
          <w:szCs w:val="28"/>
          <w:shd w:fill="auto" w:val="clear"/>
        </w:rPr>
        <w:t>4</w:t>
      </w:r>
      <w:r>
        <w:rPr>
          <w:rFonts w:cs="Times New Roman" w:ascii="Times New Roman" w:hAnsi="Times New Roman"/>
          <w:sz w:val="28"/>
          <w:szCs w:val="28"/>
          <w:shd w:fill="auto" w:val="clear"/>
        </w:rPr>
        <w:t>7</w:t>
      </w:r>
      <w:r>
        <w:rPr>
          <w:rFonts w:cs="Times New Roman" w:ascii="Times New Roman" w:hAnsi="Times New Roman"/>
          <w:sz w:val="28"/>
          <w:szCs w:val="28"/>
          <w:shd w:fill="auto" w:val="clear"/>
        </w:rPr>
        <w:t>. Часть 91 изложить в следующей редакции:</w:t>
      </w:r>
    </w:p>
    <w:p>
      <w:pPr>
        <w:pStyle w:val="Normal"/>
        <w:spacing w:lineRule="atLeast" w:line="17" w:before="0" w:afterAutospacing="0" w:after="0"/>
        <w:ind w:firstLine="709"/>
        <w:jc w:val="both"/>
        <w:rPr>
          <w:rFonts w:ascii="Times New Roman" w:hAnsi="Times New Roman"/>
          <w:highlight w:val="none"/>
          <w:shd w:fill="auto" w:val="clear"/>
        </w:rPr>
      </w:pPr>
      <w:r>
        <w:rPr>
          <w:rFonts w:cs="Times New Roman" w:ascii="Times New Roman" w:hAnsi="Times New Roman"/>
          <w:sz w:val="28"/>
          <w:szCs w:val="28"/>
          <w:shd w:fill="auto" w:val="clear"/>
        </w:rPr>
        <w:t>«91. В целях кадрового обеспечения отрасли трудовыми ресурсами необходимой квалификации предусмотрена организация подготовки профессиональных кадров для судоремонта в Камчатском крае, привлечение готовых специалистов из других регионов. Будет формироваться заказ на подготовку специалистов по ремонту технологического оборудования и ремонту корпусов судов.».</w:t>
      </w:r>
    </w:p>
    <w:p>
      <w:pPr>
        <w:pStyle w:val="Normal"/>
        <w:spacing w:lineRule="atLeast" w:line="17" w:before="0" w:afterAutospacing="0" w:after="0"/>
        <w:ind w:firstLine="709"/>
        <w:jc w:val="both"/>
        <w:rPr>
          <w:rFonts w:ascii="Times New Roman" w:hAnsi="Times New Roman"/>
          <w:highlight w:val="none"/>
          <w:shd w:fill="auto" w:val="clear"/>
        </w:rPr>
      </w:pPr>
      <w:r>
        <w:rPr>
          <w:rFonts w:cs="Times New Roman" w:ascii="Times New Roman" w:hAnsi="Times New Roman"/>
          <w:sz w:val="28"/>
          <w:szCs w:val="28"/>
          <w:shd w:fill="auto" w:val="clear"/>
        </w:rPr>
        <w:t>4</w:t>
      </w:r>
      <w:r>
        <w:rPr>
          <w:rFonts w:cs="Times New Roman" w:ascii="Times New Roman" w:hAnsi="Times New Roman"/>
          <w:sz w:val="28"/>
          <w:szCs w:val="28"/>
          <w:shd w:fill="auto" w:val="clear"/>
        </w:rPr>
        <w:t>8</w:t>
      </w:r>
      <w:r>
        <w:rPr>
          <w:rFonts w:cs="Times New Roman" w:ascii="Times New Roman" w:hAnsi="Times New Roman"/>
          <w:sz w:val="28"/>
          <w:szCs w:val="28"/>
          <w:shd w:fill="auto" w:val="clear"/>
        </w:rPr>
        <w:t>. Дополнить частями 91</w:t>
      </w:r>
      <w:r>
        <w:rPr>
          <w:rFonts w:cs="Times New Roman" w:ascii="Times New Roman" w:hAnsi="Times New Roman"/>
          <w:sz w:val="28"/>
          <w:szCs w:val="28"/>
          <w:shd w:fill="auto" w:val="clear"/>
          <w:vertAlign w:val="superscript"/>
        </w:rPr>
        <w:t>1</w:t>
      </w:r>
      <w:r>
        <w:rPr>
          <w:rFonts w:eastAsia="Times New Roman" w:cs="Times New Roman" w:ascii="Times New Roman" w:hAnsi="Times New Roman"/>
          <w:position w:val="0"/>
          <w:sz w:val="28"/>
          <w:sz w:val="28"/>
          <w:szCs w:val="28"/>
          <w:shd w:fill="auto" w:val="clear"/>
          <w:vertAlign w:val="baseline"/>
        </w:rPr>
        <w:t>–91</w:t>
      </w:r>
      <w:r>
        <w:rPr>
          <w:rFonts w:eastAsia="Times New Roman" w:cs="Times New Roman" w:ascii="Times New Roman" w:hAnsi="Times New Roman"/>
          <w:sz w:val="28"/>
          <w:szCs w:val="28"/>
          <w:shd w:fill="auto" w:val="clear"/>
          <w:vertAlign w:val="superscript"/>
        </w:rPr>
        <w:t xml:space="preserve">3 </w:t>
      </w:r>
      <w:r>
        <w:rPr>
          <w:rFonts w:eastAsia="Times New Roman" w:cs="Times New Roman" w:ascii="Times New Roman" w:hAnsi="Times New Roman"/>
          <w:position w:val="0"/>
          <w:sz w:val="28"/>
          <w:sz w:val="28"/>
          <w:szCs w:val="28"/>
          <w:shd w:fill="auto" w:val="clear"/>
          <w:vertAlign w:val="baseline"/>
        </w:rPr>
        <w:t>следующего содержания:</w:t>
      </w:r>
    </w:p>
    <w:p>
      <w:pPr>
        <w:pStyle w:val="Normal"/>
        <w:spacing w:lineRule="atLeast" w:line="17" w:before="0" w:afterAutospacing="0" w:after="0"/>
        <w:ind w:firstLine="709"/>
        <w:jc w:val="both"/>
        <w:rPr>
          <w:rFonts w:ascii="Times New Roman" w:hAnsi="Times New Roman"/>
          <w:highlight w:val="none"/>
          <w:shd w:fill="auto" w:val="clear"/>
        </w:rPr>
      </w:pPr>
      <w:r>
        <w:rPr>
          <w:rFonts w:ascii="Times New Roman" w:hAnsi="Times New Roman"/>
          <w:sz w:val="28"/>
          <w:shd w:fill="auto" w:val="clear"/>
        </w:rPr>
        <w:t>«91</w:t>
      </w:r>
      <w:r>
        <w:rPr>
          <w:rFonts w:ascii="Times New Roman" w:hAnsi="Times New Roman"/>
          <w:sz w:val="28"/>
          <w:shd w:fill="auto" w:val="clear"/>
          <w:vertAlign w:val="superscript"/>
        </w:rPr>
        <w:t>1</w:t>
      </w:r>
      <w:r>
        <w:rPr>
          <w:rFonts w:ascii="Times New Roman" w:hAnsi="Times New Roman"/>
          <w:sz w:val="28"/>
          <w:shd w:fill="auto" w:val="clear"/>
        </w:rPr>
        <w:t>. В регионе действует ряд образовательных программ, направленных на подготовку профессиональных кадров для отрасли судоремонта и судостроения,</w:t>
      </w:r>
      <w:r>
        <w:rPr>
          <w:rFonts w:ascii="Times New Roman" w:hAnsi="Times New Roman"/>
          <w:shd w:fill="auto" w:val="clear"/>
        </w:rPr>
        <w:t xml:space="preserve"> </w:t>
      </w:r>
      <w:r>
        <w:rPr>
          <w:rFonts w:ascii="Times New Roman" w:hAnsi="Times New Roman"/>
          <w:sz w:val="28"/>
          <w:shd w:fill="auto" w:val="clear"/>
        </w:rPr>
        <w:t>организация подготовки которых осуществляется на базе следующих образовательных организаций, в частности:</w:t>
      </w:r>
    </w:p>
    <w:p>
      <w:pPr>
        <w:pStyle w:val="Normal"/>
        <w:spacing w:lineRule="atLeast" w:line="17" w:before="0" w:after="0"/>
        <w:ind w:firstLine="708" w:left="0"/>
        <w:jc w:val="both"/>
        <w:rPr>
          <w:rFonts w:ascii="Times New Roman" w:hAnsi="Times New Roman"/>
          <w:highlight w:val="none"/>
          <w:shd w:fill="auto" w:val="clear"/>
        </w:rPr>
      </w:pPr>
      <w:r>
        <w:rPr>
          <w:rFonts w:ascii="Times New Roman" w:hAnsi="Times New Roman"/>
          <w:sz w:val="28"/>
          <w:shd w:fill="auto" w:val="clear"/>
        </w:rPr>
        <w:t>1) КГПОАУ «Камчатский морской энергетический техникум». Направления подготовки: «Эксплуатация судовых энергетических установок», «Эксплуатация судового электрооборудования и средств автоматики», «Слесарь-монтажник судовой)»;</w:t>
      </w:r>
    </w:p>
    <w:p>
      <w:pPr>
        <w:pStyle w:val="Normal"/>
        <w:spacing w:lineRule="atLeast" w:line="17" w:before="0" w:after="0"/>
        <w:ind w:firstLine="708" w:left="0"/>
        <w:jc w:val="both"/>
        <w:rPr>
          <w:rFonts w:ascii="Times New Roman" w:hAnsi="Times New Roman"/>
          <w:highlight w:val="none"/>
          <w:shd w:fill="auto" w:val="clear"/>
        </w:rPr>
      </w:pPr>
      <w:r>
        <w:rPr>
          <w:rFonts w:ascii="Times New Roman" w:hAnsi="Times New Roman"/>
          <w:sz w:val="28"/>
          <w:shd w:fill="auto" w:val="clear"/>
        </w:rPr>
        <w:t>2) КГПОБУ «Камчатский индустриальный техникум». Направления подготовки: «Судостроение», «Монтаж и техническое обслуживание судовых машин и механизмов»;</w:t>
      </w:r>
    </w:p>
    <w:p>
      <w:pPr>
        <w:pStyle w:val="Normal"/>
        <w:spacing w:lineRule="atLeast" w:line="17" w:before="0" w:after="0"/>
        <w:ind w:firstLine="708" w:left="0"/>
        <w:jc w:val="both"/>
        <w:rPr>
          <w:rFonts w:ascii="Times New Roman" w:hAnsi="Times New Roman"/>
          <w:highlight w:val="none"/>
          <w:shd w:fill="auto" w:val="clear"/>
        </w:rPr>
      </w:pPr>
      <w:r>
        <w:rPr>
          <w:rFonts w:ascii="Times New Roman" w:hAnsi="Times New Roman"/>
          <w:sz w:val="28"/>
          <w:shd w:fill="auto" w:val="clear"/>
        </w:rPr>
        <w:t>3) ФГБОУ ВО «КамчатГТУ». Направления подготовки: «Монтаж и техническая эксплуатация промышленного оборудования» (по отраслям), «Судовождение», «Эксплуатация судовых энергетических установок», «Эксплуатация судового электрооборудования и средств автоматики».</w:t>
      </w:r>
    </w:p>
    <w:p>
      <w:pPr>
        <w:pStyle w:val="Normal"/>
        <w:spacing w:lineRule="atLeast" w:line="17" w:before="0" w:after="0"/>
        <w:ind w:firstLine="709" w:left="0"/>
        <w:jc w:val="both"/>
        <w:rPr>
          <w:rFonts w:ascii="Times New Roman" w:hAnsi="Times New Roman"/>
          <w:highlight w:val="none"/>
          <w:shd w:fill="auto" w:val="clear"/>
        </w:rPr>
      </w:pPr>
      <w:r>
        <w:rPr>
          <w:rFonts w:ascii="Times New Roman" w:hAnsi="Times New Roman"/>
          <w:sz w:val="28"/>
          <w:shd w:fill="auto" w:val="clear"/>
        </w:rPr>
        <w:t>91</w:t>
      </w:r>
      <w:r>
        <w:rPr>
          <w:rFonts w:ascii="Times New Roman" w:hAnsi="Times New Roman"/>
          <w:sz w:val="28"/>
          <w:shd w:fill="auto" w:val="clear"/>
          <w:vertAlign w:val="superscript"/>
        </w:rPr>
        <w:t>2</w:t>
      </w:r>
      <w:r>
        <w:rPr>
          <w:rFonts w:ascii="Times New Roman" w:hAnsi="Times New Roman"/>
          <w:sz w:val="28"/>
          <w:shd w:fill="auto" w:val="clear"/>
        </w:rPr>
        <w:t xml:space="preserve">. Организация прохождения производственной практики, подготовки инженеров-судоремонтников заочной формы обучения, в том числе по специальностям «Эксплуатация судовых энергетических установок» и «Эксплуатация судового электрооборудования и средств автоматики» осуществляется с использованием производственной и учебной базы </w:t>
        <w:br/>
        <w:t>ООО «Рем-Нова ДВ».</w:t>
      </w:r>
    </w:p>
    <w:p>
      <w:pPr>
        <w:pStyle w:val="Normal"/>
        <w:spacing w:lineRule="atLeast" w:line="17" w:before="0" w:after="0"/>
        <w:ind w:firstLine="709" w:left="0"/>
        <w:jc w:val="both"/>
        <w:rPr>
          <w:rFonts w:ascii="Times New Roman" w:hAnsi="Times New Roman"/>
          <w:highlight w:val="none"/>
          <w:shd w:fill="auto" w:val="clear"/>
        </w:rPr>
      </w:pPr>
      <w:r>
        <w:rPr>
          <w:rFonts w:cs="Times New Roman" w:ascii="Times New Roman" w:hAnsi="Times New Roman"/>
          <w:sz w:val="28"/>
          <w:szCs w:val="28"/>
          <w:shd w:fill="auto" w:val="clear"/>
        </w:rPr>
        <w:t>Одним из перспективных направлений по развитию судоремонта является создание образовательно-производственного центра на базе КГПОАУ «Камчатский морской энергетический техникум» по направлению «Судостроение и судоремонт».</w:t>
      </w:r>
    </w:p>
    <w:p>
      <w:pPr>
        <w:pStyle w:val="Normal"/>
        <w:spacing w:lineRule="atLeast" w:line="17" w:before="0" w:after="0"/>
        <w:ind w:firstLine="709" w:left="0"/>
        <w:jc w:val="both"/>
        <w:rPr>
          <w:rFonts w:ascii="Times New Roman" w:hAnsi="Times New Roman"/>
          <w:highlight w:val="none"/>
          <w:shd w:fill="auto" w:val="clear"/>
        </w:rPr>
      </w:pPr>
      <w:r>
        <w:rPr>
          <w:rFonts w:cs="Times New Roman" w:ascii="Times New Roman" w:hAnsi="Times New Roman"/>
          <w:sz w:val="28"/>
          <w:szCs w:val="28"/>
          <w:shd w:fill="auto" w:val="clear"/>
        </w:rPr>
        <w:t>91</w:t>
      </w:r>
      <w:r>
        <w:rPr>
          <w:rFonts w:cs="Times New Roman" w:ascii="Times New Roman" w:hAnsi="Times New Roman"/>
          <w:sz w:val="28"/>
          <w:szCs w:val="28"/>
          <w:shd w:fill="auto" w:val="clear"/>
          <w:vertAlign w:val="superscript"/>
        </w:rPr>
        <w:t>3</w:t>
      </w:r>
      <w:r>
        <w:rPr>
          <w:rFonts w:cs="Times New Roman" w:ascii="Times New Roman" w:hAnsi="Times New Roman"/>
          <w:sz w:val="28"/>
          <w:szCs w:val="28"/>
          <w:shd w:fill="auto" w:val="clear"/>
        </w:rPr>
        <w:t>. В целях выработки отраслевых рекомендаций по развитию судоремонта в Камчатском крае, формирования цивилизованного рынка судоремонтных услуг и создания здоровой конкурентной среды судоремонтных предприятий создана Ассоциация судоремонтных предприятий Камчатки, объединяющая в себе малый и средний хозяйственный производственный сектор.».</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w:t>
      </w:r>
      <w:r>
        <w:rPr>
          <w:rFonts w:ascii="Times New Roman" w:hAnsi="Times New Roman"/>
          <w:sz w:val="28"/>
          <w:szCs w:val="28"/>
          <w:shd w:fill="auto" w:val="clear"/>
        </w:rPr>
        <w:t>9</w:t>
      </w:r>
      <w:r>
        <w:rPr>
          <w:rFonts w:ascii="Times New Roman" w:hAnsi="Times New Roman"/>
          <w:sz w:val="28"/>
          <w:szCs w:val="28"/>
          <w:shd w:fill="auto" w:val="clear"/>
        </w:rPr>
        <w:t>. В части 94:</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пункте 1 слово «группу» заменить словом «групп»;</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 xml:space="preserve">2) в пункте 2 слова </w:t>
      </w:r>
      <w:r>
        <w:rPr>
          <w:rFonts w:ascii="Times New Roman" w:hAnsi="Times New Roman"/>
          <w:strike w:val="false"/>
          <w:dstrike w:val="false"/>
          <w:sz w:val="28"/>
          <w:szCs w:val="28"/>
          <w:shd w:fill="auto" w:val="clear"/>
        </w:rPr>
        <w:t>«Командорскому заповеднику в соответствии с режимом особой охраны ООПТ федерального значения» заменить словами «национальному парку «Командорские острова»</w:t>
      </w: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в пункте 4 слова «о. Старичков» заменить словами «на о. Старичков».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50</w:t>
      </w:r>
      <w:r>
        <w:rPr>
          <w:rFonts w:ascii="Times New Roman" w:hAnsi="Times New Roman"/>
          <w:sz w:val="28"/>
          <w:szCs w:val="28"/>
          <w:shd w:fill="auto" w:val="clear"/>
        </w:rPr>
        <w:t>. Часть 96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«96. Инфраструктура приема туристов в Камчатском крае включает 108 классифицированных КСР, 3 лечебно-профилактических учреждения, 252 пункта общественного питания, 29 маломерных судов, осуществляющих туристические морские прогулки, 150 туроператоров.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 xml:space="preserve">Одной из основных проблем коллективных средств размещения является </w:t>
      </w:r>
      <w:r>
        <w:rPr>
          <w:rFonts w:ascii="Times New Roman" w:hAnsi="Times New Roman"/>
          <w:sz w:val="28"/>
          <w:szCs w:val="28"/>
          <w:shd w:fill="auto" w:val="clear"/>
        </w:rPr>
        <w:t xml:space="preserve">их </w:t>
      </w:r>
      <w:r>
        <w:rPr>
          <w:rFonts w:ascii="Times New Roman" w:hAnsi="Times New Roman"/>
          <w:sz w:val="28"/>
          <w:szCs w:val="28"/>
          <w:shd w:fill="auto" w:val="clear"/>
        </w:rPr>
        <w:t>высокая концентрация в Петропавловске-Камчатском и практически полное отсутствие при отдалении от административного центра. В структуре КСР преобладают небольшие гостиницы со средним количеством номеров 24 и площадью размещения на человека на 3,3 процента ниже среднего по стране.</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 xml:space="preserve">Таблица 1 </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Число коллективных средств размещения в Камчатском крае</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543"/>
        <w:gridCol w:w="4384"/>
        <w:gridCol w:w="797"/>
        <w:gridCol w:w="804"/>
        <w:gridCol w:w="792"/>
        <w:gridCol w:w="788"/>
        <w:gridCol w:w="791"/>
        <w:gridCol w:w="735"/>
      </w:tblGrid>
      <w:tr>
        <w:trPr>
          <w:tblHeader w:val="true"/>
          <w:trHeight w:val="847" w:hRule="atLeast"/>
        </w:trPr>
        <w:tc>
          <w:tcPr>
            <w:tcW w:w="5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438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Показатель</w:t>
            </w:r>
          </w:p>
        </w:tc>
        <w:tc>
          <w:tcPr>
            <w:tcW w:w="79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2018</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80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2019</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79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2020</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78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79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2022</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7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2023</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r>
      <w:tr>
        <w:trPr>
          <w:trHeight w:val="277" w:hRule="atLeast"/>
        </w:trPr>
        <w:tc>
          <w:tcPr>
            <w:tcW w:w="5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438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79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80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79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78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79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7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r>
      <w:tr>
        <w:trPr>
          <w:trHeight w:val="570" w:hRule="atLeast"/>
        </w:trPr>
        <w:tc>
          <w:tcPr>
            <w:tcW w:w="5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438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Число коллективных средств размещения, единиц</w:t>
            </w:r>
          </w:p>
        </w:tc>
        <w:tc>
          <w:tcPr>
            <w:tcW w:w="79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109</w:t>
            </w:r>
          </w:p>
        </w:tc>
        <w:tc>
          <w:tcPr>
            <w:tcW w:w="80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106</w:t>
            </w:r>
          </w:p>
        </w:tc>
        <w:tc>
          <w:tcPr>
            <w:tcW w:w="79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w:t>
            </w:r>
          </w:p>
        </w:tc>
        <w:tc>
          <w:tcPr>
            <w:tcW w:w="78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111</w:t>
            </w:r>
          </w:p>
        </w:tc>
        <w:tc>
          <w:tcPr>
            <w:tcW w:w="79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113</w:t>
            </w:r>
          </w:p>
        </w:tc>
        <w:tc>
          <w:tcPr>
            <w:tcW w:w="7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111</w:t>
            </w:r>
          </w:p>
        </w:tc>
      </w:tr>
      <w:tr>
        <w:trPr>
          <w:trHeight w:val="570" w:hRule="atLeast"/>
        </w:trPr>
        <w:tc>
          <w:tcPr>
            <w:tcW w:w="5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438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Число мест в коллективных средствах размещения, тыс. единиц</w:t>
            </w:r>
          </w:p>
        </w:tc>
        <w:tc>
          <w:tcPr>
            <w:tcW w:w="79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5,3</w:t>
            </w:r>
          </w:p>
        </w:tc>
        <w:tc>
          <w:tcPr>
            <w:tcW w:w="80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5,3</w:t>
            </w:r>
          </w:p>
        </w:tc>
        <w:tc>
          <w:tcPr>
            <w:tcW w:w="79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4,6</w:t>
            </w:r>
          </w:p>
        </w:tc>
        <w:tc>
          <w:tcPr>
            <w:tcW w:w="78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4,9</w:t>
            </w:r>
          </w:p>
        </w:tc>
        <w:tc>
          <w:tcPr>
            <w:tcW w:w="79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4,8</w:t>
            </w:r>
          </w:p>
        </w:tc>
        <w:tc>
          <w:tcPr>
            <w:tcW w:w="7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5,4</w:t>
            </w:r>
          </w:p>
        </w:tc>
      </w:tr>
    </w:tbl>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Пандемия COVID-19 оказала сильное влияние на объем туристического потока, который снизился в 2 раза, количество иностранных туристов в 2020 году снизилось на 96 процентов. 2023 год превысил уровень «доковидного» 2019 года (рост +1,6 процента от уровня 2019 года), но количество иностранных туристов осталось в 2,3 раза ниже.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Более 70 процентов иностранных туристов,</w:t>
      </w:r>
      <w:r>
        <w:rPr>
          <w:rFonts w:ascii="Times New Roman" w:hAnsi="Times New Roman"/>
          <w:strike w:val="false"/>
          <w:dstrike w:val="false"/>
          <w:sz w:val="28"/>
          <w:szCs w:val="28"/>
          <w:shd w:fill="auto" w:val="clear"/>
        </w:rPr>
        <w:t xml:space="preserve"> посетивших Камчатский край</w:t>
      </w:r>
      <w:r>
        <w:rPr>
          <w:rFonts w:ascii="Times New Roman" w:hAnsi="Times New Roman"/>
          <w:sz w:val="28"/>
          <w:szCs w:val="28"/>
          <w:shd w:fill="auto" w:val="clear"/>
        </w:rPr>
        <w:t xml:space="preserve"> в 2023 году, прибыли из США и стран АТР (Китай, Республика Корея). Наибольшая группа – любители активного и экстремального отдыха, имеют самый высокий бюджет и наиболее длительный период пребывания.</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 xml:space="preserve">Таблица 2 </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Динамика туристического потока Камчатского края, тыс. человек</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672"/>
        <w:gridCol w:w="3359"/>
        <w:gridCol w:w="934"/>
        <w:gridCol w:w="934"/>
        <w:gridCol w:w="935"/>
        <w:gridCol w:w="934"/>
        <w:gridCol w:w="934"/>
        <w:gridCol w:w="935"/>
      </w:tblGrid>
      <w:tr>
        <w:trPr>
          <w:tblHeader w:val="true"/>
        </w:trPr>
        <w:tc>
          <w:tcPr>
            <w:tcW w:w="67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п/п</w:t>
            </w:r>
          </w:p>
        </w:tc>
        <w:tc>
          <w:tcPr>
            <w:tcW w:w="33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Показатель</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2018</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2019</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2020</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2022</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2023</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год</w:t>
            </w:r>
          </w:p>
        </w:tc>
      </w:tr>
    </w:tbl>
    <w:p>
      <w:pPr>
        <w:pStyle w:val="BodyText"/>
        <w:widowControl/>
        <w:suppressAutoHyphens w:val="true"/>
        <w:bidi w:val="0"/>
        <w:spacing w:lineRule="auto" w:line="240" w:before="0" w:after="0"/>
        <w:ind w:firstLine="737"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675"/>
        <w:gridCol w:w="3356"/>
        <w:gridCol w:w="935"/>
        <w:gridCol w:w="934"/>
        <w:gridCol w:w="934"/>
        <w:gridCol w:w="934"/>
        <w:gridCol w:w="934"/>
        <w:gridCol w:w="935"/>
      </w:tblGrid>
      <w:tr>
        <w:trPr>
          <w:tblHeader w:val="true"/>
        </w:trPr>
        <w:tc>
          <w:tcPr>
            <w:tcW w:w="6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r>
      <w:tr>
        <w:trPr/>
        <w:tc>
          <w:tcPr>
            <w:tcW w:w="6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Российские туристы</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190,1</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205,2</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127,6</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232,1</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325,1</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351,9</w:t>
            </w:r>
          </w:p>
        </w:tc>
      </w:tr>
      <w:tr>
        <w:trPr/>
        <w:tc>
          <w:tcPr>
            <w:tcW w:w="6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Иностранные туристы</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25,4</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36,3</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13,3</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14,2</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15,7</w:t>
            </w:r>
          </w:p>
        </w:tc>
      </w:tr>
      <w:tr>
        <w:trPr/>
        <w:tc>
          <w:tcPr>
            <w:tcW w:w="6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Итого туристический поток</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215,5</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241,5</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129,0</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245,4</w:t>
            </w:r>
          </w:p>
        </w:tc>
        <w:tc>
          <w:tcPr>
            <w:tcW w:w="9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339,3</w:t>
            </w:r>
          </w:p>
        </w:tc>
        <w:tc>
          <w:tcPr>
            <w:tcW w:w="9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367,6</w:t>
            </w:r>
          </w:p>
        </w:tc>
      </w:tr>
    </w:tbl>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В 2022</w:t>
      </w:r>
      <w:r>
        <w:rPr>
          <w:rFonts w:eastAsia="Times New Roman" w:cs="Times New Roman" w:ascii="Times New Roman" w:hAnsi="Times New Roman"/>
          <w:sz w:val="28"/>
          <w:szCs w:val="28"/>
          <w:shd w:fill="auto" w:val="clear"/>
        </w:rPr>
        <w:t>–2023 годах наблюдался рост туристов из числа российский граждан, что связано с особенностями геополитической обстановки, способствующей развитию внутреннего туризма.</w:t>
      </w:r>
      <w:r>
        <w:rPr>
          <w:rFonts w:ascii="Times New Roman" w:hAnsi="Times New Roman"/>
          <w:sz w:val="28"/>
          <w:szCs w:val="28"/>
          <w:shd w:fill="auto" w:val="clear"/>
        </w:rPr>
        <w:t xml:space="preserve"> </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Таблица 3</w:t>
      </w:r>
    </w:p>
    <w:p>
      <w:pPr>
        <w:pStyle w:val="BodyText"/>
        <w:widowControl/>
        <w:suppressAutoHyphens w:val="true"/>
        <w:bidi w:val="0"/>
        <w:spacing w:lineRule="auto" w:line="240" w:before="0" w:after="0"/>
        <w:ind w:firstLine="737" w:left="0" w:right="0"/>
        <w:jc w:val="center"/>
        <w:rPr>
          <w:rFonts w:ascii="Times New Roman" w:hAnsi="Times New Roman"/>
          <w:highlight w:val="none"/>
          <w:shd w:fill="auto" w:val="clear"/>
        </w:rPr>
      </w:pPr>
      <w:r>
        <w:rPr>
          <w:rFonts w:ascii="Times New Roman" w:hAnsi="Times New Roman"/>
          <w:sz w:val="28"/>
          <w:szCs w:val="28"/>
          <w:shd w:fill="auto" w:val="clear"/>
        </w:rPr>
        <w:t>Размещение туристов в коллективных средствах размещения, тыс. человек</w:t>
      </w:r>
    </w:p>
    <w:p>
      <w:pPr>
        <w:pStyle w:val="BodyText"/>
        <w:widowControl/>
        <w:suppressAutoHyphens w:val="true"/>
        <w:bidi w:val="0"/>
        <w:spacing w:lineRule="auto" w:line="240" w:before="0" w:after="0"/>
        <w:ind w:firstLine="737"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659"/>
        <w:gridCol w:w="3399"/>
        <w:gridCol w:w="937"/>
        <w:gridCol w:w="930"/>
        <w:gridCol w:w="922"/>
        <w:gridCol w:w="939"/>
        <w:gridCol w:w="928"/>
        <w:gridCol w:w="920"/>
      </w:tblGrid>
      <w:tr>
        <w:trPr/>
        <w:tc>
          <w:tcPr>
            <w:tcW w:w="6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п/п</w:t>
            </w:r>
          </w:p>
        </w:tc>
        <w:tc>
          <w:tcPr>
            <w:tcW w:w="339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Показатель</w:t>
            </w:r>
          </w:p>
        </w:tc>
        <w:tc>
          <w:tcPr>
            <w:tcW w:w="9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2018</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9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2019</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2020</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9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92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2022</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c>
          <w:tcPr>
            <w:tcW w:w="92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2023</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год</w:t>
            </w:r>
          </w:p>
        </w:tc>
      </w:tr>
    </w:tbl>
    <w:p>
      <w:pPr>
        <w:pStyle w:val="BodyText"/>
        <w:widowControl/>
        <w:suppressAutoHyphens w:val="true"/>
        <w:bidi w:val="0"/>
        <w:spacing w:lineRule="auto" w:line="240" w:before="0" w:after="0"/>
        <w:ind w:firstLine="737"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659"/>
        <w:gridCol w:w="3399"/>
        <w:gridCol w:w="937"/>
        <w:gridCol w:w="930"/>
        <w:gridCol w:w="922"/>
        <w:gridCol w:w="939"/>
        <w:gridCol w:w="928"/>
        <w:gridCol w:w="920"/>
      </w:tblGrid>
      <w:tr>
        <w:trPr/>
        <w:tc>
          <w:tcPr>
            <w:tcW w:w="6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39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9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9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9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92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92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r>
      <w:tr>
        <w:trPr/>
        <w:tc>
          <w:tcPr>
            <w:tcW w:w="6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39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Российские туристы</w:t>
            </w:r>
          </w:p>
        </w:tc>
        <w:tc>
          <w:tcPr>
            <w:tcW w:w="9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150,0</w:t>
            </w:r>
          </w:p>
        </w:tc>
        <w:tc>
          <w:tcPr>
            <w:tcW w:w="9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152,6</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116,0</w:t>
            </w:r>
          </w:p>
        </w:tc>
        <w:tc>
          <w:tcPr>
            <w:tcW w:w="9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141,5</w:t>
            </w:r>
          </w:p>
        </w:tc>
        <w:tc>
          <w:tcPr>
            <w:tcW w:w="92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178,9</w:t>
            </w:r>
          </w:p>
        </w:tc>
        <w:tc>
          <w:tcPr>
            <w:tcW w:w="92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224,3</w:t>
            </w:r>
          </w:p>
        </w:tc>
      </w:tr>
      <w:tr>
        <w:trPr/>
        <w:tc>
          <w:tcPr>
            <w:tcW w:w="6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339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Иностранные туристы</w:t>
            </w:r>
          </w:p>
        </w:tc>
        <w:tc>
          <w:tcPr>
            <w:tcW w:w="9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11,5</w:t>
            </w:r>
          </w:p>
        </w:tc>
        <w:tc>
          <w:tcPr>
            <w:tcW w:w="9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12,9</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0,9</w:t>
            </w:r>
          </w:p>
        </w:tc>
        <w:tc>
          <w:tcPr>
            <w:tcW w:w="9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2,1</w:t>
            </w:r>
          </w:p>
        </w:tc>
        <w:tc>
          <w:tcPr>
            <w:tcW w:w="92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w:t>
            </w:r>
          </w:p>
        </w:tc>
        <w:tc>
          <w:tcPr>
            <w:tcW w:w="92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3,6</w:t>
            </w:r>
          </w:p>
        </w:tc>
      </w:tr>
      <w:tr>
        <w:trPr/>
        <w:tc>
          <w:tcPr>
            <w:tcW w:w="6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339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Итого туристов</w:t>
            </w:r>
          </w:p>
        </w:tc>
        <w:tc>
          <w:tcPr>
            <w:tcW w:w="9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161,5</w:t>
            </w:r>
          </w:p>
        </w:tc>
        <w:tc>
          <w:tcPr>
            <w:tcW w:w="9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165,4</w:t>
            </w:r>
          </w:p>
        </w:tc>
        <w:tc>
          <w:tcPr>
            <w:tcW w:w="9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116,9</w:t>
            </w:r>
          </w:p>
        </w:tc>
        <w:tc>
          <w:tcPr>
            <w:tcW w:w="9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143,6</w:t>
            </w:r>
          </w:p>
        </w:tc>
        <w:tc>
          <w:tcPr>
            <w:tcW w:w="92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180,4</w:t>
            </w:r>
          </w:p>
        </w:tc>
        <w:tc>
          <w:tcPr>
            <w:tcW w:w="92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227,9</w:t>
            </w:r>
          </w:p>
        </w:tc>
      </w:tr>
    </w:tbl>
    <w:p>
      <w:pPr>
        <w:pStyle w:val="BodyText"/>
        <w:widowControl/>
        <w:suppressAutoHyphens w:val="true"/>
        <w:bidi w:val="0"/>
        <w:spacing w:lineRule="auto" w:line="240" w:before="0" w:after="0"/>
        <w:ind w:firstLine="737"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51</w:t>
      </w:r>
      <w:r>
        <w:rPr>
          <w:rFonts w:ascii="Times New Roman" w:hAnsi="Times New Roman"/>
          <w:sz w:val="28"/>
          <w:szCs w:val="28"/>
          <w:shd w:fill="auto" w:val="clear"/>
        </w:rPr>
        <w:t>. В абзаце первом части 108 слова «34,03 км» заменить словами «34,03 км,».</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52</w:t>
      </w:r>
      <w:r>
        <w:rPr>
          <w:rFonts w:ascii="Times New Roman" w:hAnsi="Times New Roman"/>
          <w:sz w:val="28"/>
          <w:szCs w:val="28"/>
          <w:shd w:fill="auto" w:val="clear"/>
        </w:rPr>
        <w:t>. В пункте 1 части 118 слова «на энергоресурсы» заменить словом «энегоресурсов».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53</w:t>
      </w:r>
      <w:r>
        <w:rPr>
          <w:rFonts w:ascii="Times New Roman" w:hAnsi="Times New Roman"/>
          <w:sz w:val="28"/>
          <w:szCs w:val="28"/>
          <w:shd w:fill="auto" w:val="clear"/>
        </w:rPr>
        <w:t>. Абзац первый части 121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«121. Совокупная выработка электроэнергии в энергосистеме Камчатского края в 2023 году составила 2 110,6 млн кВтч, в том числе на электростанциях Центрального энергоузла – 1 653,7 млн кВтч, изолированных энергоузлов Камчатского края – 236,2 млн кВтч, на электростанциях АО «КЭС» – 7,9 млн кВтч, источниках прочих потребителей – 252,9 млн кВтч.».</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54</w:t>
      </w:r>
      <w:r>
        <w:rPr>
          <w:rFonts w:ascii="Times New Roman" w:hAnsi="Times New Roman"/>
          <w:sz w:val="28"/>
          <w:szCs w:val="28"/>
          <w:shd w:fill="auto" w:val="clear"/>
        </w:rPr>
        <w:t>. Часть 122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«122. На начало 2024 года на территории Камчатского края находилось в эксплуатации 764,3 км тепловых сетей (водяных и паровых в двухтрубном исчислении), в том числе 68,9 км тепловых сетей от скважин термальной воды.</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Основной проблемой эксплуатации тепловых сетей населенных пунктов Камчатского края является их физический износ. Из общей протяженности тепловых сетей 389,6 км (или 51 процент) нуждается в замене и только 14,0 км заменено (3,6 процента от нуждающихся в замене).».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55</w:t>
      </w:r>
      <w:r>
        <w:rPr>
          <w:rFonts w:ascii="Times New Roman" w:hAnsi="Times New Roman"/>
          <w:sz w:val="28"/>
          <w:szCs w:val="28"/>
          <w:shd w:fill="auto" w:val="clear"/>
        </w:rPr>
        <w:t>. В части 123 слова «в 2021 году в Камчатском крае преобладали газ (42 процента), мазут (32 процента) и уголь (16 процентов)» заменить словами «в 2023 году в Камчатском крае преобладали нефтепродукты (44 процента), газ (27 процентов) и уголь (14 процентов)».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w:t>
      </w:r>
      <w:r>
        <w:rPr>
          <w:rFonts w:ascii="Times New Roman" w:hAnsi="Times New Roman"/>
          <w:sz w:val="28"/>
          <w:szCs w:val="28"/>
          <w:shd w:fill="auto" w:val="clear"/>
        </w:rPr>
        <w:t>6</w:t>
      </w:r>
      <w:r>
        <w:rPr>
          <w:rFonts w:ascii="Times New Roman" w:hAnsi="Times New Roman"/>
          <w:sz w:val="28"/>
          <w:szCs w:val="28"/>
          <w:shd w:fill="auto" w:val="clear"/>
        </w:rPr>
        <w:t>. В части 124 слова «в 2021 году составили 127,8 МВт» заменить словами «в 2023 году составили 132,9 МВт».</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w:t>
      </w:r>
      <w:r>
        <w:rPr>
          <w:rFonts w:ascii="Times New Roman" w:hAnsi="Times New Roman"/>
          <w:sz w:val="28"/>
          <w:szCs w:val="28"/>
          <w:shd w:fill="auto" w:val="clear"/>
        </w:rPr>
        <w:t>7</w:t>
      </w:r>
      <w:r>
        <w:rPr>
          <w:rFonts w:ascii="Times New Roman" w:hAnsi="Times New Roman"/>
          <w:sz w:val="28"/>
          <w:szCs w:val="28"/>
          <w:shd w:fill="auto" w:val="clear"/>
        </w:rPr>
        <w:t>. В пункте 4 части 127 слова «Мутновских ГеоЭС и Толмачевских ГЭС» заменить словами «Мутновских ГеоЭС, Паужетской ГеоЭС и Толмачевских ГЭС».</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w:t>
      </w:r>
      <w:r>
        <w:rPr>
          <w:rFonts w:ascii="Times New Roman" w:hAnsi="Times New Roman"/>
          <w:sz w:val="28"/>
          <w:szCs w:val="28"/>
          <w:shd w:fill="auto" w:val="clear"/>
        </w:rPr>
        <w:t>8</w:t>
      </w:r>
      <w:r>
        <w:rPr>
          <w:rFonts w:ascii="Times New Roman" w:hAnsi="Times New Roman"/>
          <w:sz w:val="28"/>
          <w:szCs w:val="28"/>
          <w:shd w:fill="auto" w:val="clear"/>
        </w:rPr>
        <w:t>. Пункт 8 части 128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 замена тепловых сетей в г. Петропавловске-Камчатском, Елизовском муниципальном районе, Мильковском, Быстринском муниципальных округах;».</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w:t>
      </w:r>
      <w:r>
        <w:rPr>
          <w:rFonts w:ascii="Times New Roman" w:hAnsi="Times New Roman"/>
          <w:sz w:val="28"/>
          <w:szCs w:val="28"/>
          <w:shd w:fill="auto" w:val="clear"/>
        </w:rPr>
        <w:t>9</w:t>
      </w:r>
      <w:r>
        <w:rPr>
          <w:rFonts w:ascii="Times New Roman" w:hAnsi="Times New Roman"/>
          <w:sz w:val="28"/>
          <w:szCs w:val="28"/>
          <w:shd w:fill="auto" w:val="clear"/>
        </w:rPr>
        <w:t>. В части 129 слова «во исполнение поручения Президента Российской Федерации В.В. Путина от 21.04.2021 № Пр-753» исключить.</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60</w:t>
      </w:r>
      <w:r>
        <w:rPr>
          <w:rFonts w:ascii="Times New Roman" w:hAnsi="Times New Roman"/>
          <w:sz w:val="28"/>
          <w:szCs w:val="28"/>
          <w:shd w:fill="auto" w:val="clear"/>
        </w:rPr>
        <w:t>. В части 130:</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слова «второй очереди Мутновской ГеоЭС мощностью 50 МВт и нового энергетического бинарного блока на площадке МГеоЭС-1 мощностью 13 МВт» заменить словами «второй очереди Мутновской ГеоЭС мощностью 66,5 МВт и нового энергетического бинарного блока на площадке МГеоЭС-1 мощностью 16,5 МВт»;</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абзаце втором слова «10 МВт» заменить словами «6 МВт»;</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в абзаце третьем слова «66 км» заменить словами «60 км».</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61</w:t>
      </w:r>
      <w:r>
        <w:rPr>
          <w:rFonts w:ascii="Times New Roman" w:hAnsi="Times New Roman"/>
          <w:sz w:val="28"/>
          <w:szCs w:val="28"/>
          <w:shd w:fill="auto" w:val="clear"/>
        </w:rPr>
        <w:t>. В части 131 слова «Центральном энергоузле (ДЭС-5) и» исключить.</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62</w:t>
      </w:r>
      <w:r>
        <w:rPr>
          <w:rFonts w:ascii="Times New Roman" w:hAnsi="Times New Roman"/>
          <w:sz w:val="28"/>
          <w:szCs w:val="28"/>
          <w:shd w:fill="auto" w:val="clear"/>
        </w:rPr>
        <w:t>. Часть 132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 xml:space="preserve">«132. С целью снижения потерь и повышения надежности будет проведена реконструкция электросетей и замена тепловых сетей. Требуют замены 27 процентов тепловых сетей г. Петропавловска-Камчатского, 55,4 процента </w:t>
      </w:r>
      <w:r>
        <w:rPr>
          <w:rFonts w:eastAsia="Times New Roman" w:cs="Times New Roman" w:ascii="Times New Roman" w:hAnsi="Times New Roman"/>
          <w:sz w:val="28"/>
          <w:szCs w:val="28"/>
          <w:shd w:fill="auto" w:val="clear"/>
        </w:rPr>
        <w:t xml:space="preserve">– </w:t>
      </w:r>
      <w:r>
        <w:rPr>
          <w:rFonts w:ascii="Times New Roman" w:hAnsi="Times New Roman"/>
          <w:sz w:val="28"/>
          <w:szCs w:val="28"/>
          <w:shd w:fill="auto" w:val="clear"/>
        </w:rPr>
        <w:t xml:space="preserve">г. Елизово, 48,6 процента </w:t>
      </w:r>
      <w:r>
        <w:rPr>
          <w:rFonts w:eastAsia="Times New Roman" w:cs="Times New Roman" w:ascii="Times New Roman" w:hAnsi="Times New Roman"/>
          <w:sz w:val="28"/>
          <w:szCs w:val="28"/>
          <w:shd w:fill="auto" w:val="clear"/>
        </w:rPr>
        <w:t xml:space="preserve">– </w:t>
      </w:r>
      <w:r>
        <w:rPr>
          <w:rFonts w:ascii="Times New Roman" w:hAnsi="Times New Roman"/>
          <w:sz w:val="28"/>
          <w:szCs w:val="28"/>
          <w:shd w:fill="auto" w:val="clear"/>
        </w:rPr>
        <w:t xml:space="preserve">Елизовского муниципального района, 51,3 процента </w:t>
      </w:r>
      <w:r>
        <w:rPr>
          <w:rFonts w:eastAsia="Times New Roman" w:cs="Times New Roman" w:ascii="Times New Roman" w:hAnsi="Times New Roman"/>
          <w:sz w:val="28"/>
          <w:szCs w:val="28"/>
          <w:shd w:fill="auto" w:val="clear"/>
        </w:rPr>
        <w:t>–</w:t>
      </w:r>
      <w:r>
        <w:rPr>
          <w:rFonts w:ascii="Times New Roman" w:hAnsi="Times New Roman"/>
          <w:sz w:val="28"/>
          <w:szCs w:val="28"/>
          <w:shd w:fill="auto" w:val="clear"/>
        </w:rPr>
        <w:t xml:space="preserve"> Быстринского, 59,8 процента </w:t>
      </w:r>
      <w:r>
        <w:rPr>
          <w:rFonts w:eastAsia="Times New Roman" w:cs="Times New Roman" w:ascii="Times New Roman" w:hAnsi="Times New Roman"/>
          <w:sz w:val="28"/>
          <w:szCs w:val="28"/>
          <w:shd w:fill="auto" w:val="clear"/>
        </w:rPr>
        <w:t xml:space="preserve">– </w:t>
      </w:r>
      <w:r>
        <w:rPr>
          <w:rFonts w:ascii="Times New Roman" w:hAnsi="Times New Roman"/>
          <w:sz w:val="28"/>
          <w:szCs w:val="28"/>
          <w:shd w:fill="auto" w:val="clear"/>
        </w:rPr>
        <w:t>Мильковского муниципальных округов. Строительство и реконструкция электросетей запланированы в Центральном, Озерновском, Усть-Камчатском, Средне-Камчатском, Соболевском, Олюторском и Манильском энергоузлах.».</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63</w:t>
      </w:r>
      <w:r>
        <w:rPr>
          <w:rFonts w:ascii="Times New Roman" w:hAnsi="Times New Roman"/>
          <w:sz w:val="28"/>
          <w:szCs w:val="28"/>
          <w:shd w:fill="auto" w:val="clear"/>
        </w:rPr>
        <w:t>. В части 134 слово «Требуется» заменить словами «Для чего требуется».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64</w:t>
      </w:r>
      <w:r>
        <w:rPr>
          <w:rFonts w:ascii="Times New Roman" w:hAnsi="Times New Roman"/>
          <w:sz w:val="28"/>
          <w:szCs w:val="28"/>
          <w:shd w:fill="auto" w:val="clear"/>
        </w:rPr>
        <w:t>. В абзаце первом части 135 слова «других экономических и технических ограничений» заменить словами «другими экономическими и техническими ограничениями».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65</w:t>
      </w:r>
      <w:r>
        <w:rPr>
          <w:rFonts w:ascii="Times New Roman" w:hAnsi="Times New Roman"/>
          <w:sz w:val="28"/>
          <w:szCs w:val="28"/>
          <w:shd w:fill="auto" w:val="clear"/>
        </w:rPr>
        <w:t>. В части 140:</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втором слова «60 процентов и более» заменить словами «порядка 60 процентов»;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таблицу 1 изложить в следующей редакции:</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 xml:space="preserve">«Таблица 1 </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 xml:space="preserve">Балансовые запасы и объем добычи полезных ископаемых Камчатского края </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в 2023 году</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Pr>
      <w:tblGrid>
        <w:gridCol w:w="783"/>
        <w:gridCol w:w="3878"/>
        <w:gridCol w:w="2759"/>
        <w:gridCol w:w="2216"/>
      </w:tblGrid>
      <w:tr>
        <w:trPr/>
        <w:tc>
          <w:tcPr>
            <w:tcW w:w="78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п/п</w:t>
            </w:r>
          </w:p>
        </w:tc>
        <w:tc>
          <w:tcPr>
            <w:tcW w:w="38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Полезные ископаемые</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Балансовые запасы (A+B+C</w:t>
            </w:r>
            <w:r>
              <w:rPr>
                <w:rFonts w:ascii="Times New Roman" w:hAnsi="Times New Roman"/>
                <w:sz w:val="24"/>
                <w:szCs w:val="28"/>
                <w:shd w:fill="auto" w:val="clear"/>
                <w:vertAlign w:val="subscript"/>
              </w:rPr>
              <w:t>1</w:t>
            </w:r>
            <w:r>
              <w:rPr>
                <w:rFonts w:ascii="Times New Roman" w:hAnsi="Times New Roman"/>
                <w:sz w:val="24"/>
                <w:szCs w:val="28"/>
                <w:shd w:fill="auto" w:val="clear"/>
              </w:rPr>
              <w:t>+C</w:t>
            </w:r>
            <w:r>
              <w:rPr>
                <w:rFonts w:ascii="Times New Roman" w:hAnsi="Times New Roman"/>
                <w:sz w:val="24"/>
                <w:szCs w:val="28"/>
                <w:shd w:fill="auto" w:val="clear"/>
                <w:vertAlign w:val="subscript"/>
              </w:rPr>
              <w:t>2</w:t>
            </w:r>
            <w:r>
              <w:rPr>
                <w:rFonts w:ascii="Times New Roman" w:hAnsi="Times New Roman"/>
                <w:sz w:val="24"/>
                <w:szCs w:val="28"/>
                <w:shd w:fill="auto" w:val="clear"/>
              </w:rPr>
              <w:t>), тонн</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Объем добычи, тонн</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108" w:type="dxa"/>
        <w:tblLayout w:type="fixed"/>
        <w:tblCellMar>
          <w:top w:w="0" w:type="dxa"/>
          <w:left w:w="108" w:type="dxa"/>
          <w:bottom w:w="0" w:type="dxa"/>
          <w:right w:w="108" w:type="dxa"/>
        </w:tblCellMar>
      </w:tblPr>
      <w:tblGrid>
        <w:gridCol w:w="783"/>
        <w:gridCol w:w="3878"/>
        <w:gridCol w:w="2759"/>
        <w:gridCol w:w="2216"/>
      </w:tblGrid>
      <w:tr>
        <w:trPr/>
        <w:tc>
          <w:tcPr>
            <w:tcW w:w="78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8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r>
      <w:tr>
        <w:trPr/>
        <w:tc>
          <w:tcPr>
            <w:tcW w:w="78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8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Платиноиды</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0,027</w:t>
            </w:r>
          </w:p>
        </w:tc>
      </w:tr>
      <w:tr>
        <w:trPr/>
        <w:tc>
          <w:tcPr>
            <w:tcW w:w="78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38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Золото</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167</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r>
      <w:tr>
        <w:trPr/>
        <w:tc>
          <w:tcPr>
            <w:tcW w:w="78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38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Серебро</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745</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w:t>
            </w:r>
          </w:p>
        </w:tc>
      </w:tr>
      <w:tr>
        <w:trPr/>
        <w:tc>
          <w:tcPr>
            <w:tcW w:w="78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38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Кобальт</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1 500</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99</w:t>
            </w:r>
          </w:p>
        </w:tc>
      </w:tr>
      <w:tr>
        <w:trPr/>
        <w:tc>
          <w:tcPr>
            <w:tcW w:w="78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38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Медь</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7 400</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1 000</w:t>
            </w:r>
          </w:p>
        </w:tc>
      </w:tr>
      <w:tr>
        <w:trPr/>
        <w:tc>
          <w:tcPr>
            <w:tcW w:w="78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38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Никель</w:t>
            </w:r>
          </w:p>
        </w:tc>
        <w:tc>
          <w:tcPr>
            <w:tcW w:w="275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40 640</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2 000</w:t>
            </w:r>
          </w:p>
        </w:tc>
      </w:tr>
    </w:tbl>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6</w:t>
      </w:r>
      <w:r>
        <w:rPr>
          <w:rFonts w:ascii="Times New Roman" w:hAnsi="Times New Roman"/>
          <w:sz w:val="28"/>
          <w:szCs w:val="28"/>
          <w:shd w:fill="auto" w:val="clear"/>
        </w:rPr>
        <w:t>6</w:t>
      </w:r>
      <w:r>
        <w:rPr>
          <w:rFonts w:ascii="Times New Roman" w:hAnsi="Times New Roman"/>
          <w:sz w:val="28"/>
          <w:szCs w:val="28"/>
          <w:shd w:fill="auto" w:val="clear"/>
        </w:rPr>
        <w:t>. В части 142 слова «(Быстринский муниципальный район) и по состоянию на 1 января 2022 года составляют 67,34 тыс. тонн»» заменить словами «(Быстринский муниципальный округ) и по состоянию на 1 января 2024 года составляют 40,64 тыс. тонн».</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6</w:t>
      </w:r>
      <w:r>
        <w:rPr>
          <w:rFonts w:ascii="Times New Roman" w:hAnsi="Times New Roman"/>
          <w:sz w:val="28"/>
          <w:szCs w:val="28"/>
          <w:shd w:fill="auto" w:val="clear"/>
        </w:rPr>
        <w:t>7</w:t>
      </w:r>
      <w:r>
        <w:rPr>
          <w:rFonts w:ascii="Times New Roman" w:hAnsi="Times New Roman"/>
          <w:sz w:val="28"/>
          <w:szCs w:val="28"/>
          <w:shd w:fill="auto" w:val="clear"/>
        </w:rPr>
        <w:t>. В части 143 слова «в 2026 году» заменить словами «в 2028 году».</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6</w:t>
      </w:r>
      <w:r>
        <w:rPr>
          <w:rFonts w:ascii="Times New Roman" w:hAnsi="Times New Roman"/>
          <w:sz w:val="28"/>
          <w:szCs w:val="28"/>
          <w:shd w:fill="auto" w:val="clear"/>
        </w:rPr>
        <w:t>8</w:t>
      </w:r>
      <w:r>
        <w:rPr>
          <w:rFonts w:ascii="Times New Roman" w:hAnsi="Times New Roman"/>
          <w:sz w:val="28"/>
          <w:szCs w:val="28"/>
          <w:shd w:fill="auto" w:val="clear"/>
        </w:rPr>
        <w:t>. В части 147 слово «фактора,» заменить словом «фактора».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6</w:t>
      </w:r>
      <w:r>
        <w:rPr>
          <w:rFonts w:ascii="Times New Roman" w:hAnsi="Times New Roman"/>
          <w:sz w:val="28"/>
          <w:szCs w:val="28"/>
          <w:shd w:fill="auto" w:val="clear"/>
        </w:rPr>
        <w:t>9</w:t>
      </w:r>
      <w:r>
        <w:rPr>
          <w:rFonts w:ascii="Times New Roman" w:hAnsi="Times New Roman"/>
          <w:sz w:val="28"/>
          <w:szCs w:val="28"/>
          <w:shd w:fill="auto" w:val="clear"/>
        </w:rPr>
        <w:t xml:space="preserve">. В абзаце третьем части 150 слова «(срок 2026 год)» заменить словами «(срок 2028 год)», слова </w:t>
      </w:r>
      <w:r>
        <w:rPr>
          <w:rFonts w:ascii="Times New Roman" w:hAnsi="Times New Roman"/>
          <w:strike w:val="false"/>
          <w:dstrike w:val="false"/>
          <w:sz w:val="28"/>
          <w:szCs w:val="28"/>
          <w:shd w:fill="auto" w:val="clear"/>
        </w:rPr>
        <w:t>«В настоящее время на объекте ведутся геологоразведочные и проектно-изыскательские работы для строительства объектов инфраструктуры.» исключить.</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70</w:t>
      </w:r>
      <w:r>
        <w:rPr>
          <w:rFonts w:ascii="Times New Roman" w:hAnsi="Times New Roman"/>
          <w:sz w:val="28"/>
          <w:szCs w:val="28"/>
          <w:shd w:fill="auto" w:val="clear"/>
        </w:rPr>
        <w:t>. В части 151 слова «Российскую Федерацию,» заменить словами «Российскую Федерацию», слова «от 28.06.2022 № 213-ФЗ «О внесении изменения в статью 18 Федерального закона «О внесении изменений в отдельные законодательные акты Российской Федерации»,» заменить словами «от 08.03.2022 № 46-ФЗ «О внесении изменений в отдельные законодательные акты Российской Федерации»,».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71</w:t>
      </w:r>
      <w:r>
        <w:rPr>
          <w:rFonts w:ascii="Times New Roman" w:hAnsi="Times New Roman"/>
          <w:sz w:val="28"/>
          <w:szCs w:val="28"/>
          <w:shd w:fill="auto" w:val="clear"/>
        </w:rPr>
        <w:t>. В части 156:</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таблицу 1 изложить в следующей редакции:</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 xml:space="preserve">«Таблица 1 </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Динамика производства продукции сельского хозяйства</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Style w:val="Style_5"/>
        <w:tblW w:w="5000" w:type="pct"/>
        <w:jc w:val="left"/>
        <w:tblInd w:w="108" w:type="dxa"/>
        <w:tblLayout w:type="fixed"/>
        <w:tblCellMar>
          <w:top w:w="0" w:type="dxa"/>
          <w:left w:w="108" w:type="dxa"/>
          <w:bottom w:w="0" w:type="dxa"/>
          <w:right w:w="108" w:type="dxa"/>
        </w:tblCellMar>
      </w:tblPr>
      <w:tblGrid>
        <w:gridCol w:w="552"/>
        <w:gridCol w:w="2805"/>
        <w:gridCol w:w="1287"/>
        <w:gridCol w:w="831"/>
        <w:gridCol w:w="832"/>
        <w:gridCol w:w="845"/>
        <w:gridCol w:w="819"/>
        <w:gridCol w:w="845"/>
        <w:gridCol w:w="820"/>
      </w:tblGrid>
      <w:tr>
        <w:trPr/>
        <w:tc>
          <w:tcPr>
            <w:tcW w:w="5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п/п</w:t>
            </w:r>
          </w:p>
        </w:tc>
        <w:tc>
          <w:tcPr>
            <w:tcW w:w="2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Показатель</w:t>
            </w:r>
          </w:p>
        </w:tc>
        <w:tc>
          <w:tcPr>
            <w:tcW w:w="12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Единица измерения</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2016</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2017</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2018</w:t>
            </w:r>
          </w:p>
        </w:tc>
        <w:tc>
          <w:tcPr>
            <w:tcW w:w="8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2019</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2020</w:t>
            </w:r>
          </w:p>
        </w:tc>
        <w:tc>
          <w:tcPr>
            <w:tcW w:w="82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8"/>
                <w:szCs w:val="28"/>
                <w:shd w:fill="auto" w:val="clear"/>
              </w:rPr>
              <w:t>2021</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Style w:val="Style_5"/>
        <w:tblW w:w="5000" w:type="pct"/>
        <w:jc w:val="left"/>
        <w:tblInd w:w="108" w:type="dxa"/>
        <w:tblLayout w:type="fixed"/>
        <w:tblCellMar>
          <w:top w:w="0" w:type="dxa"/>
          <w:left w:w="108" w:type="dxa"/>
          <w:bottom w:w="0" w:type="dxa"/>
          <w:right w:w="108" w:type="dxa"/>
        </w:tblCellMar>
      </w:tblPr>
      <w:tblGrid>
        <w:gridCol w:w="539"/>
        <w:gridCol w:w="2821"/>
        <w:gridCol w:w="1281"/>
        <w:gridCol w:w="832"/>
        <w:gridCol w:w="831"/>
        <w:gridCol w:w="815"/>
        <w:gridCol w:w="834"/>
        <w:gridCol w:w="852"/>
        <w:gridCol w:w="831"/>
      </w:tblGrid>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Индекс производства продукции сельского хозяйства,</w:t>
            </w:r>
          </w:p>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в том числе:</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102,0</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105,3</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102,1</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118,1</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101,0</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105,3</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растениеводство</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101,5</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101,2</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89,6</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127,0</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98,9</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108,6</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животноводство</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102,5</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108,9</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113,6</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111,4</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102,7</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102,8</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Индекс производства пищевых продуктов</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103,0</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115,0</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101,0</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107,5</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107,5</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103,7</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Валовый объем продукции сельского хозяйства</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млрд руб.</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7,4</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7,9</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8,3</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10,1</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11,1</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Объем отгруженных товаров собственного производства, выполненных работ и услуг собственными силами (производство пищевых продуктов</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млрд руб.</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4,9</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5,5</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5,8</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6,2</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6,7</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7,3</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9097" w:type="dxa"/>
            <w:gridSpan w:val="8"/>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Производство продукции растениеводства:</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картофель</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тыс. тонн</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51,86</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36,48</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35,58</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40,10</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39,60</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40,08</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овощи</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тыс. тонн</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18,22</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14,33</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11,13</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13,60</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13,57</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14,62</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зерно</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тыс. тонн</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0,255</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0,199</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0,128</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0,085</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0,085</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0,067</w:t>
            </w:r>
          </w:p>
        </w:tc>
      </w:tr>
      <w:tr>
        <w:trPr>
          <w:trHeight w:val="283"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9097" w:type="dxa"/>
            <w:gridSpan w:val="8"/>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Производство продукции животноводства:</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молоко</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тыс. тонн</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16,7</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18,5</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20,9</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22,7</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22,8</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22,7</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скот и птица на убой (в живом весе)</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тыс. тонн</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4,9</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6,1</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6,9</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8,9</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9,7</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9,6</w:t>
            </w:r>
          </w:p>
        </w:tc>
      </w:tr>
      <w:tr>
        <w:trPr>
          <w:trHeight w:val="325"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яйцо</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млн шт.</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54,3</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53,5</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54,1</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50,6</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59,8</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57,03</w:t>
            </w:r>
          </w:p>
        </w:tc>
      </w:tr>
      <w:tr>
        <w:trPr>
          <w:trHeight w:val="325"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w:t>
            </w:r>
          </w:p>
        </w:tc>
        <w:tc>
          <w:tcPr>
            <w:tcW w:w="9097" w:type="dxa"/>
            <w:gridSpan w:val="8"/>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Поголовье скота и птицы</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северные олени</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тыс. голов</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45,4</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46,5</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42,0</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43,9</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48,6</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46,1</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17.</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свиньи</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тыс. голов</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17,4</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18,0</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25,0</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27,0</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24,9</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27,8</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18.</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крупный рогатый скот</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тыс. голов</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9,5</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9,4</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9,6</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9,4</w:t>
            </w:r>
          </w:p>
        </w:tc>
      </w:tr>
      <w:tr>
        <w:trPr>
          <w:trHeight w:val="358"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19.</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птица</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тыс. голов</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276,1</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284,3</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247,0</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343,0</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343,6</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290,5</w:t>
            </w:r>
          </w:p>
        </w:tc>
      </w:tr>
      <w:tr>
        <w:trPr>
          <w:trHeight w:val="200"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w:t>
            </w:r>
          </w:p>
        </w:tc>
        <w:tc>
          <w:tcPr>
            <w:tcW w:w="9097" w:type="dxa"/>
            <w:gridSpan w:val="8"/>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color w:val="000000"/>
                <w:spacing w:val="0"/>
                <w:kern w:val="0"/>
                <w:sz w:val="24"/>
                <w:szCs w:val="28"/>
                <w:shd w:fill="auto" w:val="clear"/>
              </w:rPr>
              <w:t>Производство основных видов продукции</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21.</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изделия хлебобулочные недлительного хранения</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тыс. тонн</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21,45</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19,45</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20,04</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17,5</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17,6</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15,7</w:t>
            </w:r>
          </w:p>
        </w:tc>
      </w:tr>
      <w:tr>
        <w:trPr/>
        <w:tc>
          <w:tcPr>
            <w:tcW w:w="53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22.</w:t>
            </w:r>
          </w:p>
        </w:tc>
        <w:tc>
          <w:tcPr>
            <w:tcW w:w="282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комбикорм</w:t>
            </w:r>
          </w:p>
        </w:tc>
        <w:tc>
          <w:tcPr>
            <w:tcW w:w="128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тыс. тонн</w:t>
            </w:r>
          </w:p>
        </w:tc>
        <w:tc>
          <w:tcPr>
            <w:tcW w:w="83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18,16</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23,77</w:t>
            </w:r>
          </w:p>
        </w:tc>
        <w:tc>
          <w:tcPr>
            <w:tcW w:w="81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26,66</w:t>
            </w:r>
          </w:p>
        </w:tc>
        <w:tc>
          <w:tcPr>
            <w:tcW w:w="83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27,13</w:t>
            </w:r>
          </w:p>
        </w:tc>
        <w:tc>
          <w:tcPr>
            <w:tcW w:w="85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26,14</w:t>
            </w:r>
          </w:p>
        </w:tc>
        <w:tc>
          <w:tcPr>
            <w:tcW w:w="83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29,04</w:t>
            </w:r>
          </w:p>
        </w:tc>
      </w:tr>
    </w:tbl>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дополнить абзацами 8</w:t>
      </w:r>
      <w:r>
        <w:rPr>
          <w:rFonts w:eastAsia="Times New Roman" w:cs="Times New Roman" w:ascii="Times New Roman" w:hAnsi="Times New Roman"/>
          <w:sz w:val="28"/>
          <w:szCs w:val="28"/>
          <w:shd w:fill="auto" w:val="clear"/>
        </w:rPr>
        <w:t>–10 следующего содержания: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w:t>
      </w:r>
      <w:r>
        <w:rPr>
          <w:rFonts w:eastAsia="Times New Roman" w:cs="Times New Roman" w:ascii="Times New Roman" w:hAnsi="Times New Roman"/>
          <w:spacing w:val="2"/>
          <w:sz w:val="28"/>
          <w:szCs w:val="28"/>
          <w:shd w:fill="auto" w:val="clear"/>
        </w:rPr>
        <w:t>Пищевая и перерабатывающая промышленность является системообразующей сферой агропромышленного комплекса Камчатского края, тесно связана с сельским хозяйством как поставщиком сырья. Она является основой для формирования агропродовольственного рынка и обеспечивает продовольственную безопасность региона.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pacing w:val="2"/>
          <w:sz w:val="28"/>
          <w:szCs w:val="28"/>
          <w:shd w:fill="auto" w:val="clear"/>
        </w:rPr>
        <w:t xml:space="preserve">Пищевая и перерабатывающая промышленность Камчатского края включает в себя 9 отраслей </w:t>
      </w:r>
      <w:r>
        <w:rPr>
          <w:rFonts w:ascii="Times New Roman" w:hAnsi="Times New Roman"/>
          <w:sz w:val="28"/>
          <w:szCs w:val="28"/>
          <w:shd w:fill="auto" w:val="clear"/>
        </w:rPr>
        <w:t>(без учета рыбоперерабатывающей отрасли)</w:t>
      </w:r>
      <w:r>
        <w:rPr>
          <w:rFonts w:ascii="Times New Roman" w:hAnsi="Times New Roman"/>
          <w:spacing w:val="2"/>
          <w:sz w:val="28"/>
          <w:szCs w:val="28"/>
          <w:shd w:fill="auto" w:val="clear"/>
        </w:rPr>
        <w:t>, объединяющих более 110 действующих предприятий</w:t>
      </w:r>
      <w:r>
        <w:rPr>
          <w:rFonts w:ascii="Times New Roman" w:hAnsi="Times New Roman"/>
          <w:sz w:val="28"/>
          <w:szCs w:val="28"/>
          <w:shd w:fill="auto" w:val="clear"/>
        </w:rPr>
        <w:t xml:space="preserve"> различных форм собственности</w:t>
      </w:r>
      <w:r>
        <w:rPr>
          <w:rFonts w:ascii="Times New Roman" w:hAnsi="Times New Roman"/>
          <w:spacing w:val="2"/>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Структура предприятий пищевой и перерабатывающей промышленности в следующих отраслях по производству: хлеба и хлебобулочных изделий (</w:t>
      </w:r>
      <w:r>
        <w:rPr>
          <w:rFonts w:ascii="Times New Roman" w:hAnsi="Times New Roman"/>
          <w:spacing w:val="2"/>
          <w:sz w:val="28"/>
          <w:szCs w:val="28"/>
          <w:shd w:fill="auto" w:val="clear"/>
        </w:rPr>
        <w:t>без учета мини-производств в крупных торговых сетях и предприятиях общепита)</w:t>
      </w:r>
      <w:r>
        <w:rPr>
          <w:rFonts w:ascii="Times New Roman" w:hAnsi="Times New Roman"/>
          <w:sz w:val="28"/>
          <w:szCs w:val="28"/>
          <w:shd w:fill="auto" w:val="clear"/>
        </w:rPr>
        <w:t xml:space="preserve"> – 49 процентов, кондитерских изделий – 11,8 процента, молочной продукции, сыров и мороженого – 10 процентов, мяса (включая мясо птицы) и мясопродуктов (включая производство полуфабрикатов) – 8,2 процента, напитков (включая производство пива, минеральных вод и безалкогольных напитков) – 10 процентов, майонеза и других пищевкусовых продуктов – 4,5 процента, комбикормов для всех видов сельскохозяйственных и домашних животных – 1 процент, переработки овощей и ягод (в том числе дикоросов) – 5,5 процента.». </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72</w:t>
      </w:r>
      <w:r>
        <w:rPr>
          <w:rFonts w:ascii="Times New Roman" w:hAnsi="Times New Roman"/>
          <w:sz w:val="28"/>
          <w:szCs w:val="28"/>
          <w:shd w:fill="auto" w:val="clear"/>
        </w:rPr>
        <w:t>. Дополнить частью 156</w:t>
      </w:r>
      <w:r>
        <w:rPr>
          <w:rFonts w:ascii="Times New Roman" w:hAnsi="Times New Roman"/>
          <w:sz w:val="28"/>
          <w:szCs w:val="28"/>
          <w:shd w:fill="auto" w:val="clear"/>
          <w:vertAlign w:val="superscript"/>
        </w:rPr>
        <w:t xml:space="preserve">1 </w:t>
      </w:r>
      <w:r>
        <w:rPr>
          <w:rFonts w:ascii="Times New Roman" w:hAnsi="Times New Roman"/>
          <w:position w:val="0"/>
          <w:sz w:val="28"/>
          <w:sz w:val="28"/>
          <w:szCs w:val="28"/>
          <w:shd w:fill="auto" w:val="clear"/>
          <w:vertAlign w:val="baseline"/>
        </w:rPr>
        <w:t>следующего содержания: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«156</w:t>
      </w:r>
      <w:r>
        <w:rPr>
          <w:rFonts w:ascii="Times New Roman" w:hAnsi="Times New Roman"/>
          <w:sz w:val="28"/>
          <w:szCs w:val="28"/>
          <w:shd w:fill="auto" w:val="clear"/>
          <w:vertAlign w:val="superscript"/>
        </w:rPr>
        <w:t>1</w:t>
      </w:r>
      <w:r>
        <w:rPr>
          <w:rFonts w:ascii="Times New Roman" w:hAnsi="Times New Roman"/>
          <w:sz w:val="28"/>
          <w:szCs w:val="28"/>
          <w:shd w:fill="auto" w:val="clear"/>
        </w:rPr>
        <w:t>. Состояние и развитие пищевой и перерабатывающей промышленности в регионе обусловлены прежде всего динамикой регионального агропродовольственного рынка, формируемой посредством:</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платежеспособного спроса населения на продовольственные товары;</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сложившейся структуры и объемов потребления основных продуктов питания;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структуры источников поступления продуктов питания на региональный продовольственный рынок;</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 структуры сырьевых источников для предприятий пищевой и перерабатывающей промышленности;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 состоянием и перспективами развития сельскохозяйственного производства.».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73</w:t>
      </w:r>
      <w:r>
        <w:rPr>
          <w:rFonts w:ascii="Times New Roman" w:hAnsi="Times New Roman"/>
          <w:sz w:val="28"/>
          <w:szCs w:val="28"/>
          <w:shd w:fill="auto" w:val="clear"/>
        </w:rPr>
        <w:t>. Пункт 3 части 157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«3) сложная логистика – рассредоточенность предприятий по территории Камчатского края, специфичность географии полуострова, отсутствие сухопутного сообщения с материковой частью Российской Федерации (ограниченность рынка сбыта);».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7</w:t>
      </w:r>
      <w:r>
        <w:rPr>
          <w:rFonts w:ascii="Times New Roman" w:hAnsi="Times New Roman"/>
          <w:sz w:val="28"/>
          <w:szCs w:val="28"/>
          <w:shd w:fill="auto" w:val="clear"/>
        </w:rPr>
        <w:t>4</w:t>
      </w:r>
      <w:r>
        <w:rPr>
          <w:rFonts w:ascii="Times New Roman" w:hAnsi="Times New Roman"/>
          <w:sz w:val="28"/>
          <w:szCs w:val="28"/>
          <w:shd w:fill="auto" w:val="clear"/>
        </w:rPr>
        <w:t xml:space="preserve">. Часть 158 </w:t>
      </w:r>
      <w:r>
        <w:rPr>
          <w:rFonts w:eastAsia="Times New Roman" w:cs="Times New Roman" w:ascii="Times New Roman" w:hAnsi="Times New Roman"/>
          <w:sz w:val="28"/>
          <w:szCs w:val="28"/>
          <w:shd w:fill="auto" w:val="clear"/>
        </w:rPr>
        <w:t>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«158. Стратегической целью, стоящей перед отраслью в целом, является обеспечение гарантированного и устойчивого снабжения населения региона безопасным и качественным продовольствием. Обеспечение населения Камчатского края картофелем, овощами открытого грунта, мясом, куриным яйцом и молоком</w:t>
      </w:r>
      <w:r>
        <w:rPr>
          <w:rFonts w:eastAsia="Times New Roman" w:cs="Times New Roman" w:ascii="Times New Roman" w:hAnsi="Times New Roman"/>
          <w:strike w:val="false"/>
          <w:dstrike w:val="false"/>
          <w:sz w:val="28"/>
          <w:szCs w:val="28"/>
          <w:shd w:fill="auto" w:val="clear"/>
        </w:rPr>
        <w:t xml:space="preserve"> собственного производства на уровне 80-процентов к 2035 году</w:t>
      </w:r>
      <w:r>
        <w:rPr>
          <w:rFonts w:eastAsia="Times New Roman" w:cs="Times New Roman" w:ascii="Times New Roman" w:hAnsi="Times New Roman"/>
          <w:sz w:val="28"/>
          <w:szCs w:val="28"/>
          <w:shd w:fill="auto" w:val="clear"/>
        </w:rPr>
        <w:t>.».</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75</w:t>
      </w:r>
      <w:r>
        <w:rPr>
          <w:rFonts w:eastAsia="Times New Roman" w:cs="Times New Roman" w:ascii="Times New Roman" w:hAnsi="Times New Roman"/>
          <w:sz w:val="28"/>
          <w:szCs w:val="28"/>
          <w:shd w:fill="auto" w:val="clear"/>
        </w:rPr>
        <w:t>. Часть 159 изложить в следующей редакции:</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«159. Задачи развития агропромышленного комплекса Камчатского края: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1) повышение плодородия почв за счет проведения мелиоративных мероприятий и внесения научно обоснованных объемов органических и минеральных удобрений;</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2) рост объемов производства картофеля и овощей открытого и защищенного грунта;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3) увеличение поголовья сельскохозяйственных животных и птицы;</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4) увеличение объемов производства продукции животноводства;</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5) обеспечение доступности продукции животноводства местного производства для потребителей на всей территории Камчатского края;</w:t>
      </w:r>
    </w:p>
    <w:p>
      <w:pPr>
        <w:pStyle w:val="Normal"/>
        <w:spacing w:before="0" w:after="0"/>
        <w:ind w:firstLine="709" w:left="0" w:right="0"/>
        <w:jc w:val="both"/>
        <w:rPr>
          <w:rFonts w:ascii="Times New Roman" w:hAnsi="Times New Roman"/>
          <w:highlight w:val="none"/>
          <w:shd w:fill="auto" w:val="clear"/>
        </w:rPr>
      </w:pPr>
      <w:r>
        <w:rPr>
          <w:rFonts w:ascii="Times New Roman" w:hAnsi="Times New Roman"/>
          <w:sz w:val="28"/>
          <w:szCs w:val="28"/>
          <w:shd w:fill="auto" w:val="clear"/>
        </w:rPr>
        <w:t>6) стимулирование роста объема производства пищевой продукции и продуктов питания;</w:t>
      </w:r>
    </w:p>
    <w:p>
      <w:pPr>
        <w:pStyle w:val="Normal"/>
        <w:spacing w:before="0" w:after="0"/>
        <w:ind w:firstLine="709"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7) обеспечение квалифицированными кадрами агропромышленной отрасли.».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76</w:t>
      </w:r>
      <w:r>
        <w:rPr>
          <w:rFonts w:ascii="Times New Roman" w:hAnsi="Times New Roman"/>
          <w:sz w:val="28"/>
          <w:szCs w:val="28"/>
          <w:shd w:fill="auto" w:val="clear"/>
        </w:rPr>
        <w:t>. Часть 160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 xml:space="preserve">«160. Мероприятиями и механизмами, обеспечивающими развитие </w:t>
      </w:r>
      <w:r>
        <w:rPr>
          <w:rFonts w:ascii="Times New Roman" w:hAnsi="Times New Roman"/>
          <w:sz w:val="28"/>
          <w:szCs w:val="28"/>
          <w:shd w:fill="auto" w:val="clear"/>
        </w:rPr>
        <w:t xml:space="preserve">агропромышленного комплекса </w:t>
      </w:r>
      <w:r>
        <w:rPr>
          <w:rFonts w:ascii="Times New Roman" w:hAnsi="Times New Roman"/>
          <w:sz w:val="28"/>
          <w:szCs w:val="28"/>
          <w:shd w:fill="auto" w:val="clear"/>
        </w:rPr>
        <w:t>Камчатского края, являются: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строительство тепличного комплекса «Камчатский» в Елизовском муниципальном районе;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реализация проектов в области сельского хозяйства, а также пищевой и перерабатывающей промышленности на территории отдаленных муниципальных образований Камчатского края;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ввод в оборот неиспользуемых земель сельскохозяйственного назначения;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 строительство цеха по переработке молока на территории Усть-Большерецкого муниципального округа;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 реализация мер, направленных на обеспечение агропромышленной отрасли квалифицированными кадрами.».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7</w:t>
      </w:r>
      <w:r>
        <w:rPr>
          <w:rFonts w:ascii="Times New Roman" w:hAnsi="Times New Roman"/>
          <w:sz w:val="28"/>
          <w:szCs w:val="28"/>
          <w:shd w:fill="auto" w:val="clear"/>
        </w:rPr>
        <w:t>7</w:t>
      </w:r>
      <w:r>
        <w:rPr>
          <w:rFonts w:ascii="Times New Roman" w:hAnsi="Times New Roman"/>
          <w:sz w:val="28"/>
          <w:szCs w:val="28"/>
          <w:shd w:fill="auto" w:val="clear"/>
        </w:rPr>
        <w:t>. Абзац третий части 161 исключить.</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7</w:t>
      </w:r>
      <w:r>
        <w:rPr>
          <w:rFonts w:ascii="Times New Roman" w:hAnsi="Times New Roman"/>
          <w:sz w:val="28"/>
          <w:szCs w:val="28"/>
          <w:shd w:fill="auto" w:val="clear"/>
        </w:rPr>
        <w:t>8</w:t>
      </w:r>
      <w:r>
        <w:rPr>
          <w:rFonts w:ascii="Times New Roman" w:hAnsi="Times New Roman"/>
          <w:sz w:val="28"/>
          <w:szCs w:val="28"/>
          <w:shd w:fill="auto" w:val="clear"/>
        </w:rPr>
        <w:t>. Абзац третий части 162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«Для развития оленеводства будет продолжена практика оказания государственной поддержки, направленной на техническое перевооружение оленеводческих хозяйств, приобретение современного оборудования для переработки мяса, приобретение северных оленей в целях аутбридинга и улучшения продуктивных качеств северных оленей, обеспечение отрасли квалифицированными кадрами.».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7</w:t>
      </w:r>
      <w:r>
        <w:rPr>
          <w:rFonts w:ascii="Times New Roman" w:hAnsi="Times New Roman"/>
          <w:sz w:val="28"/>
          <w:szCs w:val="28"/>
          <w:shd w:fill="auto" w:val="clear"/>
        </w:rPr>
        <w:t>9</w:t>
      </w:r>
      <w:r>
        <w:rPr>
          <w:rFonts w:ascii="Times New Roman" w:hAnsi="Times New Roman"/>
          <w:sz w:val="28"/>
          <w:szCs w:val="28"/>
          <w:shd w:fill="auto" w:val="clear"/>
        </w:rPr>
        <w:t>. Часть 164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«164. Для развития отрасли пищевой и перерабатывающей промышленности необходимо сохранение государственной поддержки в виде компенсации затрат на производство и реализацию продукции местного производства, а также в виде дотаций на поддержку мер по обеспечению сбалансированности бюджетов муниципальных образований в Камчатском крае в целях модернизации действующих, а также создания новых производств.».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80</w:t>
      </w:r>
      <w:r>
        <w:rPr>
          <w:rFonts w:ascii="Times New Roman" w:hAnsi="Times New Roman"/>
          <w:sz w:val="28"/>
          <w:szCs w:val="28"/>
          <w:shd w:fill="auto" w:val="clear"/>
        </w:rPr>
        <w:t>. Пункт 2 части 167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повышении занятости населения (снижении уровня безработицы) за счет создания новых рабочих мест;».</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81</w:t>
      </w:r>
      <w:r>
        <w:rPr>
          <w:rFonts w:ascii="Times New Roman" w:hAnsi="Times New Roman"/>
          <w:sz w:val="28"/>
          <w:szCs w:val="28"/>
          <w:shd w:fill="auto" w:val="clear"/>
        </w:rPr>
        <w:t>. В части 170:</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втором слова «2020 гг.» заменить словами «2020 годов.»;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абзаце третьем слова «Тем не менее, региональным исполнительным органам потребуется затратить не меньшее количество усилий» заменить словами «Тем не менее региональным исполнительным органам потребуется затратить не меньшие усилия».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82</w:t>
      </w:r>
      <w:r>
        <w:rPr>
          <w:rFonts w:ascii="Times New Roman" w:hAnsi="Times New Roman"/>
          <w:sz w:val="28"/>
          <w:szCs w:val="28"/>
          <w:shd w:fill="auto" w:val="clear"/>
        </w:rPr>
        <w:t>. В части 171 после слов «млрд рублей» дополнить словами «в ВРП».</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83</w:t>
      </w:r>
      <w:r>
        <w:rPr>
          <w:rFonts w:ascii="Times New Roman" w:hAnsi="Times New Roman"/>
          <w:sz w:val="28"/>
          <w:szCs w:val="28"/>
          <w:shd w:fill="auto" w:val="clear"/>
        </w:rPr>
        <w:t>. В части 172:</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пункте 3 слова «сопровождение и» исключить;</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пункт 4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 xml:space="preserve">«4) кооперирование крупных и малых организаций, что благодаря синергетическому эффекту станет дополнительным преимуществом для их выхода на межрегиональный и экспортный рынки.». </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84</w:t>
      </w:r>
      <w:r>
        <w:rPr>
          <w:rFonts w:ascii="Times New Roman" w:hAnsi="Times New Roman"/>
          <w:sz w:val="28"/>
          <w:szCs w:val="28"/>
          <w:shd w:fill="auto" w:val="clear"/>
        </w:rPr>
        <w:t>. В части 174:</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слова «Основными задачами» заменить словами «Основной задачей»;</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абзаце втором слова «поставленных задач» заменить словами «поставленной задачи».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85</w:t>
      </w:r>
      <w:r>
        <w:rPr>
          <w:rFonts w:ascii="Times New Roman" w:hAnsi="Times New Roman"/>
          <w:sz w:val="28"/>
          <w:szCs w:val="28"/>
          <w:shd w:fill="auto" w:val="clear"/>
        </w:rPr>
        <w:t>. В пункте 2 части 175 слово «компании» заменить словом «компания».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86</w:t>
      </w:r>
      <w:r>
        <w:rPr>
          <w:rFonts w:ascii="Times New Roman" w:hAnsi="Times New Roman"/>
          <w:sz w:val="28"/>
          <w:szCs w:val="28"/>
          <w:shd w:fill="auto" w:val="clear"/>
        </w:rPr>
        <w:t>. В части 176:</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пункте 1 слова «и самозанятых граждан» исключить;</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пункт 3 признать утратившим силу;</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в</w:t>
      </w:r>
      <w:r>
        <w:rPr>
          <w:rFonts w:ascii="Times New Roman" w:hAnsi="Times New Roman"/>
          <w:sz w:val="28"/>
          <w:szCs w:val="28"/>
          <w:shd w:fill="auto" w:val="clear"/>
        </w:rPr>
        <w:t xml:space="preserve"> пункте 7 слово «внедрению» заменить словом «внедрение».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87</w:t>
      </w:r>
      <w:r>
        <w:rPr>
          <w:rFonts w:ascii="Times New Roman" w:hAnsi="Times New Roman"/>
          <w:sz w:val="28"/>
          <w:szCs w:val="28"/>
          <w:shd w:fill="auto" w:val="clear"/>
        </w:rPr>
        <w:t>. В части 178:</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втором слово «ситуации,» заменить словом «ситуации»;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абзаце тринадцатом слово «консультанта,» заменить словом «консультанта».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w:t>
      </w:r>
      <w:r>
        <w:rPr>
          <w:rFonts w:ascii="Times New Roman" w:hAnsi="Times New Roman"/>
          <w:sz w:val="28"/>
          <w:szCs w:val="28"/>
          <w:shd w:fill="auto" w:val="clear"/>
        </w:rPr>
        <w:t>8</w:t>
      </w:r>
      <w:r>
        <w:rPr>
          <w:rFonts w:ascii="Times New Roman" w:hAnsi="Times New Roman"/>
          <w:sz w:val="28"/>
          <w:szCs w:val="28"/>
          <w:shd w:fill="auto" w:val="clear"/>
        </w:rPr>
        <w:t>. В части 179 слово «провел» заменить на слово «провело», слово «выявил» заменить на слово «выявило».</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8</w:t>
      </w:r>
      <w:r>
        <w:rPr>
          <w:rFonts w:ascii="Times New Roman" w:hAnsi="Times New Roman"/>
          <w:sz w:val="28"/>
          <w:szCs w:val="28"/>
          <w:shd w:fill="auto" w:val="clear"/>
        </w:rPr>
        <w:t>9</w:t>
      </w:r>
      <w:r>
        <w:rPr>
          <w:rFonts w:ascii="Times New Roman" w:hAnsi="Times New Roman"/>
          <w:sz w:val="28"/>
          <w:szCs w:val="28"/>
          <w:shd w:fill="auto" w:val="clear"/>
        </w:rPr>
        <w:t>. В пункте 7 части 180 слово «компетенций» заменить словами «компетентных специалистов».</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90</w:t>
      </w:r>
      <w:r>
        <w:rPr>
          <w:rFonts w:ascii="Times New Roman" w:hAnsi="Times New Roman"/>
          <w:sz w:val="28"/>
          <w:szCs w:val="28"/>
          <w:shd w:fill="auto" w:val="clear"/>
        </w:rPr>
        <w:t>. В части 181:</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пункте 3 после слова «незнание» дополнить словами «региональными экспортерами»;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пункте 4 после слова «продукции» дополнить словом «региона»;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3) в пункте 5 после слова «различий» дополнить словами «зарубежных стран».</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91</w:t>
      </w:r>
      <w:r>
        <w:rPr>
          <w:rFonts w:ascii="Times New Roman" w:hAnsi="Times New Roman"/>
          <w:sz w:val="28"/>
          <w:szCs w:val="28"/>
          <w:shd w:fill="auto" w:val="clear"/>
        </w:rPr>
        <w:t>. В пункте 3 части 182 слова «организации и продвижении деятельности» заменить словами «продвижении экспортируемой продукции».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92</w:t>
      </w:r>
      <w:r>
        <w:rPr>
          <w:rFonts w:ascii="Times New Roman" w:hAnsi="Times New Roman"/>
          <w:sz w:val="28"/>
          <w:szCs w:val="28"/>
          <w:shd w:fill="auto" w:val="clear"/>
        </w:rPr>
        <w:t>. В абзаце четвертом части 184 после слова «является» дополнить словом «задача».</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93</w:t>
      </w:r>
      <w:r>
        <w:rPr>
          <w:rFonts w:ascii="Times New Roman" w:hAnsi="Times New Roman"/>
          <w:sz w:val="28"/>
          <w:szCs w:val="28"/>
          <w:shd w:fill="auto" w:val="clear"/>
        </w:rPr>
        <w:t>. В пункте 1 части 187 слова «и пр.;» заменить словами «других стран;».</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94</w:t>
      </w:r>
      <w:r>
        <w:rPr>
          <w:rFonts w:ascii="Times New Roman" w:hAnsi="Times New Roman"/>
          <w:sz w:val="28"/>
          <w:szCs w:val="28"/>
          <w:shd w:fill="auto" w:val="clear"/>
        </w:rPr>
        <w:t>. В части 189:</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абзаце седьмом слово «приоритетности,» заменить словом «приоритетности»;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в абзаце восьмом слова «с Китаем,» заменить словами «с Китаем.», слова «а также, активное» заменить словом «Активное»;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3) в абзаце девятом слова «На федеральном уровне активно продвигается политика укрепления сотрудничества с Индией</w:t>
      </w:r>
      <w:r>
        <w:rPr>
          <w:rFonts w:eastAsia="Times New Roman" w:cs="Times New Roman" w:ascii="Times New Roman" w:hAnsi="Times New Roman"/>
          <w:strike w:val="false"/>
          <w:dstrike w:val="false"/>
          <w:sz w:val="28"/>
          <w:szCs w:val="28"/>
          <w:shd w:fill="auto" w:val="clear"/>
        </w:rPr>
        <w:t>, а реализация проекта «Международный Центр реабилитации, репродукции и сохранения редких видов хищных птиц на Камчатке» позволит значительно расширить сотрудничество со странами арабского Востока, Северной и Восточной Африки, в первую очередь с Объединенными Арабскими Эмиратами.» заменить словами «На федеральном уровне активно продвигается политика укрепления сотрудничества с Индией. Реализованный проект «Международный центр реабилитации, репродукции и сохранения редких видов хищных птиц на Камчатке» открывает новые горизонты для взаимодействия со странами арабского Востока, Северной и Восточной Африки, особенно с Объединёнными Арабскими Эмиратами.»;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4) в абзаце десятом после слова «Соглашения» дополнить словами «между Правительством Камчатского края и Правительством Республики Беларусь о торгово-экономическом, научно-техническом и культурном сотрудничестве».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95</w:t>
      </w:r>
      <w:r>
        <w:rPr>
          <w:rFonts w:ascii="Times New Roman" w:hAnsi="Times New Roman"/>
          <w:sz w:val="28"/>
          <w:szCs w:val="28"/>
          <w:shd w:fill="auto" w:val="clear"/>
        </w:rPr>
        <w:t>. В пункте 1 части 194 слова «информационные взаимодействия» заменить словами «информационное взаимодействие».</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96</w:t>
      </w:r>
      <w:r>
        <w:rPr>
          <w:rFonts w:ascii="Times New Roman" w:hAnsi="Times New Roman"/>
          <w:sz w:val="28"/>
          <w:szCs w:val="28"/>
          <w:shd w:fill="auto" w:val="clear"/>
        </w:rPr>
        <w:t>. В части 195:</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 в пункте 1 после слова «инвестиций» дополнить словами «через деятельность»;</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2) пункт 5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«5) совершенствовать ресурс «Путеводитель для иностранных инвесторов» на Инвестиционном портале Камчатского края;».</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97</w:t>
      </w:r>
      <w:r>
        <w:rPr>
          <w:rFonts w:ascii="Times New Roman" w:hAnsi="Times New Roman"/>
          <w:sz w:val="28"/>
          <w:szCs w:val="28"/>
          <w:shd w:fill="auto" w:val="clear"/>
        </w:rPr>
        <w:t>. Часть 196 изложить в следующей редакции:</w:t>
      </w:r>
    </w:p>
    <w:p>
      <w:pPr>
        <w:pStyle w:val="BodyText"/>
        <w:widowControl/>
        <w:suppressAutoHyphens w:val="true"/>
        <w:bidi w:val="0"/>
        <w:spacing w:lineRule="auto" w:line="240" w:before="0" w:after="0"/>
        <w:ind w:firstLine="737" w:left="0" w:right="0"/>
        <w:jc w:val="both"/>
        <w:rPr>
          <w:rFonts w:ascii="Times New Roman" w:hAnsi="Times New Roman"/>
          <w:highlight w:val="none"/>
          <w:shd w:fill="auto" w:val="clear"/>
        </w:rPr>
      </w:pPr>
      <w:r>
        <w:rPr>
          <w:rFonts w:ascii="Times New Roman" w:hAnsi="Times New Roman"/>
          <w:sz w:val="28"/>
          <w:szCs w:val="28"/>
          <w:shd w:fill="auto" w:val="clear"/>
        </w:rPr>
        <w:t>«196. Основные экспортно-ориентированные инвестиционные проекты, реализованные с 2019 года и планируемые к реализации в рамках Стратегии, представлены в таблице 1.</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hanging="0" w:left="0" w:right="0"/>
        <w:jc w:val="right"/>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566"/>
        <w:gridCol w:w="2216"/>
        <w:gridCol w:w="3818"/>
        <w:gridCol w:w="1423"/>
        <w:gridCol w:w="1614"/>
      </w:tblGrid>
      <w:tr>
        <w:trPr>
          <w:trHeight w:val="410" w:hRule="atLeast"/>
        </w:trPr>
        <w:tc>
          <w:tcPr>
            <w:tcW w:w="5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Инициатор</w:t>
            </w:r>
          </w:p>
        </w:tc>
        <w:tc>
          <w:tcPr>
            <w:tcW w:w="3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Краткое описание</w:t>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Сроки реализации</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Объем инвестиций млрд руб.</w:t>
            </w:r>
          </w:p>
        </w:tc>
      </w:tr>
    </w:tbl>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4"/>
          <w:szCs w:val="4"/>
          <w:shd w:fill="auto" w:val="clear"/>
        </w:rPr>
        <w:t>\</w:t>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566"/>
        <w:gridCol w:w="2216"/>
        <w:gridCol w:w="3818"/>
        <w:gridCol w:w="1423"/>
        <w:gridCol w:w="1614"/>
      </w:tblGrid>
      <w:tr>
        <w:trPr>
          <w:tblHeader w:val="true"/>
        </w:trPr>
        <w:tc>
          <w:tcPr>
            <w:tcW w:w="5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3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r>
      <w:tr>
        <w:trPr/>
        <w:tc>
          <w:tcPr>
            <w:tcW w:w="566"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216"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РК им. В.И. Ленина</w:t>
            </w:r>
          </w:p>
        </w:tc>
        <w:tc>
          <w:tcPr>
            <w:tcW w:w="3818"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Переоборудование и модернизация рыболовецких судов, строительство производственных корпусов № 2 и № 3 фабрики береговой обработки рыбы</w:t>
            </w:r>
          </w:p>
        </w:tc>
        <w:tc>
          <w:tcPr>
            <w:tcW w:w="1423"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2019</w:t>
            </w:r>
          </w:p>
        </w:tc>
        <w:tc>
          <w:tcPr>
            <w:tcW w:w="1614"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0,64</w:t>
            </w:r>
          </w:p>
        </w:tc>
      </w:tr>
      <w:tr>
        <w:trPr/>
        <w:tc>
          <w:tcPr>
            <w:tcW w:w="566"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2216"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АО «СК Авача»</w:t>
            </w:r>
          </w:p>
        </w:tc>
        <w:tc>
          <w:tcPr>
            <w:tcW w:w="3818"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Создание современного морского рефрижераторного терминала по комплексному обслуживанию рыбопромысловых судов и организации перевалки грузов</w:t>
            </w:r>
          </w:p>
        </w:tc>
        <w:tc>
          <w:tcPr>
            <w:tcW w:w="1423"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2021</w:t>
            </w:r>
          </w:p>
        </w:tc>
        <w:tc>
          <w:tcPr>
            <w:tcW w:w="1614"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0,34</w:t>
            </w:r>
          </w:p>
        </w:tc>
      </w:tr>
      <w:tr>
        <w:trPr/>
        <w:tc>
          <w:tcPr>
            <w:tcW w:w="5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ООО «Камчаттралфот»</w:t>
            </w:r>
          </w:p>
        </w:tc>
        <w:tc>
          <w:tcPr>
            <w:tcW w:w="3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Организация производства по глубокой переработке морских биоресурсов</w:t>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2021</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2,29</w:t>
            </w:r>
          </w:p>
        </w:tc>
      </w:tr>
      <w:tr>
        <w:trPr/>
        <w:tc>
          <w:tcPr>
            <w:tcW w:w="5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ООО «Соколиный центр Камчатка»</w:t>
            </w:r>
          </w:p>
        </w:tc>
        <w:tc>
          <w:tcPr>
            <w:tcW w:w="3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Международный Центр реабилитации, репродукции и сохранения редких видов хищных птиц на Камчатке</w:t>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2021</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w:t>
            </w:r>
          </w:p>
        </w:tc>
      </w:tr>
      <w:tr>
        <w:trPr/>
        <w:tc>
          <w:tcPr>
            <w:tcW w:w="5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ООО «Витязь-Авто»</w:t>
            </w:r>
          </w:p>
        </w:tc>
        <w:tc>
          <w:tcPr>
            <w:tcW w:w="3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Инвестиционный проект по строительству завода по переработке минтая и иных видов рыб большой мощности</w:t>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2022</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0,88</w:t>
            </w:r>
          </w:p>
        </w:tc>
      </w:tr>
      <w:tr>
        <w:trPr/>
        <w:tc>
          <w:tcPr>
            <w:tcW w:w="5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АО «МАПК(Е)»</w:t>
            </w:r>
          </w:p>
        </w:tc>
        <w:tc>
          <w:tcPr>
            <w:tcW w:w="3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Строительство нового пассажирского терминала международного аэропорта Петропавловск-Камчатский (Елизово)</w:t>
            </w:r>
          </w:p>
          <w:p>
            <w:pPr>
              <w:pStyle w:val="BodyText"/>
              <w:widowControl/>
              <w:suppressAutoHyphens w:val="true"/>
              <w:bidi w:val="0"/>
              <w:spacing w:lineRule="auto" w:line="240" w:before="0" w:after="0"/>
              <w:ind w:hanging="0" w:left="0" w:right="0"/>
              <w:jc w:val="both"/>
              <w:rPr>
                <w:rFonts w:ascii="Times New Roman" w:hAnsi="Times New Roman"/>
                <w:sz w:val="24"/>
                <w:szCs w:val="28"/>
                <w:highlight w:val="none"/>
                <w:shd w:fill="auto" w:val="clear"/>
              </w:rPr>
            </w:pPr>
            <w:r>
              <w:rPr>
                <w:rFonts w:ascii="Times New Roman" w:hAnsi="Times New Roman"/>
                <w:sz w:val="24"/>
                <w:szCs w:val="28"/>
                <w:shd w:fill="auto" w:val="clea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2025</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22,5</w:t>
            </w:r>
          </w:p>
        </w:tc>
      </w:tr>
      <w:tr>
        <w:trPr/>
        <w:tc>
          <w:tcPr>
            <w:tcW w:w="5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ОАО «Колхоз Октябрь»</w:t>
            </w:r>
          </w:p>
        </w:tc>
        <w:tc>
          <w:tcPr>
            <w:tcW w:w="3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Рыбоперерабытывающий завод «Колпакова»</w:t>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2025</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r>
      <w:tr>
        <w:trPr/>
        <w:tc>
          <w:tcPr>
            <w:tcW w:w="5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ООО «Рем-Нова ДВ»</w:t>
            </w:r>
          </w:p>
        </w:tc>
        <w:tc>
          <w:tcPr>
            <w:tcW w:w="3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Создание современного судоремонтного кластера</w:t>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2025</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12,5</w:t>
            </w:r>
          </w:p>
        </w:tc>
      </w:tr>
      <w:tr>
        <w:trPr/>
        <w:tc>
          <w:tcPr>
            <w:tcW w:w="5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ПАО «Новатэк»</w:t>
            </w:r>
          </w:p>
        </w:tc>
        <w:tc>
          <w:tcPr>
            <w:tcW w:w="3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Создание морского СПГ-терминала в целях обеспечения доставки сжиженного природного газа</w:t>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2025</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70</w:t>
            </w:r>
          </w:p>
        </w:tc>
      </w:tr>
      <w:tr>
        <w:trPr/>
        <w:tc>
          <w:tcPr>
            <w:tcW w:w="5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22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ООО «Автокамстрой 41»</w:t>
            </w:r>
          </w:p>
        </w:tc>
        <w:tc>
          <w:tcPr>
            <w:tcW w:w="3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Строительство и эксплуатация комплекса по производству товарного бетона</w:t>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2028</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0,2</w:t>
            </w:r>
          </w:p>
        </w:tc>
      </w:tr>
      <w:tr>
        <w:trPr/>
        <w:tc>
          <w:tcPr>
            <w:tcW w:w="566"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2216"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ООО «Парк «Три вулкана»</w:t>
            </w:r>
          </w:p>
        </w:tc>
        <w:tc>
          <w:tcPr>
            <w:tcW w:w="3818"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Строительство туристической деревни, термальной лагуны и др. инфраструктурных объектов современного курорта международного уровня</w:t>
            </w:r>
          </w:p>
        </w:tc>
        <w:tc>
          <w:tcPr>
            <w:tcW w:w="1423"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2029</w:t>
            </w:r>
          </w:p>
        </w:tc>
        <w:tc>
          <w:tcPr>
            <w:tcW w:w="1614"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42</w:t>
            </w:r>
          </w:p>
        </w:tc>
      </w:tr>
    </w:tbl>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9</w:t>
      </w:r>
      <w:r>
        <w:rPr>
          <w:rFonts w:ascii="Times New Roman" w:hAnsi="Times New Roman"/>
          <w:sz w:val="28"/>
          <w:szCs w:val="28"/>
          <w:shd w:fill="auto" w:val="clear"/>
        </w:rPr>
        <w:t>8</w:t>
      </w:r>
      <w:r>
        <w:rPr>
          <w:rFonts w:ascii="Times New Roman" w:hAnsi="Times New Roman"/>
          <w:sz w:val="28"/>
          <w:szCs w:val="28"/>
          <w:shd w:fill="auto" w:val="clear"/>
        </w:rPr>
        <w:t>. В абзаце седьмом части 198 слово «Америки,» заменить словом «Америки».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9</w:t>
      </w:r>
      <w:r>
        <w:rPr>
          <w:rFonts w:ascii="Times New Roman" w:hAnsi="Times New Roman"/>
          <w:sz w:val="28"/>
          <w:szCs w:val="28"/>
          <w:shd w:fill="auto" w:val="clear"/>
        </w:rPr>
        <w:t>9</w:t>
      </w:r>
      <w:r>
        <w:rPr>
          <w:rFonts w:ascii="Times New Roman" w:hAnsi="Times New Roman"/>
          <w:sz w:val="28"/>
          <w:szCs w:val="28"/>
          <w:shd w:fill="auto" w:val="clear"/>
        </w:rPr>
        <w:t>. В абзаце восьмом части 199 слово «креатив» заменить словом «креативных», слово «выставки» словом «выставок».</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100</w:t>
      </w:r>
      <w:r>
        <w:rPr>
          <w:rFonts w:ascii="Times New Roman" w:hAnsi="Times New Roman"/>
          <w:sz w:val="28"/>
          <w:szCs w:val="28"/>
          <w:shd w:fill="auto" w:val="clear"/>
        </w:rPr>
        <w:t>. В части 200:</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 xml:space="preserve">1) в абзаце втором слова «социального обеспечения </w:t>
      </w:r>
      <w:r>
        <w:rPr>
          <w:rFonts w:eastAsia="Times New Roman" w:cs="Times New Roman" w:ascii="Times New Roman" w:hAnsi="Times New Roman"/>
          <w:sz w:val="28"/>
          <w:szCs w:val="28"/>
          <w:shd w:fill="auto" w:val="clear"/>
        </w:rPr>
        <w:t>– работают» заменить словами «социального обеспечения работают»;</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абзаце третьем после слова «предприятий» дополнить словами «в городах»;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абзаце седьмом слово «прогнозу,» заменить словом «прогнозу»;</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в абзаце восьмом слова «IT-специалисты» заменить словами «информационные технологии».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101</w:t>
      </w:r>
      <w:r>
        <w:rPr>
          <w:rFonts w:ascii="Times New Roman" w:hAnsi="Times New Roman"/>
          <w:sz w:val="28"/>
          <w:szCs w:val="28"/>
          <w:shd w:fill="auto" w:val="clear"/>
        </w:rPr>
        <w:t>. Пункт 2 части 201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демографические ограничения: сокращение численности населения в трудоспособном возрасте при одновременном увеличении численности граждан, достигших пенсионного возраста, и нестабильное сальдо миграции населения создают дополнительные риски нехватки кадров;».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102</w:t>
      </w:r>
      <w:r>
        <w:rPr>
          <w:rFonts w:ascii="Times New Roman" w:hAnsi="Times New Roman"/>
          <w:sz w:val="28"/>
          <w:szCs w:val="28"/>
          <w:shd w:fill="auto" w:val="clear"/>
        </w:rPr>
        <w:t>. В части 202:</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пункте 1 слова «привлечения квалифицированного кадрового потенциала в регион» заменить словами «привлечения в регион квалифицированных кадров»;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2 слова «приема в образовательных организации» заменить словами «приема абитуриентов в образовательные организации».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103</w:t>
      </w:r>
      <w:r>
        <w:rPr>
          <w:rFonts w:ascii="Times New Roman" w:hAnsi="Times New Roman"/>
          <w:sz w:val="28"/>
          <w:szCs w:val="28"/>
          <w:shd w:fill="auto" w:val="clear"/>
        </w:rPr>
        <w:t>. В абзаце пятом части 203 слово «закрытия» заменить словом «устранения», слово «отраслях,» заменить словом «отраслях».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104</w:t>
      </w:r>
      <w:r>
        <w:rPr>
          <w:rFonts w:eastAsia="Times New Roman" w:cs="Times New Roman" w:ascii="Times New Roman" w:hAnsi="Times New Roman"/>
          <w:sz w:val="28"/>
          <w:szCs w:val="28"/>
          <w:shd w:fill="auto" w:val="clear"/>
        </w:rPr>
        <w:t>. В абзаце первом части 204 слова «</w:t>
      </w:r>
      <w:r>
        <w:rPr>
          <w:rFonts w:eastAsia="Times New Roman" w:cs="Times New Roman" w:ascii="Times New Roman" w:hAnsi="Times New Roman"/>
          <w:strike w:val="false"/>
          <w:dstrike w:val="false"/>
          <w:sz w:val="28"/>
          <w:szCs w:val="28"/>
          <w:shd w:fill="auto" w:val="clear"/>
        </w:rPr>
        <w:t xml:space="preserve">Это неизбежно приведет к росту производительности труда (но потребует освоения навыков работы с цифровыми технологиями) и приведет к сокращению профессий, связанных с низкоквалифицированным трудом.» заменить словами </w:t>
      </w:r>
      <w:r>
        <w:rPr>
          <w:rFonts w:eastAsia="Times New Roman" w:cs="Times New Roman" w:ascii="Times New Roman" w:hAnsi="Times New Roman"/>
          <w:sz w:val="28"/>
          <w:szCs w:val="28"/>
          <w:shd w:fill="auto" w:val="clear"/>
        </w:rPr>
        <w:t>«Это неизбежно приведет как к росту производительности труда (но пот</w:t>
      </w:r>
      <w:r>
        <w:rPr>
          <w:rFonts w:eastAsia="Times New Roman" w:cs="Times New Roman" w:ascii="Times New Roman" w:hAnsi="Times New Roman"/>
          <w:sz w:val="28"/>
          <w:szCs w:val="28"/>
          <w:shd w:fill="auto" w:val="clear"/>
        </w:rPr>
        <w:t>ребует освоения навыков работы с цифровыми технологиями), так и к сокращению профессий, связанных с низкоквалифицированным трудом.».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105</w:t>
      </w:r>
      <w:r>
        <w:rPr>
          <w:rFonts w:ascii="Times New Roman" w:hAnsi="Times New Roman"/>
          <w:sz w:val="28"/>
          <w:szCs w:val="28"/>
          <w:shd w:fill="auto" w:val="clear"/>
        </w:rPr>
        <w:t>. В части 206:</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пункт 3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Дальневосточный филиал ФГБОУ ВО «Всероссийская академия внешней торговли Министерства экономического развития Российской Федерации»;»;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пункт 5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«5) Петропавловск-Камчатский филиал ФГБОУ ВО «Российская академия народного хозяйства и государственной службы при Президенте Российской Федерации».».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106</w:t>
      </w:r>
      <w:r>
        <w:rPr>
          <w:rFonts w:ascii="Times New Roman" w:hAnsi="Times New Roman"/>
          <w:sz w:val="28"/>
          <w:szCs w:val="28"/>
          <w:shd w:fill="auto" w:val="clear"/>
        </w:rPr>
        <w:t>. В абзаце втором части 208 слова «в 2021 году,» заменить словами «в 2021 году».</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107</w:t>
      </w:r>
      <w:r>
        <w:rPr>
          <w:rFonts w:ascii="Times New Roman" w:hAnsi="Times New Roman"/>
          <w:sz w:val="28"/>
          <w:szCs w:val="28"/>
          <w:shd w:fill="auto" w:val="clear"/>
        </w:rPr>
        <w:t>. В части 209:</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пункте 3 слова «(ИВиС ДВО РАН)» заменить словами «(ИВИС ДВО РАН)»;</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пункт 5 изложить в следующей редакции:</w:t>
      </w:r>
    </w:p>
    <w:p>
      <w:pPr>
        <w:pStyle w:val="BodyText"/>
        <w:widowControl/>
        <w:suppressAutoHyphens w:val="true"/>
        <w:bidi w:val="0"/>
        <w:spacing w:lineRule="auto" w:line="240" w:before="0" w:after="0"/>
        <w:ind w:firstLine="680" w:left="0" w:right="0"/>
        <w:jc w:val="both"/>
        <w:rPr/>
      </w:pPr>
      <w:r>
        <w:rPr>
          <w:rFonts w:eastAsia="Times New Roman" w:cs="Times New Roman" w:ascii="Times New Roman" w:hAnsi="Times New Roman"/>
          <w:sz w:val="28"/>
          <w:szCs w:val="28"/>
          <w:shd w:fill="auto" w:val="clear"/>
        </w:rPr>
        <w:t xml:space="preserve">«5) Камчатский научно-исследовательский институт сельского хозяйства – </w:t>
      </w:r>
      <w:r>
        <w:rPr>
          <w:rStyle w:val="Strong"/>
          <w:rFonts w:eastAsia="Times New Roman" w:cs="Times New Roman" w:ascii="Times New Roman" w:hAnsi="Times New Roman"/>
          <w:b w:val="false"/>
          <w:i w:val="false"/>
          <w:caps w:val="false"/>
          <w:smallCaps w:val="false"/>
          <w:color w:val="000000"/>
          <w:spacing w:val="0"/>
          <w:sz w:val="28"/>
          <w:szCs w:val="28"/>
          <w:shd w:fill="auto" w:val="clear"/>
        </w:rPr>
        <w:t>филиал Федерального государственного бюджетного научного учреждения</w:t>
      </w:r>
      <w:r>
        <w:rPr>
          <w:rFonts w:eastAsia="Times New Roman" w:cs="Times New Roman" w:ascii="Times New Roman" w:hAnsi="Times New Roman"/>
          <w:color w:val="000000"/>
          <w:sz w:val="28"/>
          <w:szCs w:val="28"/>
          <w:shd w:fill="auto" w:val="clear"/>
        </w:rPr>
        <w:br/>
      </w:r>
      <w:r>
        <w:rPr>
          <w:rStyle w:val="Strong"/>
          <w:rFonts w:eastAsia="Times New Roman" w:cs="Times New Roman" w:ascii="Times New Roman" w:hAnsi="Times New Roman"/>
          <w:b w:val="false"/>
          <w:i w:val="false"/>
          <w:caps w:val="false"/>
          <w:smallCaps w:val="false"/>
          <w:color w:val="000000"/>
          <w:spacing w:val="0"/>
          <w:sz w:val="28"/>
          <w:szCs w:val="28"/>
          <w:shd w:fill="auto" w:val="clear"/>
        </w:rPr>
        <w:t>«Федеральный исследовательский центр Всероссийский институт генетических ресурсов растений имени Н.И. Вавилова»;»;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пункт 6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«6) Камчатский филиал Федерального государственного бюджетного учреждения науки Тихоокеанского института географии Дальневосточного отделения Российской академии наук (Камчатский филиал ТИГ ДВО РАН);»;</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в пункте 7 слова «(КФ ФИЦ ЕГС РАН)» заменить словами «(Камчатский филиал ФИЦ ЕГС РАН)».</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10</w:t>
      </w:r>
      <w:r>
        <w:rPr>
          <w:rFonts w:ascii="Times New Roman" w:hAnsi="Times New Roman"/>
          <w:sz w:val="28"/>
          <w:szCs w:val="28"/>
          <w:shd w:fill="auto" w:val="clear"/>
        </w:rPr>
        <w:t>8</w:t>
      </w:r>
      <w:r>
        <w:rPr>
          <w:rFonts w:ascii="Times New Roman" w:hAnsi="Times New Roman"/>
          <w:sz w:val="28"/>
          <w:szCs w:val="28"/>
          <w:shd w:fill="auto" w:val="clear"/>
        </w:rPr>
        <w:t>. В абзаце первом части 211 слово «деятельность,» заменить словами «деятельность в регионе,».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10</w:t>
      </w:r>
      <w:r>
        <w:rPr>
          <w:rFonts w:ascii="Times New Roman" w:hAnsi="Times New Roman"/>
          <w:sz w:val="28"/>
          <w:szCs w:val="28"/>
          <w:shd w:fill="auto" w:val="clear"/>
        </w:rPr>
        <w:t>9</w:t>
      </w:r>
      <w:r>
        <w:rPr>
          <w:rFonts w:ascii="Times New Roman" w:hAnsi="Times New Roman"/>
          <w:sz w:val="28"/>
          <w:szCs w:val="28"/>
          <w:shd w:fill="auto" w:val="clear"/>
        </w:rPr>
        <w:t>. В абзаце втором части 212 слово «подготовленный» заменить словом «подготовленного».</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10</w:t>
      </w:r>
      <w:r>
        <w:rPr>
          <w:rFonts w:ascii="Times New Roman" w:hAnsi="Times New Roman"/>
          <w:sz w:val="28"/>
          <w:szCs w:val="28"/>
          <w:shd w:fill="auto" w:val="clear"/>
        </w:rPr>
        <w:t>. В абзаце первом части 214 слово «комплекса»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11</w:t>
      </w:r>
      <w:r>
        <w:rPr>
          <w:rFonts w:ascii="Times New Roman" w:hAnsi="Times New Roman"/>
          <w:sz w:val="28"/>
          <w:szCs w:val="28"/>
          <w:shd w:fill="auto" w:val="clear"/>
        </w:rPr>
        <w:t>. В абзаце третьем части 215 слово «стимулировании» заменить словом «стимулирования».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12</w:t>
      </w:r>
      <w:r>
        <w:rPr>
          <w:rFonts w:ascii="Times New Roman" w:hAnsi="Times New Roman"/>
          <w:sz w:val="28"/>
          <w:szCs w:val="28"/>
          <w:shd w:fill="auto" w:val="clear"/>
        </w:rPr>
        <w:t>. В части 216:</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слова «сферах деятельности;» заменить словами «сферах деятельности,»;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абзаце третьем слово «процесса,» заменить словом «процесса», слова «(проектный офис)»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абзаце четвертом слово «координацию,» заменить словом «координацию»;</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в абзаце пятом слово «строительство»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13</w:t>
      </w:r>
      <w:r>
        <w:rPr>
          <w:rFonts w:ascii="Times New Roman" w:hAnsi="Times New Roman"/>
          <w:sz w:val="28"/>
          <w:szCs w:val="28"/>
          <w:shd w:fill="auto" w:val="clear"/>
        </w:rPr>
        <w:t>. В пункте 3 части 218 слово «позиций» заменить словом «позиций,».</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14</w:t>
      </w:r>
      <w:r>
        <w:rPr>
          <w:rFonts w:ascii="Times New Roman" w:hAnsi="Times New Roman"/>
          <w:sz w:val="28"/>
          <w:szCs w:val="28"/>
          <w:shd w:fill="auto" w:val="clear"/>
        </w:rPr>
        <w:t>. В пункте 1 части 220 слово «СПО» заменить словом «СПО,».</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eastAsia="Times New Roman" w:cs="Times New Roman" w:ascii="Times New Roman" w:hAnsi="Times New Roman"/>
          <w:sz w:val="28"/>
          <w:szCs w:val="28"/>
          <w:shd w:fill="auto" w:val="clear"/>
        </w:rPr>
        <w:t>1</w:t>
      </w:r>
      <w:r>
        <w:rPr>
          <w:rFonts w:eastAsia="Times New Roman" w:cs="Times New Roman" w:ascii="Times New Roman" w:hAnsi="Times New Roman"/>
          <w:sz w:val="28"/>
          <w:szCs w:val="28"/>
          <w:shd w:fill="auto" w:val="clear"/>
        </w:rPr>
        <w:t>15</w:t>
      </w:r>
      <w:r>
        <w:rPr>
          <w:rFonts w:eastAsia="Times New Roman" w:cs="Times New Roman" w:ascii="Times New Roman" w:hAnsi="Times New Roman"/>
          <w:sz w:val="28"/>
          <w:szCs w:val="28"/>
          <w:shd w:fill="auto" w:val="clear"/>
        </w:rPr>
        <w:t>. В абзаце четвертом части 221</w:t>
      </w:r>
      <w:r>
        <w:rPr>
          <w:rFonts w:eastAsia="Times New Roman" w:cs="Times New Roman" w:ascii="Times New Roman" w:hAnsi="Times New Roman"/>
          <w:sz w:val="28"/>
          <w:szCs w:val="28"/>
          <w:shd w:fill="auto" w:val="clear"/>
          <w:vertAlign w:val="superscript"/>
        </w:rPr>
        <w:t xml:space="preserve">1  </w:t>
      </w:r>
      <w:r>
        <w:rPr>
          <w:rFonts w:eastAsia="Times New Roman" w:cs="Times New Roman" w:ascii="Times New Roman" w:hAnsi="Times New Roman"/>
          <w:position w:val="0"/>
          <w:sz w:val="28"/>
          <w:sz w:val="28"/>
          <w:szCs w:val="28"/>
          <w:shd w:fill="auto" w:val="clear"/>
          <w:vertAlign w:val="baseline"/>
        </w:rPr>
        <w:t>слова «Об утверждении Регламента формирования Прогноза потребности рынка труда Камчатского края в специалистах различных направлений»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eastAsia="Times New Roman" w:cs="Times New Roman" w:ascii="Times New Roman" w:hAnsi="Times New Roman"/>
          <w:position w:val="0"/>
          <w:sz w:val="28"/>
          <w:sz w:val="28"/>
          <w:szCs w:val="28"/>
          <w:shd w:fill="auto" w:val="clear"/>
          <w:vertAlign w:val="baseline"/>
        </w:rPr>
        <w:t>1</w:t>
      </w:r>
      <w:r>
        <w:rPr>
          <w:rFonts w:eastAsia="Times New Roman" w:cs="Times New Roman" w:ascii="Times New Roman" w:hAnsi="Times New Roman"/>
          <w:position w:val="0"/>
          <w:sz w:val="28"/>
          <w:sz w:val="28"/>
          <w:szCs w:val="28"/>
          <w:shd w:fill="auto" w:val="clear"/>
          <w:vertAlign w:val="baseline"/>
        </w:rPr>
        <w:t>16</w:t>
      </w:r>
      <w:r>
        <w:rPr>
          <w:rFonts w:eastAsia="Times New Roman" w:cs="Times New Roman" w:ascii="Times New Roman" w:hAnsi="Times New Roman"/>
          <w:position w:val="0"/>
          <w:sz w:val="28"/>
          <w:sz w:val="28"/>
          <w:szCs w:val="28"/>
          <w:shd w:fill="auto" w:val="clear"/>
          <w:vertAlign w:val="baseline"/>
        </w:rPr>
        <w:t>. В абзаце втором части 221</w:t>
      </w:r>
      <w:r>
        <w:rPr>
          <w:rFonts w:eastAsia="Times New Roman" w:cs="Times New Roman" w:ascii="Times New Roman" w:hAnsi="Times New Roman"/>
          <w:sz w:val="28"/>
          <w:szCs w:val="28"/>
          <w:shd w:fill="auto" w:val="clear"/>
          <w:vertAlign w:val="superscript"/>
        </w:rPr>
        <w:t xml:space="preserve">9 </w:t>
      </w:r>
      <w:r>
        <w:rPr>
          <w:rFonts w:eastAsia="Times New Roman" w:cs="Times New Roman" w:ascii="Times New Roman" w:hAnsi="Times New Roman"/>
          <w:position w:val="0"/>
          <w:sz w:val="28"/>
          <w:sz w:val="28"/>
          <w:szCs w:val="28"/>
          <w:shd w:fill="auto" w:val="clear"/>
          <w:vertAlign w:val="baseline"/>
        </w:rPr>
        <w:t>слово «выступила» заменить словом «выступило».</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eastAsia="Times New Roman" w:cs="Times New Roman" w:ascii="Times New Roman" w:hAnsi="Times New Roman"/>
          <w:position w:val="0"/>
          <w:sz w:val="28"/>
          <w:sz w:val="28"/>
          <w:szCs w:val="28"/>
          <w:shd w:fill="auto" w:val="clear"/>
          <w:vertAlign w:val="baseline"/>
        </w:rPr>
        <w:t>1</w:t>
      </w:r>
      <w:r>
        <w:rPr>
          <w:rFonts w:eastAsia="Times New Roman" w:cs="Times New Roman" w:ascii="Times New Roman" w:hAnsi="Times New Roman"/>
          <w:position w:val="0"/>
          <w:sz w:val="28"/>
          <w:sz w:val="28"/>
          <w:szCs w:val="28"/>
          <w:shd w:fill="auto" w:val="clear"/>
          <w:vertAlign w:val="baseline"/>
        </w:rPr>
        <w:t>17</w:t>
      </w:r>
      <w:r>
        <w:rPr>
          <w:rFonts w:eastAsia="Times New Roman" w:cs="Times New Roman" w:ascii="Times New Roman" w:hAnsi="Times New Roman"/>
          <w:position w:val="0"/>
          <w:sz w:val="28"/>
          <w:sz w:val="28"/>
          <w:szCs w:val="28"/>
          <w:shd w:fill="auto" w:val="clear"/>
          <w:vertAlign w:val="baseline"/>
        </w:rPr>
        <w:t>. В абзаце первом части 221</w:t>
      </w:r>
      <w:r>
        <w:rPr>
          <w:rFonts w:eastAsia="Times New Roman" w:cs="Times New Roman" w:ascii="Times New Roman" w:hAnsi="Times New Roman"/>
          <w:sz w:val="28"/>
          <w:szCs w:val="28"/>
          <w:shd w:fill="auto" w:val="clear"/>
          <w:vertAlign w:val="superscript"/>
        </w:rPr>
        <w:t xml:space="preserve">12 </w:t>
      </w:r>
      <w:r>
        <w:rPr>
          <w:rFonts w:eastAsia="Times New Roman" w:cs="Times New Roman" w:ascii="Times New Roman" w:hAnsi="Times New Roman"/>
          <w:position w:val="0"/>
          <w:sz w:val="28"/>
          <w:sz w:val="28"/>
          <w:szCs w:val="28"/>
          <w:shd w:fill="auto" w:val="clear"/>
          <w:vertAlign w:val="baseline"/>
        </w:rPr>
        <w:t>после слова «распределилась» дополнить словами «следующим образом».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11</w:t>
      </w:r>
      <w:r>
        <w:rPr>
          <w:rFonts w:ascii="Times New Roman" w:hAnsi="Times New Roman"/>
          <w:sz w:val="28"/>
          <w:szCs w:val="28"/>
          <w:shd w:fill="auto" w:val="clear"/>
        </w:rPr>
        <w:t>8</w:t>
      </w:r>
      <w:r>
        <w:rPr>
          <w:rFonts w:ascii="Times New Roman" w:hAnsi="Times New Roman"/>
          <w:sz w:val="28"/>
          <w:szCs w:val="28"/>
          <w:shd w:fill="auto" w:val="clear"/>
        </w:rPr>
        <w:t>. В части 222:</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пункте 1 слова «</w:t>
      </w:r>
      <w:r>
        <w:rPr>
          <w:rFonts w:ascii="Times New Roman" w:hAnsi="Times New Roman"/>
          <w:strike w:val="false"/>
          <w:dstrike w:val="false"/>
          <w:sz w:val="28"/>
          <w:szCs w:val="28"/>
          <w:shd w:fill="auto" w:val="clear"/>
        </w:rPr>
        <w:t>95 библиотеками, 41 детской школой искусств и 78 культурно-досуговыми учреждениями» заменить словами «101 библиотекой, 40 образовательными организациями (31 детская школа искусств и 7 филиалов, 1 колледж, 1 организация дополнительного профессионального образования работников культуры), 78 культурно-досуговыми учреждениями, 1 зоопарком»;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8 слова «контингент относительно 2017 года снизился на 3,3 процента и составил» заменить словами «количество обучающихся детей относительно 2017 года снизилось на 3,3 процента и составило»;</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пункте 9 слово «обеспеченностью» заменить словом «обеспеченности».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11</w:t>
      </w:r>
      <w:r>
        <w:rPr>
          <w:rFonts w:ascii="Times New Roman" w:hAnsi="Times New Roman"/>
          <w:sz w:val="28"/>
          <w:szCs w:val="28"/>
          <w:shd w:fill="auto" w:val="clear"/>
        </w:rPr>
        <w:t>9</w:t>
      </w:r>
      <w:r>
        <w:rPr>
          <w:rFonts w:ascii="Times New Roman" w:hAnsi="Times New Roman"/>
          <w:sz w:val="28"/>
          <w:szCs w:val="28"/>
          <w:shd w:fill="auto" w:val="clear"/>
        </w:rPr>
        <w:t>. В части 224:</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пункте 4 слова «увеличение посещений» заменить словами «увеличится число посещений»;</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5 слова «35 процентный» заменить словами «35-процентный»;</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пункте 6 слова «10–процентное» заменить словами «10-процентное».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20</w:t>
      </w:r>
      <w:r>
        <w:rPr>
          <w:rFonts w:ascii="Times New Roman" w:hAnsi="Times New Roman"/>
          <w:sz w:val="28"/>
          <w:szCs w:val="28"/>
          <w:shd w:fill="auto" w:val="clear"/>
        </w:rPr>
        <w:t>. В части 227:</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пункт 1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отсутствие доступности медико-санитарной помощи в ряде населенных пунк</w:t>
      </w:r>
      <w:r>
        <w:rPr>
          <w:rFonts w:ascii="Times New Roman" w:hAnsi="Times New Roman"/>
          <w:sz w:val="28"/>
          <w:szCs w:val="28"/>
          <w:shd w:fill="auto" w:val="clear"/>
        </w:rPr>
        <w:t>тов, расположенных в отдаленных труднодоступных районах края;»;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2 слово «ЛПУ» заменить словами «медицинских организаций»;</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пункте 3 слова «медицинских изделий» заменить словами «тяжелого медицинского оборудования»;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пункт 4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b w:val="false"/>
          <w:bCs w:val="false"/>
          <w:i w:val="false"/>
          <w:iCs w:val="false"/>
          <w:sz w:val="28"/>
          <w:szCs w:val="28"/>
          <w:shd w:fill="auto" w:val="clear"/>
        </w:rPr>
        <w:t>«4) географическая отдаленность Камчатского края от регионов страны, предоставляющих высшее медицинское образование, отсутствие на территории региона профильной образовательной организации высшего образования влияют на недостаточную укомплектованность учреждений здравоохранения медицинскими работниками (в среднем 73 процента по врачам и 79 процентов по среднему медицинскому персоналу), что влечет увеличение нагрузки на врачей и снижает доступность медицинских услуг;»;</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5) пункты 5, 6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6) в пункте 7 после слов «при среднем» дополнить словами «показателе 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7) в пункте 9 слово «нахождении» заменить словом «нахождение».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21</w:t>
      </w:r>
      <w:r>
        <w:rPr>
          <w:rFonts w:ascii="Times New Roman" w:hAnsi="Times New Roman"/>
          <w:sz w:val="28"/>
          <w:szCs w:val="28"/>
          <w:shd w:fill="auto" w:val="clear"/>
        </w:rPr>
        <w:t>. В пункте 6 части 231 слово «ниже,» заменить словом «ниже».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22</w:t>
      </w:r>
      <w:r>
        <w:rPr>
          <w:rFonts w:ascii="Times New Roman" w:hAnsi="Times New Roman"/>
          <w:sz w:val="28"/>
          <w:szCs w:val="28"/>
          <w:shd w:fill="auto" w:val="clear"/>
        </w:rPr>
        <w:t xml:space="preserve">. В части 232: </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слово «Так,» заменить словом «Так»;</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абзаце четвертом слово «обслуживания,» заменить словом «обслуживания».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23</w:t>
      </w:r>
      <w:r>
        <w:rPr>
          <w:rFonts w:ascii="Times New Roman" w:hAnsi="Times New Roman"/>
          <w:sz w:val="28"/>
          <w:szCs w:val="28"/>
          <w:shd w:fill="auto" w:val="clear"/>
        </w:rPr>
        <w:t>. В части 234:</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пункте 2 слово «профессиональными» заменить словами «профилактическими осмотрами»;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4 слово «физкультурой» заменить словами «физической культурой и спортом».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24</w:t>
      </w:r>
      <w:r>
        <w:rPr>
          <w:rFonts w:ascii="Times New Roman" w:hAnsi="Times New Roman"/>
          <w:sz w:val="28"/>
          <w:szCs w:val="28"/>
          <w:shd w:fill="auto" w:val="clear"/>
        </w:rPr>
        <w:t>. В части 235:</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подпункт «г» пункта 1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«г) укрепление репродуктивного здоровья населения;»;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подпункте «в» пункта 2 слово «Минздрава» заменить словами «Министерства здравоохранения».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25</w:t>
      </w:r>
      <w:r>
        <w:rPr>
          <w:rFonts w:ascii="Times New Roman" w:hAnsi="Times New Roman"/>
          <w:sz w:val="28"/>
          <w:szCs w:val="28"/>
          <w:shd w:fill="auto" w:val="clear"/>
        </w:rPr>
        <w:t>. В части 236 слово «РАН»,» заменить словом «РАН»», слова «факторами опасности актуальными для Камчатского края» заменить словами «факторами опасности, актуальными для Камчатского края,».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26</w:t>
      </w:r>
      <w:r>
        <w:rPr>
          <w:rFonts w:ascii="Times New Roman" w:hAnsi="Times New Roman"/>
          <w:sz w:val="28"/>
          <w:szCs w:val="28"/>
          <w:shd w:fill="auto" w:val="clear"/>
        </w:rPr>
        <w:t>. В части 244:</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b w:val="false"/>
          <w:bCs w:val="false"/>
          <w:sz w:val="28"/>
          <w:szCs w:val="28"/>
          <w:shd w:fill="auto" w:val="clear"/>
        </w:rPr>
        <w:t>1) в пункте 2 слова «25</w:t>
      </w:r>
      <w:r>
        <w:rPr>
          <w:rFonts w:eastAsia="Times New Roman" w:cs="Times New Roman" w:ascii="Times New Roman" w:hAnsi="Times New Roman"/>
          <w:b w:val="false"/>
          <w:bCs w:val="false"/>
          <w:sz w:val="28"/>
          <w:szCs w:val="28"/>
          <w:shd w:fill="auto" w:val="clear"/>
        </w:rPr>
        <w:t>–процентный» заменить словами «25-процентный»;</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4 слова «85–процентное» заменить словами «85-процентное»;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пункт 5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«5) снижение «социального риска» (число лиц, погибших в ДТП, на 100 тыс. населения) до уровня 6,2 чел.;»;</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в пункте 7 слово «лицами» заменить на слово «лицами,».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27</w:t>
      </w:r>
      <w:r>
        <w:rPr>
          <w:rFonts w:ascii="Times New Roman" w:hAnsi="Times New Roman"/>
          <w:sz w:val="28"/>
          <w:szCs w:val="28"/>
          <w:shd w:fill="auto" w:val="clear"/>
        </w:rPr>
        <w:t xml:space="preserve">. В </w:t>
      </w:r>
      <w:r>
        <w:rPr>
          <w:rFonts w:ascii="Times New Roman" w:hAnsi="Times New Roman"/>
          <w:sz w:val="28"/>
          <w:szCs w:val="28"/>
          <w:shd w:fill="auto" w:val="clear"/>
        </w:rPr>
        <w:t>части 245:</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 xml:space="preserve"> подпункте «а» пункта 1 части 245 слово «крупных»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подпункте «д» пункта 5 слова «д) развитие народных дружин» заменить словами «з) развитие народных дружин».</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12</w:t>
      </w:r>
      <w:r>
        <w:rPr>
          <w:rFonts w:ascii="Times New Roman" w:hAnsi="Times New Roman"/>
          <w:sz w:val="28"/>
          <w:szCs w:val="28"/>
          <w:shd w:fill="auto" w:val="clear"/>
        </w:rPr>
        <w:t>8</w:t>
      </w:r>
      <w:r>
        <w:rPr>
          <w:rFonts w:ascii="Times New Roman" w:hAnsi="Times New Roman"/>
          <w:sz w:val="28"/>
          <w:szCs w:val="28"/>
          <w:shd w:fill="auto" w:val="clear"/>
        </w:rPr>
        <w:t>. В абзаце втором части 247 слово «приводят» заменить словом «приводит».</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12</w:t>
      </w:r>
      <w:r>
        <w:rPr>
          <w:rFonts w:ascii="Times New Roman" w:hAnsi="Times New Roman"/>
          <w:sz w:val="28"/>
          <w:szCs w:val="28"/>
          <w:shd w:fill="auto" w:val="clear"/>
        </w:rPr>
        <w:t>9</w:t>
      </w:r>
      <w:r>
        <w:rPr>
          <w:rFonts w:ascii="Times New Roman" w:hAnsi="Times New Roman"/>
          <w:sz w:val="28"/>
          <w:szCs w:val="28"/>
          <w:shd w:fill="auto" w:val="clear"/>
        </w:rPr>
        <w:t>. Часть 248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«248. По состоянию на конец 2023 года протяженность сетей коммунальной инфраструктуры составила: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 xml:space="preserve">1) сети теплоснабжения: 764,3 км, из них ветхие, нуждающиеся в </w:t>
        <w:br/>
        <w:t>замене – 127,6 км (16,7 процента);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сети водоснабжения: 1 157,1 км, из них ветхие, нуждающиеся в</w:t>
        <w:br/>
        <w:t>замене – 537,6 км (46,5 процента);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 xml:space="preserve">3) сети водоотведения: 571,7 км, из них ветхие, нуждающиеся в замене – 290,3 км (50,8 процента).». </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30</w:t>
      </w:r>
      <w:r>
        <w:rPr>
          <w:rFonts w:ascii="Times New Roman" w:hAnsi="Times New Roman"/>
          <w:sz w:val="28"/>
          <w:szCs w:val="28"/>
          <w:shd w:fill="auto" w:val="clear"/>
        </w:rPr>
        <w:t>. В части 249:</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абзац первый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«249. На территории Камчатского края по данным статистических наблюдений за 2023 год сложилась следующая ситуация в водоснабжении и водоотведении:»;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1 слова «5 904 человека» заменить словами «4 957 человек»;</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пункте 2 слова «575,04 км» заменить словами «537,6 км»;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в пункте 3 слово «имеющих» заменить словом «имеющие», слова «9 926,30 тыс. куб. м.» заменить словами «9 916,8 тыс. куб. 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31</w:t>
      </w:r>
      <w:r>
        <w:rPr>
          <w:rFonts w:ascii="Times New Roman" w:hAnsi="Times New Roman"/>
          <w:sz w:val="28"/>
          <w:szCs w:val="28"/>
          <w:shd w:fill="auto" w:val="clear"/>
        </w:rPr>
        <w:t>. В части 250:</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третьем слово «вышеизложенным,» заменить на «вышеизложенным»;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абзаце пятом слово «этим» заменить словом «чем».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32</w:t>
      </w:r>
      <w:r>
        <w:rPr>
          <w:rFonts w:ascii="Times New Roman" w:hAnsi="Times New Roman"/>
          <w:sz w:val="28"/>
          <w:szCs w:val="28"/>
          <w:shd w:fill="auto" w:val="clear"/>
        </w:rPr>
        <w:t>. Часть 251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«251. Мероприятия, направленные на решение задачи по формированию комфортной городской среды, планируются к реализации в рамках существующих государственных и муниципальных программ формирования комфортной городской среды. Государственная программа Камчатского края «Формирование современной городской среды в Камчатском крае» утверждена постановлением Правительства Камчатского края от 13.03.2024 № 103-П. В рамках государственной программы ежегодно софинансируются мероприятия муниципальных образований на реализацию проектов в части благоустройства территорий.</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 xml:space="preserve">Вместе с тем в 2023 году начата реализация </w:t>
      </w:r>
      <w:r>
        <w:rPr>
          <w:rFonts w:ascii="Times New Roman" w:hAnsi="Times New Roman"/>
          <w:b w:val="false"/>
          <w:i w:val="false"/>
          <w:caps w:val="false"/>
          <w:smallCaps w:val="false"/>
          <w:color w:val="000000"/>
          <w:spacing w:val="0"/>
          <w:sz w:val="28"/>
          <w:szCs w:val="28"/>
          <w:shd w:fill="auto" w:val="clear"/>
        </w:rPr>
        <w:t xml:space="preserve">Мастер-плана </w:t>
      </w:r>
      <w:r>
        <w:rPr>
          <w:rFonts w:eastAsia="Times New Roman" w:cs="Times New Roman" w:ascii="Times New Roman" w:hAnsi="Times New Roman"/>
          <w:b w:val="false"/>
          <w:i w:val="false"/>
          <w:caps w:val="false"/>
          <w:smallCaps w:val="false"/>
          <w:color w:val="000000"/>
          <w:spacing w:val="0"/>
          <w:sz w:val="28"/>
          <w:szCs w:val="28"/>
          <w:shd w:fill="auto" w:val="clear"/>
        </w:rPr>
        <w:t>–</w:t>
      </w:r>
      <w:r>
        <w:rPr>
          <w:rFonts w:ascii="Times New Roman" w:hAnsi="Times New Roman"/>
          <w:b w:val="false"/>
          <w:i w:val="false"/>
          <w:caps w:val="false"/>
          <w:smallCaps w:val="false"/>
          <w:color w:val="000000"/>
          <w:spacing w:val="0"/>
          <w:sz w:val="28"/>
          <w:szCs w:val="28"/>
          <w:shd w:fill="auto" w:val="clear"/>
        </w:rPr>
        <w:t xml:space="preserve"> проекта по масштабному благоустройству краевой столицы.</w:t>
      </w:r>
      <w:r>
        <w:rPr>
          <w:rFonts w:ascii="Times New Roman" w:hAnsi="Times New Roman"/>
          <w:sz w:val="28"/>
          <w:szCs w:val="28"/>
          <w:shd w:fill="auto" w:val="clear"/>
        </w:rPr>
        <w:t xml:space="preserve"> Реализация всех объектов достаточно равномерно распределена по годам до 2030 года и спланирована с учетом текущих возможностей строительных мощностей, в том числе и их наращиванием.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Повышение уровня доступности и качества приоритетных объектов и услуг в основных сферах жизнедеятельности инвалидов и других маломобильных групп населения планируется к реализации в рамках государственной программы «Социальная поддержка граждан в Камчатском крае», утвержденной постановлением Правительства Камчатского края от 29.11.2013 № 548-П, посредством обеспечения беспрепятственного доступа инвалидов к учреждениям социальной сферы, транспортной инфраструктуре,  реабилитационным и абилитационным услугам, объектам социальной сферы.».</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33</w:t>
      </w:r>
      <w:r>
        <w:rPr>
          <w:rFonts w:ascii="Times New Roman" w:hAnsi="Times New Roman"/>
          <w:sz w:val="28"/>
          <w:szCs w:val="28"/>
          <w:shd w:fill="auto" w:val="clear"/>
        </w:rPr>
        <w:t>. В части 252:</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слова «Данные мероприятия включены в Перечень поручений Президента Российской Федерации по итогам совещания по вопросам долгосрочного социально-экономического развития Петропавловск-Камчатского городского округа от 07.10.2022 № Пр-1883.»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абзаце втором слово «годы» заменить словом «годах»;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абзаце четвертом слова «из федерального бюджета,» заменить словами «из федерального бюджета».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34</w:t>
      </w:r>
      <w:r>
        <w:rPr>
          <w:rFonts w:ascii="Times New Roman" w:hAnsi="Times New Roman"/>
          <w:sz w:val="28"/>
          <w:szCs w:val="28"/>
          <w:shd w:fill="auto" w:val="clear"/>
        </w:rPr>
        <w:t>. В абзаце первом части 253 слова «Долгосрочного плана комплексного социально-экономического развития Петропавловск-Камчатского городского округа (Мастер-план)» заменить словами «Мастер-плана».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35</w:t>
      </w:r>
      <w:r>
        <w:rPr>
          <w:rFonts w:ascii="Times New Roman" w:hAnsi="Times New Roman"/>
          <w:sz w:val="28"/>
          <w:szCs w:val="28"/>
          <w:shd w:fill="auto" w:val="clear"/>
        </w:rPr>
        <w:t>. В части 254:</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слова «противоречиями самой системы» заменить словом «природными», слова «внешними» заменить словом «антропогенными», слово «пород,» заменить словом «пород»;</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абзаце втором слова «В результате,» заменить словами «В результате»;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b w:val="false"/>
          <w:bCs w:val="false"/>
          <w:sz w:val="28"/>
          <w:szCs w:val="28"/>
          <w:shd w:fill="auto" w:val="clear"/>
        </w:rPr>
        <w:t xml:space="preserve">3) в абзаце третьем слова «По данным ФГБУ «Камчатское УГМС» в 2021 году на территории Камчатского края и прилегающих акваториях дальневосточных морей наблюдалось 21 гидрометеорологическое явление, отнесенное к категории опасных: 3 метеорологических, 3 агрометеорологических, 4 речных гидрологических и 11 морских гидрологических. На территории Камчатского края в 2021 году зарегистрирована 1 природная чрезвычайная ситуация муниципального характера, связанная с подтоплением паводковыми водами села Слаутное, села Таловка и села Аянка.» заменить словами </w:t>
      </w:r>
      <w:r>
        <w:rPr>
          <w:rFonts w:ascii="Times New Roman" w:hAnsi="Times New Roman"/>
          <w:b w:val="false"/>
          <w:bCs w:val="false"/>
          <w:i w:val="false"/>
          <w:sz w:val="28"/>
          <w:szCs w:val="28"/>
          <w:shd w:fill="auto" w:val="clear"/>
        </w:rPr>
        <w:t>«</w:t>
      </w:r>
      <w:r>
        <w:rPr>
          <w:rFonts w:ascii="Times New Roman" w:hAnsi="Times New Roman"/>
          <w:b w:val="false"/>
          <w:bCs w:val="false"/>
          <w:sz w:val="28"/>
          <w:szCs w:val="28"/>
          <w:shd w:fill="auto" w:val="clear"/>
        </w:rPr>
        <w:t xml:space="preserve">По данным ФГБУ «Камчатское УГМС» в 2023 году на территории Камчатского края и прилегающих акваториях дальневосточных морей наблюдалось 16 гидрометеорологических явлений, отнесенных к категории опасных: 2 морских метеорологических, 4 метеорологических, 9 морских гидрологических явлений и 1 случай комплекса неблагоприятных метеорологических явлений. </w:t>
      </w:r>
      <w:r>
        <w:rPr>
          <w:rFonts w:ascii="Times New Roman" w:hAnsi="Times New Roman"/>
          <w:b w:val="false"/>
          <w:bCs w:val="false"/>
          <w:color w:val="000000"/>
          <w:sz w:val="28"/>
          <w:szCs w:val="28"/>
          <w:shd w:fill="auto" w:val="clear"/>
        </w:rPr>
        <w:t>По данным ГУ МЧС России на территории Камчатского края в 2023 году зарегистрировано 3 чрезвычайных ситуации природного характера, связанных с извержением вулканов Шивелуч, Ключевская сопка, а также подтоплением паводковыми водами села Парень Пенжинского муниципального района».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36</w:t>
      </w:r>
      <w:r>
        <w:rPr>
          <w:rFonts w:ascii="Times New Roman" w:hAnsi="Times New Roman"/>
          <w:sz w:val="28"/>
          <w:szCs w:val="28"/>
          <w:shd w:fill="auto" w:val="clear"/>
        </w:rPr>
        <w:t>. В части 255:</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слово «реестра,» заменить словом «реестра», слово «территории» заменить словом «территории,»;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абзац второй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b w:val="false"/>
          <w:bCs w:val="false"/>
          <w:sz w:val="28"/>
          <w:szCs w:val="28"/>
          <w:shd w:fill="auto" w:val="clear"/>
        </w:rPr>
        <w:t>«</w:t>
      </w:r>
      <w:r>
        <w:rPr>
          <w:rFonts w:ascii="Times New Roman" w:hAnsi="Times New Roman"/>
          <w:b w:val="false"/>
          <w:bCs w:val="false"/>
          <w:color w:val="000000"/>
          <w:sz w:val="28"/>
          <w:szCs w:val="28"/>
          <w:shd w:fill="auto" w:val="clear"/>
        </w:rPr>
        <w:t>По данным Главного управления МЧС России по Камчатскому краю в 2023 году осуществлялось реагирование на 35 ландшафтных пожаров (16 343,3 га), возникших на территории Камчатского края, в том числе 34 пожара в зоне авиационной и наземной охраны лесов, 23 пожара в зоне контроля космического мониторинга. Площадь, пройденная огнем, увеличилась на 44 процента (в 2022 году – 9 060,1 га, в 2023 году – 16 339,2 га), зарегистрировано 6 крупных пожаров (в 2022 году – 4 пожара).».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37</w:t>
      </w:r>
      <w:r>
        <w:rPr>
          <w:rFonts w:ascii="Times New Roman" w:hAnsi="Times New Roman"/>
          <w:sz w:val="28"/>
          <w:szCs w:val="28"/>
          <w:shd w:fill="auto" w:val="clear"/>
        </w:rPr>
        <w:t>. В части 256 после слов «Животный мир» дополнить словом «вблизи», слово «птицы» заменить словами «виды птиц».</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38</w:t>
      </w:r>
      <w:r>
        <w:rPr>
          <w:rFonts w:ascii="Times New Roman" w:hAnsi="Times New Roman"/>
          <w:sz w:val="28"/>
          <w:szCs w:val="28"/>
          <w:shd w:fill="auto" w:val="clear"/>
        </w:rPr>
        <w:t>. Часть 259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«259. Основными источниками антропогенного загрязнения приземного слоя атмосферы в населенных пунктах Камчатского края являются предприятия топливно-энергетического комплекса и автотранспорт: на долю последнего в 2023 году пришлось более 35 процентов суммарного фактического выброса загрязняющих веществ в атмосферу от всех учтенных источников загрязнения.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Контроль за качеством атмосферного воздуха в городах Петропавловске-Камчатском и Елизово осуществляется Центром по мониторингу загрязнения окружающей среды ФГБУ «Камчатское УГМС» на шести стационарных пунктах наблюдений (ПНЗ). В течение 2023 года отобрано и проанализировано 23 026 проб атмосферного воздуха на содержание взвешенных веществ (пыли), диоксида серы, оксида углерода, диоксида и оксида азота, фенола, формальдегида, бенз(а)пирена и тяжелых металлов. Случаев высокого (ВЗ) и экстремально высокого (ЭВЗ) загрязнения воздуха в городах Камчатского края в 2023 году не зарегистрировано.</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Наибольший объем выбросов загрязняющих веществ, отходящих от стационарных источников, в атмосферный воздух в Камчатском крае в 2023 году наблюдается в г. Петропавловске-Камчатском, Елизовском и Карагинском муниципальных районах, в расчете на одного жителя – в Пенжинском, Карагинском и Соболевском муниципальных районах.</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 xml:space="preserve">Таблица 1 </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 xml:space="preserve">Выбросы загрязняющих веществ, отходящих от стационарных источников, </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в атмосферный воздух в Камчатском крае в 2023 году</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108" w:type="dxa"/>
        <w:tblLayout w:type="fixed"/>
        <w:tblCellMar>
          <w:top w:w="0" w:type="dxa"/>
          <w:left w:w="108" w:type="dxa"/>
          <w:bottom w:w="0" w:type="dxa"/>
          <w:right w:w="108" w:type="dxa"/>
        </w:tblCellMar>
      </w:tblPr>
      <w:tblGrid>
        <w:gridCol w:w="693"/>
        <w:gridCol w:w="4958"/>
        <w:gridCol w:w="1841"/>
        <w:gridCol w:w="2143"/>
      </w:tblGrid>
      <w:tr>
        <w:trPr/>
        <w:tc>
          <w:tcPr>
            <w:tcW w:w="69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п/п</w:t>
            </w:r>
          </w:p>
        </w:tc>
        <w:tc>
          <w:tcPr>
            <w:tcW w:w="495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Муниципальное образование</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Всего выбросы, тонн</w:t>
            </w:r>
          </w:p>
        </w:tc>
        <w:tc>
          <w:tcPr>
            <w:tcW w:w="21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Выбросы в расчете на 1 жителя, кг</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108" w:type="dxa"/>
        <w:tblLayout w:type="fixed"/>
        <w:tblCellMar>
          <w:top w:w="0" w:type="dxa"/>
          <w:left w:w="108" w:type="dxa"/>
          <w:bottom w:w="0" w:type="dxa"/>
          <w:right w:w="108" w:type="dxa"/>
        </w:tblCellMar>
      </w:tblPr>
      <w:tblGrid>
        <w:gridCol w:w="693"/>
        <w:gridCol w:w="4959"/>
        <w:gridCol w:w="1840"/>
        <w:gridCol w:w="2143"/>
      </w:tblGrid>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Петропавловск-Камчатский ГО</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16 887</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85,1</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Алеутский МО</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155</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261,3</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Быстринский МО</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382</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108,1</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Елизовский МР</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6 593</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110,5</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Мильковский МО</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2 233</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236,7</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Соболевский МР</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2 014</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1 017,6</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Усть-Большерецкий МО</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1 486</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221,3</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8.</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Усть-Камчатский МО</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2 164</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207,7</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9.</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Карагинский МР</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5 823</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1 661,5</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10.</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Олюторский МР</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1 549</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621,5</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11.</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Пенжинский МР</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3 683</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1 843,9</w:t>
            </w:r>
          </w:p>
        </w:tc>
      </w:tr>
      <w:tr>
        <w:trPr/>
        <w:tc>
          <w:tcPr>
            <w:tcW w:w="69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12.</w:t>
            </w:r>
          </w:p>
        </w:tc>
        <w:tc>
          <w:tcPr>
            <w:tcW w:w="495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Тигильский МО</w:t>
            </w:r>
          </w:p>
        </w:tc>
        <w:tc>
          <w:tcPr>
            <w:tcW w:w="184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2 257</w:t>
            </w:r>
          </w:p>
        </w:tc>
        <w:tc>
          <w:tcPr>
            <w:tcW w:w="2143"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411,0</w:t>
            </w:r>
          </w:p>
        </w:tc>
      </w:tr>
    </w:tbl>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13</w:t>
      </w:r>
      <w:r>
        <w:rPr>
          <w:rFonts w:ascii="Times New Roman" w:hAnsi="Times New Roman"/>
          <w:sz w:val="28"/>
          <w:szCs w:val="28"/>
          <w:shd w:fill="auto" w:val="clear"/>
        </w:rPr>
        <w:t>9</w:t>
      </w:r>
      <w:r>
        <w:rPr>
          <w:rFonts w:ascii="Times New Roman" w:hAnsi="Times New Roman"/>
          <w:sz w:val="28"/>
          <w:szCs w:val="28"/>
          <w:shd w:fill="auto" w:val="clear"/>
        </w:rPr>
        <w:t>. В части 260 слова «всей суммы» заменить словами «всего объема».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40</w:t>
      </w:r>
      <w:r>
        <w:rPr>
          <w:rFonts w:ascii="Times New Roman" w:hAnsi="Times New Roman"/>
          <w:sz w:val="28"/>
          <w:szCs w:val="28"/>
          <w:shd w:fill="auto" w:val="clear"/>
        </w:rPr>
        <w:t>. Часть 261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b w:val="false"/>
          <w:bCs w:val="false"/>
          <w:strike w:val="false"/>
          <w:dstrike w:val="false"/>
          <w:sz w:val="28"/>
          <w:szCs w:val="28"/>
          <w:shd w:fill="auto" w:val="clear"/>
        </w:rPr>
        <w:t>«</w:t>
      </w:r>
      <w:r>
        <w:rPr>
          <w:rFonts w:ascii="Times New Roman" w:hAnsi="Times New Roman"/>
          <w:b w:val="false"/>
          <w:bCs w:val="false"/>
          <w:strike w:val="false"/>
          <w:dstrike w:val="false"/>
          <w:sz w:val="28"/>
          <w:szCs w:val="28"/>
          <w:shd w:fill="auto" w:val="clear"/>
        </w:rPr>
        <w:t>261. В Камчатском крае в рамках национального проекта «Экологическое благополучие» с 2025 года предусматривается разработка четырех региональных проектов: «Генеральная уборка», «Экономика замкнутого цикла», «Сохранение биологического разнообразия и развитие экологического туризма», «Вода России» и «Сохранение лесов. Реализация данных проектов направлена на создание благоприятных экологических условий для жизни населения региона.».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rPr>
        <w:t>41</w:t>
      </w:r>
      <w:r>
        <w:rPr>
          <w:rFonts w:ascii="Times New Roman" w:hAnsi="Times New Roman"/>
          <w:b w:val="false"/>
          <w:bCs w:val="false"/>
          <w:sz w:val="28"/>
          <w:szCs w:val="28"/>
          <w:shd w:fill="auto" w:val="clear"/>
        </w:rPr>
        <w:t>. В части 262 слова «100</w:t>
      </w:r>
      <w:r>
        <w:rPr>
          <w:rFonts w:eastAsia="Times New Roman" w:cs="Times New Roman" w:ascii="Times New Roman" w:hAnsi="Times New Roman"/>
          <w:b w:val="false"/>
          <w:bCs w:val="false"/>
          <w:sz w:val="28"/>
          <w:szCs w:val="28"/>
          <w:shd w:fill="auto" w:val="clear"/>
        </w:rPr>
        <w:t>–процентное» заменить словами «100-процентное», слова «в Камчатском крае» словами «Камчатского края».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42</w:t>
      </w:r>
      <w:r>
        <w:rPr>
          <w:rFonts w:ascii="Times New Roman" w:hAnsi="Times New Roman"/>
          <w:sz w:val="28"/>
          <w:szCs w:val="28"/>
          <w:shd w:fill="auto" w:val="clear"/>
        </w:rPr>
        <w:t>. В части 263:</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пункте 2 слова «100–процентное» заменить словами «100-процентное»;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4 после слова «сокращения» дополнить словом «их».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43</w:t>
      </w:r>
      <w:r>
        <w:rPr>
          <w:rFonts w:ascii="Times New Roman" w:hAnsi="Times New Roman"/>
          <w:sz w:val="28"/>
          <w:szCs w:val="28"/>
          <w:shd w:fill="auto" w:val="clear"/>
        </w:rPr>
        <w:t xml:space="preserve">. В </w:t>
      </w:r>
      <w:r>
        <w:rPr>
          <w:rFonts w:ascii="Times New Roman" w:hAnsi="Times New Roman"/>
          <w:sz w:val="28"/>
          <w:szCs w:val="28"/>
          <w:shd w:fill="auto" w:val="clear"/>
        </w:rPr>
        <w:t>части 264:</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подпункты «а»–«в» пункта 2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«а) строительство и реконструкция объектов обращения с ТКО;</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б) обеспечение деятельности регионального оператора по обращению с ТКО;</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в) снижение негативного воздействия на окружающую среду (принятие превентивных мер, выявление и ликвидация несанкционированных свалок);»;</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w:t>
      </w:r>
      <w:r>
        <w:rPr>
          <w:rFonts w:ascii="Times New Roman" w:hAnsi="Times New Roman"/>
          <w:sz w:val="28"/>
          <w:szCs w:val="28"/>
          <w:shd w:fill="auto" w:val="clear"/>
        </w:rPr>
        <w:t xml:space="preserve"> пункте 4:</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а</w:t>
      </w:r>
      <w:r>
        <w:rPr>
          <w:rFonts w:ascii="Times New Roman" w:hAnsi="Times New Roman"/>
          <w:sz w:val="28"/>
          <w:szCs w:val="28"/>
          <w:shd w:fill="auto" w:val="clear"/>
        </w:rPr>
        <w:t>) в первом абзаце слово «развития» заменить словом «развитие»;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б</w:t>
      </w:r>
      <w:r>
        <w:rPr>
          <w:rFonts w:ascii="Times New Roman" w:hAnsi="Times New Roman"/>
          <w:sz w:val="28"/>
          <w:szCs w:val="28"/>
          <w:shd w:fill="auto" w:val="clear"/>
        </w:rPr>
        <w:t>) в подпункте «а» после слова «определение» дополнить словами «научным сообществом», слова «научным сообществом после слова «ООПТ»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в</w:t>
      </w:r>
      <w:r>
        <w:rPr>
          <w:rFonts w:ascii="Times New Roman" w:hAnsi="Times New Roman"/>
          <w:sz w:val="28"/>
          <w:szCs w:val="28"/>
          <w:shd w:fill="auto" w:val="clear"/>
        </w:rPr>
        <w:t>) в подпункте «д» слова «100 процентов» заменить словами «112 процентов».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44</w:t>
      </w:r>
      <w:r>
        <w:rPr>
          <w:rFonts w:ascii="Times New Roman" w:hAnsi="Times New Roman"/>
          <w:sz w:val="28"/>
          <w:szCs w:val="28"/>
          <w:shd w:fill="auto" w:val="clear"/>
        </w:rPr>
        <w:t>. В абзаце втором части 266 слово «собираемым» заменить словом «рассчитываемым».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4</w:t>
      </w:r>
      <w:r>
        <w:rPr>
          <w:rFonts w:ascii="Times New Roman" w:hAnsi="Times New Roman"/>
          <w:sz w:val="28"/>
          <w:szCs w:val="28"/>
          <w:shd w:fill="auto" w:val="clear"/>
        </w:rPr>
        <w:t>5. В части 268:</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подпункт «г» пункта 1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«г) проведение информационной кампании о предоставлении услуг;»;</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подпункт «г» пункта 3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«г) проведение информационных кампаний о принципах проведения выборов, об участии в контроле их хода и результатов;»;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подпункты «б», «в» пункта 4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«б) проведение информационной кампании о социальных проектах;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в) оказание грантовой поддержки бизнесом инициатив населения;»;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в подпункте «г» пункта 5 слово «принятие» заменить словом «реализация».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4</w:t>
      </w:r>
      <w:r>
        <w:rPr>
          <w:rFonts w:ascii="Times New Roman" w:hAnsi="Times New Roman"/>
          <w:sz w:val="28"/>
          <w:szCs w:val="28"/>
          <w:shd w:fill="auto" w:val="clear"/>
        </w:rPr>
        <w:t>6. В части 269:</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пункте 1 слова «30–процентная» заменить словами «30-процентная»;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2 слова «30–процентная» заменить словами «30-процентная»;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пункте 7 слова слова «5–процентная» заменить словами «5-процентная».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4</w:t>
      </w:r>
      <w:r>
        <w:rPr>
          <w:rFonts w:ascii="Times New Roman" w:hAnsi="Times New Roman"/>
          <w:sz w:val="28"/>
          <w:szCs w:val="28"/>
          <w:shd w:fill="auto" w:val="clear"/>
        </w:rPr>
        <w:t>7. В пункте 3 части 271 слова «97–процентная» заменить словами «30-процентная».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4</w:t>
      </w:r>
      <w:r>
        <w:rPr>
          <w:rFonts w:ascii="Times New Roman" w:hAnsi="Times New Roman"/>
          <w:sz w:val="28"/>
          <w:szCs w:val="28"/>
          <w:shd w:fill="auto" w:val="clear"/>
        </w:rPr>
        <w:t>8. В части 274:</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пункта 6 слово «цены» заменить словом «цена»;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подпункте «б» пункта 6 слова «(цены результата)» заменить словами ««цена результата»»;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подпункте «в» пункта 7 слово «платформы,» заменить словом «платформы».</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4</w:t>
      </w:r>
      <w:r>
        <w:rPr>
          <w:rFonts w:ascii="Times New Roman" w:hAnsi="Times New Roman"/>
          <w:sz w:val="28"/>
          <w:szCs w:val="28"/>
          <w:shd w:fill="auto" w:val="clear"/>
        </w:rPr>
        <w:t>9. В части 275:</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абзац первый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абзаце втором перед словами «В соответствии» дополнить словом «275.».</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5</w:t>
      </w:r>
      <w:r>
        <w:rPr>
          <w:rFonts w:ascii="Times New Roman" w:hAnsi="Times New Roman"/>
          <w:sz w:val="28"/>
          <w:szCs w:val="28"/>
          <w:shd w:fill="auto" w:val="clear"/>
        </w:rPr>
        <w:t>0. В части 276 после слов «Численность населения» дополнить словом «региона», слова «2 муниципальных округа (Алеутский и Мильковский) и 9 муниципальных районов» заменить словами «6 муниципальных округов и 5 муниципальных районов».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5</w:t>
      </w:r>
      <w:r>
        <w:rPr>
          <w:rFonts w:ascii="Times New Roman" w:hAnsi="Times New Roman"/>
          <w:sz w:val="28"/>
          <w:szCs w:val="28"/>
          <w:shd w:fill="auto" w:val="clear"/>
        </w:rPr>
        <w:t>1. В части 277:</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абзац второй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«В 2 муниципальных районах и в 3 муниципальных округах более половины населения проживает в административном центре района или округа. Населенные пункты, в которых проживает более 1,5 тыс. жителей имеются в 5 муниципальных округах: Мильковском (с. Мильково), Быстринском (с. Эссо), Усть-Камчатском (п. Усть-Камчатск, п. Ключи), Усть-Большерецком (п. Озерновский), Тигильском (с. Тигиль), и в 3 муниципальных районах: Елизовском (с. Коряки, с. Николаевка, п. Нагорный, п. Термальный, п. Пионерский, п. Раздольный), Карагинском (п. Оссора), Олюторском (с. Тиличики).»;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абзаце третьем после слова «Малочисленность» дополнить словом «населения»;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таблицу 1 изложить в следующей редакции:</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Характеристика связанности территории</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555"/>
        <w:gridCol w:w="2007"/>
        <w:gridCol w:w="1409"/>
        <w:gridCol w:w="1579"/>
        <w:gridCol w:w="2130"/>
        <w:gridCol w:w="1956"/>
      </w:tblGrid>
      <w:tr>
        <w:trPr/>
        <w:tc>
          <w:tcPr>
            <w:tcW w:w="55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200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Муниципальное образование</w:t>
            </w:r>
          </w:p>
        </w:tc>
        <w:tc>
          <w:tcPr>
            <w:tcW w:w="140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Количество населенных пунктов</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Админист-ративный центр муници-пального образования</w:t>
            </w:r>
          </w:p>
        </w:tc>
        <w:tc>
          <w:tcPr>
            <w:tcW w:w="21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Расстояние до г. Петропавловск-Камчатский от административного центра муниципального образования</w:t>
            </w:r>
          </w:p>
        </w:tc>
        <w:tc>
          <w:tcPr>
            <w:tcW w:w="1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Удаленность от административ-ного центра муниципаль-ного образования</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551"/>
        <w:gridCol w:w="2012"/>
        <w:gridCol w:w="1408"/>
        <w:gridCol w:w="1579"/>
        <w:gridCol w:w="2078"/>
        <w:gridCol w:w="2008"/>
      </w:tblGrid>
      <w:tr>
        <w:trPr>
          <w:tblHeader w:val="true"/>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9085" w:type="dxa"/>
            <w:gridSpan w:val="5"/>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Городские округа</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Петропавловск-Камчатский ГО</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Вилючинский ГО</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58 км автодорога</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ГО п. Палана</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928 км автодорога (в период действия сезонного автозимника 230 км с февраля по апрель),</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670 км по воздуху</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w:t>
            </w:r>
          </w:p>
        </w:tc>
        <w:tc>
          <w:tcPr>
            <w:tcW w:w="9085" w:type="dxa"/>
            <w:gridSpan w:val="5"/>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Муниципальные округа и районы</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Алеутский МО</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с. Никольское</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650 км по воздуху</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Быстринский МО</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с. Эссо</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527 км авт. дорога</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с. Анавгай 25 км от с. Эссо (по автомобильной дороге)</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8.</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Елизовский МР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27</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г. Елизово</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32 км авт. дорога</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pacing w:val="0"/>
                <w:kern w:val="0"/>
                <w:sz w:val="24"/>
                <w:szCs w:val="24"/>
                <w:shd w:fill="auto" w:val="clear"/>
              </w:rPr>
              <w:t>21 населенный пункт – до 32 км по автомобильным дорогам, 5 населенных пунктов (1,8% жителей района) – от 50 до 137 км по автомобильным дорогам</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9.</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Мильковский МО</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с. Мильково</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306 км авт. дорога</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pacing w:val="0"/>
                <w:kern w:val="0"/>
                <w:sz w:val="24"/>
                <w:szCs w:val="24"/>
                <w:shd w:fill="auto" w:val="clear"/>
              </w:rPr>
              <w:t>от 53 до 145 км по автомобильной дороге, п. Лазо и п. Таежный (5% жителей округа) – с использованием речной переправы</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10.</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Соболевский МР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4</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с. Соболево</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225 км по воздуху</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pacing w:val="0"/>
                <w:kern w:val="0"/>
                <w:sz w:val="24"/>
                <w:szCs w:val="24"/>
                <w:shd w:fill="auto" w:val="clear"/>
              </w:rPr>
              <w:t>с. Устьевое – 16 км по автомобильной дороге, п. Ичинский и п. Крутогоровский (15,6% жителей района) – только воздушным транспортом</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11.</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Усть-Большерецкий МО</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9</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с. Усть-Большерецк</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223 км авт. дорога</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pacing w:val="0"/>
                <w:kern w:val="0"/>
                <w:sz w:val="24"/>
                <w:szCs w:val="24"/>
                <w:shd w:fill="auto" w:val="clear"/>
              </w:rPr>
              <w:t>4 населенных пункта – 22–59 км по авт. дорогам, еще 4 (31,5% жителей округа) – имеют только воздушное сообщение</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12.</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Усть-Камчатский МО</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п. Усть-Камчатск</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719 км авт. дорога</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с. Крутоберегово – 14 км (+переправа), остальные населенные пункты – от 149 км до 230 км по автомобильным дорогам</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13.</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Карагинский МР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6</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п. Оссора</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760 км по воздуху</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pacing w:val="0"/>
                <w:kern w:val="0"/>
                <w:sz w:val="24"/>
                <w:szCs w:val="24"/>
                <w:shd w:fill="auto" w:val="clear"/>
              </w:rPr>
              <w:t>с. Кострома (34 км) и с. Карага (18 км) по автомобильным дорогам, остальные (36% жителей района) – воздушным путем</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14.</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Олюторский МР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8</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с. Тиличики</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960 км по воздуху</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pacing w:val="0"/>
                <w:kern w:val="0"/>
                <w:sz w:val="24"/>
                <w:szCs w:val="24"/>
                <w:shd w:fill="auto" w:val="clear"/>
              </w:rPr>
              <w:t>с. Корф – 6 км по автомобильной дороге + переправа, остальные (63,7 % населения района) – только воздушным путем</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15.</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Пенжинский МР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с. Каменское</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pacing w:val="0"/>
                <w:kern w:val="0"/>
                <w:sz w:val="24"/>
                <w:szCs w:val="24"/>
                <w:shd w:fill="auto" w:val="clear"/>
              </w:rPr>
              <w:t>1 120 км по воздуху</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pacing w:val="0"/>
                <w:kern w:val="0"/>
                <w:sz w:val="24"/>
                <w:szCs w:val="24"/>
                <w:shd w:fill="auto" w:val="clear"/>
              </w:rPr>
              <w:t>с. Манилы – 49 км по автомобильной дороге, остальные (39% населения района) – только воздушным путем</w:t>
            </w:r>
          </w:p>
        </w:tc>
      </w:tr>
      <w:tr>
        <w:trPr/>
        <w:tc>
          <w:tcPr>
            <w:tcW w:w="5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16.</w:t>
            </w:r>
          </w:p>
        </w:tc>
        <w:tc>
          <w:tcPr>
            <w:tcW w:w="2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4"/>
                <w:shd w:fill="auto" w:val="clear"/>
              </w:rPr>
              <w:t>Тигильский МО</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w:t>
            </w:r>
          </w:p>
        </w:tc>
        <w:tc>
          <w:tcPr>
            <w:tcW w:w="15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с. Тигиль</w:t>
            </w:r>
          </w:p>
        </w:tc>
        <w:tc>
          <w:tcPr>
            <w:tcW w:w="20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515 км по воздуху,</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707 км авт. дорога (сезонный автозимник, период действия с февраля по апрель)</w:t>
            </w:r>
          </w:p>
        </w:tc>
        <w:tc>
          <w:tcPr>
            <w:tcW w:w="200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pacing w:val="0"/>
                <w:kern w:val="0"/>
                <w:sz w:val="24"/>
                <w:szCs w:val="24"/>
                <w:shd w:fill="auto" w:val="clear"/>
              </w:rPr>
              <w:t>с. Воямполка – 81 км по автозимнику в период действия с февраля по апрель, остальные (57,3% населения округа) – воздушным путем.</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4"/>
                <w:shd w:fill="auto" w:val="clear"/>
              </w:rPr>
              <w:t>Расстояние от п. Тигиль до п. Палана – 202 км по автомобильной дороге</w:t>
            </w:r>
          </w:p>
        </w:tc>
      </w:tr>
    </w:tbl>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5</w:t>
      </w:r>
      <w:r>
        <w:rPr>
          <w:rFonts w:ascii="Times New Roman" w:hAnsi="Times New Roman"/>
          <w:sz w:val="28"/>
          <w:szCs w:val="28"/>
          <w:shd w:fill="auto" w:val="clear"/>
        </w:rPr>
        <w:t>2. В части 278 слова «Быстринского муниципального района и Алеутского муниципального округа» заменить словами «Быстринского и Алеутского муниципальных округов».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5</w:t>
      </w:r>
      <w:r>
        <w:rPr>
          <w:rFonts w:ascii="Times New Roman" w:hAnsi="Times New Roman"/>
          <w:sz w:val="28"/>
          <w:szCs w:val="28"/>
          <w:shd w:fill="auto" w:val="clear"/>
        </w:rPr>
        <w:t>3. В части 279:</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слова «Усть-Камчатского и Усть-Большерецкого муниципальных районов, Мильковского муниципального округа.» заменить словами «Усть-Камчатского, Усть-Большерецкого, Мильковского муниципальных районов и округов.»;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таблицу 1 изложить в следующей редакции:</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 xml:space="preserve">Обеспеченность автомобильными дорогами </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(по состоянию на 2022 год)</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64"/>
        <w:gridCol w:w="2503"/>
        <w:gridCol w:w="1237"/>
        <w:gridCol w:w="1372"/>
        <w:gridCol w:w="1366"/>
        <w:gridCol w:w="1219"/>
        <w:gridCol w:w="1275"/>
      </w:tblGrid>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п/п</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Муниципальное образование</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(МР/ ГО/МО)</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Площадь террито-рии, кв. км</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Протяжен-ность дорог с твердым покрытием (общего и необщего пользова-ния), км</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Плотность дорог общего пользования с твердым покрытием, км на 10 тыс. кв. км</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Коли-чество населенных пунктов</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В т.ч., не имеющих связи по дорогам с админист-ративным центром</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64"/>
        <w:gridCol w:w="2503"/>
        <w:gridCol w:w="1256"/>
        <w:gridCol w:w="1353"/>
        <w:gridCol w:w="1366"/>
        <w:gridCol w:w="1219"/>
        <w:gridCol w:w="1275"/>
      </w:tblGrid>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Алеутский МО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1 426</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13,1</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3175" w:right="4535"/>
              <w:jc w:val="center"/>
              <w:rPr>
                <w:rFonts w:ascii="Times New Roman" w:hAnsi="Times New Roman"/>
                <w:highlight w:val="none"/>
                <w:shd w:fill="auto" w:val="clear"/>
              </w:rPr>
            </w:pPr>
            <w:r>
              <w:rPr>
                <w:rFonts w:ascii="Times New Roman" w:hAnsi="Times New Roman"/>
                <w:sz w:val="24"/>
                <w:szCs w:val="28"/>
                <w:shd w:fill="auto" w:val="clear"/>
              </w:rPr>
              <w:t>92,1</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Быстринский МО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24 188</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91,2</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37,7</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40 996</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670,4</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163,5</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25</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Мильковский МО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21 711</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368,7</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169,8</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Соболевский МР</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20 877</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53,2</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25,5</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20 649</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195,1</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94,5</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40 837</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404,4</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99,0</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Петропавловск-Камчатский ГО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362</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518,2</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14 315,2</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Карагинский МР</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40 641</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71,8</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17,7</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Олюторский МР</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72 352</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45,2</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6,2</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Пенжинский МР</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116 086</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118,2</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10,2</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250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Тигильский МО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58 849</w:t>
            </w:r>
          </w:p>
        </w:tc>
        <w:tc>
          <w:tcPr>
            <w:tcW w:w="13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73,5</w:t>
            </w:r>
          </w:p>
        </w:tc>
        <w:tc>
          <w:tcPr>
            <w:tcW w:w="13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12,5</w:t>
            </w:r>
          </w:p>
        </w:tc>
        <w:tc>
          <w:tcPr>
            <w:tcW w:w="121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r>
      <w:tr>
        <w:trPr/>
        <w:tc>
          <w:tcPr>
            <w:tcW w:w="664"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c>
          <w:tcPr>
            <w:tcW w:w="2503"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Вилючинский ГО</w:t>
            </w:r>
          </w:p>
        </w:tc>
        <w:tc>
          <w:tcPr>
            <w:tcW w:w="1256"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341</w:t>
            </w:r>
          </w:p>
        </w:tc>
        <w:tc>
          <w:tcPr>
            <w:tcW w:w="1353"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85,7</w:t>
            </w:r>
          </w:p>
        </w:tc>
        <w:tc>
          <w:tcPr>
            <w:tcW w:w="1366"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2 511,9</w:t>
            </w:r>
          </w:p>
        </w:tc>
        <w:tc>
          <w:tcPr>
            <w:tcW w:w="1219"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1275"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rHeight w:val="345" w:hRule="atLeast"/>
        </w:trPr>
        <w:tc>
          <w:tcPr>
            <w:tcW w:w="664"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w:t>
            </w:r>
          </w:p>
        </w:tc>
        <w:tc>
          <w:tcPr>
            <w:tcW w:w="2503"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ГО п. Палана</w:t>
            </w:r>
          </w:p>
        </w:tc>
        <w:tc>
          <w:tcPr>
            <w:tcW w:w="1256"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4 594</w:t>
            </w:r>
          </w:p>
        </w:tc>
        <w:tc>
          <w:tcPr>
            <w:tcW w:w="1353"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24,4</w:t>
            </w:r>
          </w:p>
        </w:tc>
        <w:tc>
          <w:tcPr>
            <w:tcW w:w="1366"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53,2</w:t>
            </w:r>
          </w:p>
        </w:tc>
        <w:tc>
          <w:tcPr>
            <w:tcW w:w="1219"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1275" w:type="dxa"/>
            <w:tcBorders>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r>
    </w:tbl>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680" w:left="0" w:right="0"/>
        <w:jc w:val="left"/>
        <w:rPr>
          <w:rFonts w:ascii="Times New Roman" w:hAnsi="Times New Roman"/>
          <w:highlight w:val="none"/>
          <w:shd w:fill="auto" w:val="clear"/>
        </w:rPr>
      </w:pPr>
      <w:r>
        <w:rPr>
          <w:rFonts w:eastAsia="Times New Roman" w:cs="Times New Roman" w:ascii="Times New Roman" w:hAnsi="Times New Roman"/>
          <w:color w:val="000000"/>
          <w:kern w:val="0"/>
          <w:sz w:val="28"/>
          <w:szCs w:val="28"/>
          <w:shd w:fill="auto" w:val="clear"/>
          <w:lang w:val="ru-RU" w:eastAsia="ru-RU" w:bidi="ar-SA"/>
        </w:rPr>
        <w:t>1</w:t>
      </w:r>
      <w:r>
        <w:rPr>
          <w:rFonts w:eastAsia="Times New Roman" w:cs="Times New Roman" w:ascii="Times New Roman" w:hAnsi="Times New Roman"/>
          <w:color w:val="000000"/>
          <w:kern w:val="0"/>
          <w:sz w:val="28"/>
          <w:szCs w:val="28"/>
          <w:shd w:fill="auto" w:val="clear"/>
          <w:lang w:val="ru-RU" w:eastAsia="ru-RU" w:bidi="ar-SA"/>
        </w:rPr>
        <w:t>5</w:t>
      </w:r>
      <w:r>
        <w:rPr>
          <w:rFonts w:eastAsia="Times New Roman" w:cs="Times New Roman" w:ascii="Times New Roman" w:hAnsi="Times New Roman"/>
          <w:color w:val="000000"/>
          <w:kern w:val="0"/>
          <w:sz w:val="28"/>
          <w:szCs w:val="28"/>
          <w:shd w:fill="auto" w:val="clear"/>
          <w:lang w:val="ru-RU" w:eastAsia="ru-RU" w:bidi="ar-SA"/>
        </w:rPr>
        <w:t>4. Таблицу 1 части 280 изложить в следующей редакции:</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Перечень действующих аэропортов</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(по состоянию на 2022 год)</w:t>
      </w:r>
    </w:p>
    <w:p>
      <w:pPr>
        <w:pStyle w:val="BodyText"/>
        <w:widowControl/>
        <w:suppressAutoHyphens w:val="true"/>
        <w:bidi w:val="0"/>
        <w:spacing w:lineRule="auto" w:line="240" w:before="0" w:after="0"/>
        <w:ind w:hanging="0" w:left="0" w:right="0"/>
        <w:jc w:val="center"/>
        <w:rPr>
          <w:rFonts w:ascii="Times New Roman" w:hAnsi="Times New Roman"/>
          <w:sz w:val="28"/>
          <w:szCs w:val="28"/>
          <w:highlight w:val="none"/>
          <w:shd w:fill="auto" w:val="clear"/>
        </w:rPr>
      </w:pPr>
      <w:r>
        <w:rPr>
          <w:rFonts w:ascii="Times New Roman" w:hAnsi="Times New Roman"/>
          <w:sz w:val="28"/>
          <w:szCs w:val="28"/>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70"/>
        <w:gridCol w:w="2446"/>
        <w:gridCol w:w="1714"/>
        <w:gridCol w:w="1809"/>
        <w:gridCol w:w="1250"/>
        <w:gridCol w:w="1746"/>
      </w:tblGrid>
      <w:tr>
        <w:trPr>
          <w:tblHeader w:val="true"/>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п/п</w:t>
            </w:r>
          </w:p>
        </w:tc>
        <w:tc>
          <w:tcPr>
            <w:tcW w:w="244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Муниципальное образование (МР/ГО/МО)</w:t>
            </w:r>
          </w:p>
        </w:tc>
        <w:tc>
          <w:tcPr>
            <w:tcW w:w="171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Населенный пункт</w:t>
            </w:r>
          </w:p>
        </w:tc>
        <w:tc>
          <w:tcPr>
            <w:tcW w:w="180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Название аэродрома/</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класс</w:t>
            </w:r>
          </w:p>
        </w:tc>
        <w:tc>
          <w:tcPr>
            <w:tcW w:w="125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Принад-лежность</w:t>
            </w:r>
          </w:p>
        </w:tc>
        <w:tc>
          <w:tcPr>
            <w:tcW w:w="174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Тип покрытия взлетной полосы</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70"/>
        <w:gridCol w:w="2446"/>
        <w:gridCol w:w="1714"/>
        <w:gridCol w:w="1809"/>
        <w:gridCol w:w="1247"/>
        <w:gridCol w:w="1749"/>
      </w:tblGrid>
      <w:tr>
        <w:trPr>
          <w:tblHeader w:val="true"/>
        </w:trPr>
        <w:tc>
          <w:tcPr>
            <w:tcW w:w="67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Алеутский МО</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Никольское</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Никольское (Е)</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гравий</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244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 Елизово</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Елизово (А)</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железобетон</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244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Река Жупанова</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ФСБ</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грунт</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Мильковский МО</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Мильково</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Мильково (Г)</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гравий</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Соболевский МР</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Соболево</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Соболево (Д)</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грунт</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Запорожье</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Озерная (Е)</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грунт</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 Ключи</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Ключи Камчатские</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МО</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бетон</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 Усть-Камчатск</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Усть-Камчатск (Д)</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асфальтобетон/грунт</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Карагинский МР</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 Оссора</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Оссора (Д)</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железобетон</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Олюторский МР</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Пахачи</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Пахачи (Г)</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асфальт</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sz w:val="24"/>
                <w:szCs w:val="28"/>
                <w:highlight w:val="none"/>
                <w:shd w:fill="auto" w:val="clear"/>
              </w:rPr>
            </w:pPr>
            <w:r>
              <w:rPr>
                <w:rFonts w:ascii="Times New Roman" w:hAnsi="Times New Roman"/>
                <w:sz w:val="24"/>
                <w:szCs w:val="28"/>
                <w:shd w:fill="auto" w:val="clear"/>
              </w:rPr>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Тиличики</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Тиличики (Г)</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грунт</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Пенжинский МР</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Манилы</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Манилы (Е)</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грунт</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ГО п. Палана</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 Палана</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Палана (Д)</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железобетон</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Тигильский МО</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Тигиль</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Тигиль (Г)</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грунт</w:t>
            </w:r>
          </w:p>
        </w:tc>
      </w:tr>
      <w:tr>
        <w:trPr/>
        <w:tc>
          <w:tcPr>
            <w:tcW w:w="6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w:t>
            </w:r>
          </w:p>
        </w:tc>
        <w:tc>
          <w:tcPr>
            <w:tcW w:w="244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Тигильский МО</w:t>
            </w:r>
          </w:p>
        </w:tc>
        <w:tc>
          <w:tcPr>
            <w:tcW w:w="17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Усть-Хайрюзово</w:t>
            </w:r>
          </w:p>
        </w:tc>
        <w:tc>
          <w:tcPr>
            <w:tcW w:w="180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Усть-Хайрюзово (Д)</w:t>
            </w:r>
          </w:p>
        </w:tc>
        <w:tc>
          <w:tcPr>
            <w:tcW w:w="124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w:t>
            </w:r>
          </w:p>
        </w:tc>
        <w:tc>
          <w:tcPr>
            <w:tcW w:w="1749"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грунт</w:t>
            </w:r>
          </w:p>
        </w:tc>
      </w:tr>
    </w:tbl>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5</w:t>
      </w:r>
      <w:r>
        <w:rPr>
          <w:rFonts w:ascii="Times New Roman" w:hAnsi="Times New Roman"/>
          <w:sz w:val="28"/>
          <w:szCs w:val="28"/>
          <w:shd w:fill="auto" w:val="clear"/>
        </w:rPr>
        <w:t>5. В части 281:</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слово «побережье» заменить словом «побережьях»;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таблицу 1 изложить в следующей редакции:</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Терминалы морского порта</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(по состоянию на 2022 год)</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30"/>
        <w:gridCol w:w="3682"/>
        <w:gridCol w:w="3514"/>
        <w:gridCol w:w="1810"/>
      </w:tblGrid>
      <w:tr>
        <w:trPr>
          <w:tblHeader w:val="true"/>
        </w:trPr>
        <w:tc>
          <w:tcPr>
            <w:tcW w:w="63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п/п</w:t>
            </w:r>
          </w:p>
        </w:tc>
        <w:tc>
          <w:tcPr>
            <w:tcW w:w="3682"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Муниципальное образование (МР/ГО/МО)</w:t>
            </w:r>
          </w:p>
        </w:tc>
        <w:tc>
          <w:tcPr>
            <w:tcW w:w="351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порта/населенный пункт</w:t>
            </w:r>
          </w:p>
        </w:tc>
        <w:tc>
          <w:tcPr>
            <w:tcW w:w="181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Период навигации</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30"/>
        <w:gridCol w:w="3716"/>
        <w:gridCol w:w="3466"/>
        <w:gridCol w:w="1824"/>
      </w:tblGrid>
      <w:tr>
        <w:trPr>
          <w:tblHeader w:val="true"/>
        </w:trPr>
        <w:tc>
          <w:tcPr>
            <w:tcW w:w="63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71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346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Алеутский МО</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Никольское</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круглогодично</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Соболевский МР</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 9 Кировский (п. Кировский упразднен)</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апрель – ноябрь</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Соболевский МР</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 10 п. Крутогоровский порта</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апрель – ноябрь</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в п. Октябрьский;</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апрель – ноябрь</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в п. Озерновский</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апрель – ноябрь</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в п. Усть-Камчатск</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апрель – ноябрь</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Петропавловск-Камчатский ГО</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порт г. Петропавловск-Камчатский</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круглогодично</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Карагинский МР</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в п. Оссора</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апрель – ноябрь</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Олюторский МР</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в п. Пахачи;</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апрель – ноябрь</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Олюторский МР</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в п. Тиличики</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апрель – ноябрь</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Пенжинский МР</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порта с. Манилы</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апрель – ноябрь</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Тигильский МО с п. Палана</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в п. Палана</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апрель – ноябрь</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Тигильский МО с п. Палана</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п. Тигиль</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круглогодично</w:t>
            </w:r>
          </w:p>
        </w:tc>
      </w:tr>
      <w:tr>
        <w:trPr/>
        <w:tc>
          <w:tcPr>
            <w:tcW w:w="63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w:t>
            </w:r>
          </w:p>
        </w:tc>
        <w:tc>
          <w:tcPr>
            <w:tcW w:w="371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Тигильский МО с п. Палана</w:t>
            </w:r>
          </w:p>
        </w:tc>
        <w:tc>
          <w:tcPr>
            <w:tcW w:w="346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участок в п. Усть-Хайрюзово</w:t>
            </w:r>
          </w:p>
        </w:tc>
        <w:tc>
          <w:tcPr>
            <w:tcW w:w="1824"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апрель – ноябрь</w:t>
            </w:r>
          </w:p>
        </w:tc>
      </w:tr>
    </w:tbl>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5</w:t>
      </w:r>
      <w:r>
        <w:rPr>
          <w:rFonts w:ascii="Times New Roman" w:hAnsi="Times New Roman"/>
          <w:sz w:val="28"/>
          <w:szCs w:val="28"/>
          <w:shd w:fill="auto" w:val="clear"/>
        </w:rPr>
        <w:t xml:space="preserve">6. В части 282 слова «Энергосистема Камчатского края,» заменить словами «Энергосистема Камчатского края», слово «где» исключить, после слова «источников» дополнить словом «которой», слова «(2021 год), она» заменить словами «(2021 год) и», слова «Елизовского, Усть-Большерецкого (п. Октябрьский, п. Апача, с. Кавалерово, с. Усть-Большерецк) муниципальных районов и Мильковского муниципального округа </w:t>
      </w:r>
      <w:r>
        <w:rPr>
          <w:rFonts w:ascii="Times New Roman" w:hAnsi="Times New Roman"/>
          <w:strike w:val="false"/>
          <w:dstrike w:val="false"/>
          <w:color w:val="000000"/>
          <w:sz w:val="28"/>
          <w:szCs w:val="28"/>
          <w:shd w:fill="auto" w:val="clear"/>
        </w:rPr>
        <w:t>(с. Пущино, с. Шаромы, с. Мильково)</w:t>
      </w:r>
      <w:r>
        <w:rPr>
          <w:rFonts w:ascii="Times New Roman" w:hAnsi="Times New Roman"/>
          <w:sz w:val="28"/>
          <w:szCs w:val="28"/>
          <w:shd w:fill="auto" w:val="clear"/>
        </w:rPr>
        <w:t xml:space="preserve">» заменить словами «Елизовского муниципального района, Усть-Большерецкого (п. Октябрьский, п. Апача, с. Кавалерово, с. Усть-Большерецк) и Мильковского </w:t>
      </w:r>
      <w:r>
        <w:rPr>
          <w:rFonts w:ascii="Times New Roman" w:hAnsi="Times New Roman"/>
          <w:strike w:val="false"/>
          <w:dstrike w:val="false"/>
          <w:sz w:val="28"/>
          <w:szCs w:val="28"/>
          <w:shd w:fill="auto" w:val="clear"/>
        </w:rPr>
        <w:t>(с. Пущино, с. Шаромы, с. Мильково)</w:t>
      </w:r>
      <w:r>
        <w:rPr>
          <w:rFonts w:ascii="Times New Roman" w:hAnsi="Times New Roman"/>
          <w:sz w:val="28"/>
          <w:szCs w:val="28"/>
          <w:shd w:fill="auto" w:val="clear"/>
        </w:rPr>
        <w:t xml:space="preserve"> муниципальных округов», слова «в муниципальных районах: Усть-Большерецкий, Усть-Камчатский, Быстринский, Соболевский, Карагинский, Олюторский, Пенжинский, Тигильский, в Алеутском муниципальном округе» заменить словами «в Соболевском, Карагинском, Олюторском, Пенжинском, Усть-Большерецком, Усть-Камчатском, Быстринском, Тигильском, Алеутском муниципальных районах и округах».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5</w:t>
      </w:r>
      <w:r>
        <w:rPr>
          <w:rFonts w:ascii="Times New Roman" w:hAnsi="Times New Roman"/>
          <w:sz w:val="28"/>
          <w:szCs w:val="28"/>
          <w:shd w:fill="auto" w:val="clear"/>
        </w:rPr>
        <w:t>7. В части 283:</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третьем слово «осуществляется» заменить словом «используется»;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абзац пятый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«По состоянию на конец 2023 года населению 60 населенных пунктов (96,6 процента всего населения края) Елизовского, Соболевского, Мильковского, Усть-Большерецкого, Усть-Камчатского, Быстринского, Тигильского муниципальных районов и округов, подключенных к зоновой волоконно-оптической линии связи, потенциально доступны телекоммуникационные услуги по высокоскоростной «оптике».»;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абзаце восьмом слова «В настоящее время» заменить словами «По состоянию на конец 2023 года», после слов «99,96 процента населения» дополнить словом «региона», после слов «0,04 процента населения» дополнить словом «края»;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в абзаце девятом слово «Интернет» заменить словами «интернет 3G/4G(LTE)»;</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5) в абзаце десятом слова «в качестве транспортной сети также»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6) в абзаце одиннадцатом слова «день, в ряде случаев,» заменить словами «день в ряде случаев»;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7) таблицу 1 изложить в следующей редакции:</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Доступность телекоммуникационных услуг</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(по состоянию на 2023 год)</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78"/>
        <w:gridCol w:w="2168"/>
        <w:gridCol w:w="1378"/>
        <w:gridCol w:w="1413"/>
        <w:gridCol w:w="1400"/>
        <w:gridCol w:w="1411"/>
        <w:gridCol w:w="1187"/>
      </w:tblGrid>
      <w:tr>
        <w:trPr>
          <w:trHeight w:val="1514" w:hRule="atLeast"/>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п/п</w:t>
            </w:r>
          </w:p>
        </w:tc>
        <w:tc>
          <w:tcPr>
            <w:tcW w:w="21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Муниципальное образование</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(МР/ГО/МО)</w:t>
            </w:r>
          </w:p>
        </w:tc>
        <w:tc>
          <w:tcPr>
            <w:tcW w:w="13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Доступ-ность голосовой мобильной связи (2G),</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доля населения,</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Доступ-ность мобиль-ного интернета (3G/4G),</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доля населения,</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Доступ-ность провод-ного доступа к сети Интернет,</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доля населения, %</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Числен-ность населения, не охва-ченная мобильной связью, чел.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Коли-чество нас. пунктов, не охвачен-ных мобиль-ной связью, ед.</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78"/>
        <w:gridCol w:w="2150"/>
        <w:gridCol w:w="1396"/>
        <w:gridCol w:w="1413"/>
        <w:gridCol w:w="1400"/>
        <w:gridCol w:w="1411"/>
        <w:gridCol w:w="1187"/>
      </w:tblGrid>
      <w:tr>
        <w:trPr>
          <w:tblHeader w:val="true"/>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Алеутский МО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Быстринский МО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Вилючинский ГО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99,98</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99,95</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99,98</w:t>
            </w:r>
          </w:p>
        </w:tc>
        <w:tc>
          <w:tcPr>
            <w:tcW w:w="1411" w:type="dxa"/>
            <w:tcBorders>
              <w:top w:val="single" w:sz="6" w:space="0" w:color="000000"/>
              <w:left w:val="single" w:sz="6" w:space="0" w:color="000000"/>
              <w:bottom w:val="single" w:sz="6" w:space="0" w:color="000000"/>
              <w:right w:val="single" w:sz="6" w:space="0" w:color="000000"/>
            </w:tcBorders>
            <w:shd w:fill="auto" w:val="clear"/>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bookmarkStart w:id="5" w:name="_GoBack_Copy_1"/>
            <w:bookmarkEnd w:id="5"/>
            <w:r>
              <w:rPr>
                <w:rFonts w:ascii="Times New Roman" w:hAnsi="Times New Roman"/>
                <w:sz w:val="24"/>
                <w:szCs w:val="28"/>
                <w:shd w:fill="auto" w:val="clear"/>
              </w:rPr>
              <w:t>1</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Мильковский МО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99,41</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Соболевский МР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99,16</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99,16</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99,16</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17</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98,51</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98,51</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99,26</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94</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Петропавловск-Камчатский ГО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100,00</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100,00</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100,00</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Карагинский МР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100,00</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53,56</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Олюторский МР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100,00</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Пенжинский МР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100,00</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30,13</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7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c>
          <w:tcPr>
            <w:tcW w:w="2150" w:type="dxa"/>
            <w:tcBorders>
              <w:top w:val="single" w:sz="6" w:space="0" w:color="000000"/>
              <w:left w:val="single" w:sz="6" w:space="0" w:color="000000"/>
              <w:bottom w:val="single" w:sz="6" w:space="0" w:color="000000"/>
              <w:right w:val="single" w:sz="6" w:space="0" w:color="000000"/>
            </w:tcBorders>
            <w:vAlign w:val="bottom"/>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Тигильский МО с ГО п. Палана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1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79,08</w:t>
            </w:r>
          </w:p>
        </w:tc>
        <w:tc>
          <w:tcPr>
            <w:tcW w:w="14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100,0</w:t>
            </w:r>
          </w:p>
        </w:tc>
        <w:tc>
          <w:tcPr>
            <w:tcW w:w="14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bl>
    <w:p>
      <w:pPr>
        <w:pStyle w:val="BodyText"/>
        <w:widowControl/>
        <w:suppressAutoHyphens w:val="true"/>
        <w:bidi w:val="0"/>
        <w:spacing w:lineRule="auto" w:line="240" w:before="0" w:after="0"/>
        <w:ind w:hanging="0" w:left="0" w:right="0"/>
        <w:jc w:val="right"/>
        <w:rPr>
          <w:rFonts w:ascii="Times New Roman" w:hAnsi="Times New Roman"/>
          <w:sz w:val="28"/>
          <w:szCs w:val="28"/>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5</w:t>
      </w:r>
      <w:r>
        <w:rPr>
          <w:rFonts w:ascii="Times New Roman" w:hAnsi="Times New Roman"/>
          <w:sz w:val="28"/>
          <w:szCs w:val="28"/>
          <w:shd w:fill="auto" w:val="clear"/>
        </w:rPr>
        <w:t>8. Части 284</w:t>
      </w:r>
      <w:r>
        <w:rPr>
          <w:rFonts w:eastAsia="Times New Roman" w:cs="Times New Roman" w:ascii="Times New Roman" w:hAnsi="Times New Roman"/>
          <w:sz w:val="28"/>
          <w:szCs w:val="28"/>
          <w:shd w:fill="auto" w:val="clear"/>
        </w:rPr>
        <w:t>–286</w:t>
      </w:r>
      <w:r>
        <w:rPr>
          <w:rFonts w:ascii="Times New Roman" w:hAnsi="Times New Roman"/>
          <w:sz w:val="28"/>
          <w:szCs w:val="28"/>
          <w:shd w:fill="auto" w:val="clear"/>
        </w:rPr>
        <w:t xml:space="preserve">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«284. Географическое положение региона на полуострове Камчатка обеспечивает доступ к ВБР Дальневосточного бассейна. Береговая линия Соболевского, Карагинского, Пенжинского муниципальных районов и Тигильского муниципального округа прилегает к Западно-Камчаткой промысловой подзоне; Соболевского муниципального района и Усть-Большерецкого муниципального округа – к Камчатско-Курильской промысловой подзоне; Олюторского, Карагинского муниципальных районов, Усть-Камчатского муниципального округа – к Карагинской промысловой подзоне; Олюторского муниципального района – к Западно-Беринговоморской подзоне; Усть-Камчатского, Алеутского муниципальных округов, Елизовского муниципального района, г. Петропавловска-Камчатского – к Петропавловско-Командорской промысловой подзоне. Выход к морю имеется почти во всех муниципальных образованиях края (за исключением Мильковского и Быстринского муниципальных округов). Однако существуют ограничения, связанные со сроками навигации в портовых терминалах и природно-климатическими условиями. Квоты на вылов водно-биологических ресурсов (без учета лососевых) в близлежащих промысловых зонах по данным Росрыболовства в 2021 году составили около 37 процентов.</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Квоты на вылов ВБР по зонам/подзонам ДВ бассейна вблизи Камчатского полуострова на 2021 год, тыс. тонн</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745"/>
        <w:gridCol w:w="3485"/>
        <w:gridCol w:w="1043"/>
        <w:gridCol w:w="1437"/>
        <w:gridCol w:w="1453"/>
        <w:gridCol w:w="1473"/>
      </w:tblGrid>
      <w:tr>
        <w:trPr>
          <w:tblHeader w:val="true"/>
        </w:trPr>
        <w:tc>
          <w:tcPr>
            <w:tcW w:w="74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п/п</w:t>
            </w:r>
          </w:p>
        </w:tc>
        <w:tc>
          <w:tcPr>
            <w:tcW w:w="34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Промысловая зона/подзона</w:t>
            </w:r>
          </w:p>
        </w:tc>
        <w:tc>
          <w:tcPr>
            <w:tcW w:w="10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Истори-ческие</w:t>
            </w:r>
          </w:p>
        </w:tc>
        <w:tc>
          <w:tcPr>
            <w:tcW w:w="14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Инвести-ционные</w:t>
            </w:r>
          </w:p>
        </w:tc>
        <w:tc>
          <w:tcPr>
            <w:tcW w:w="14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Инвести-ционные крабовые</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Доля от ДВ бассейна, %</w:t>
            </w:r>
          </w:p>
        </w:tc>
      </w:tr>
    </w:tbl>
    <w:p>
      <w:pPr>
        <w:pStyle w:val="BodyText"/>
        <w:spacing w:before="0" w:after="0"/>
        <w:rPr>
          <w:rFonts w:ascii="Times New Roman" w:hAnsi="Times New Roman"/>
          <w:sz w:val="4"/>
          <w:szCs w:val="4"/>
          <w:highlight w:val="none"/>
          <w:shd w:fill="auto" w:val="clear"/>
        </w:rPr>
      </w:pPr>
      <w:r>
        <w:rPr>
          <w:rFonts w:ascii="Times New Roman" w:hAnsi="Times New Roman"/>
          <w:sz w:val="4"/>
          <w:szCs w:val="4"/>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745"/>
        <w:gridCol w:w="3485"/>
        <w:gridCol w:w="1043"/>
        <w:gridCol w:w="1437"/>
        <w:gridCol w:w="1453"/>
        <w:gridCol w:w="1473"/>
      </w:tblGrid>
      <w:tr>
        <w:trPr>
          <w:tblHeader w:val="true"/>
        </w:trPr>
        <w:tc>
          <w:tcPr>
            <w:tcW w:w="74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4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10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4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14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r>
      <w:tr>
        <w:trPr/>
        <w:tc>
          <w:tcPr>
            <w:tcW w:w="74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4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Карагинская</w:t>
            </w:r>
          </w:p>
        </w:tc>
        <w:tc>
          <w:tcPr>
            <w:tcW w:w="10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112,7</w:t>
            </w:r>
          </w:p>
        </w:tc>
        <w:tc>
          <w:tcPr>
            <w:tcW w:w="14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3,2</w:t>
            </w:r>
          </w:p>
        </w:tc>
        <w:tc>
          <w:tcPr>
            <w:tcW w:w="14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0,3</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3,9</w:t>
            </w:r>
          </w:p>
        </w:tc>
      </w:tr>
      <w:tr>
        <w:trPr/>
        <w:tc>
          <w:tcPr>
            <w:tcW w:w="74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34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Петропавловско-Командорская</w:t>
            </w:r>
          </w:p>
        </w:tc>
        <w:tc>
          <w:tcPr>
            <w:tcW w:w="10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125,4</w:t>
            </w:r>
          </w:p>
        </w:tc>
        <w:tc>
          <w:tcPr>
            <w:tcW w:w="14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6,6</w:t>
            </w:r>
          </w:p>
        </w:tc>
        <w:tc>
          <w:tcPr>
            <w:tcW w:w="14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4,5</w:t>
            </w:r>
          </w:p>
        </w:tc>
      </w:tr>
      <w:tr>
        <w:trPr/>
        <w:tc>
          <w:tcPr>
            <w:tcW w:w="74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34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Западно-Камчатская</w:t>
            </w:r>
          </w:p>
        </w:tc>
        <w:tc>
          <w:tcPr>
            <w:tcW w:w="10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449,6</w:t>
            </w:r>
          </w:p>
        </w:tc>
        <w:tc>
          <w:tcPr>
            <w:tcW w:w="14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16,7</w:t>
            </w:r>
          </w:p>
        </w:tc>
        <w:tc>
          <w:tcPr>
            <w:tcW w:w="14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7,8</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16,0</w:t>
            </w:r>
          </w:p>
        </w:tc>
      </w:tr>
      <w:tr>
        <w:trPr/>
        <w:tc>
          <w:tcPr>
            <w:tcW w:w="74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34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Камчатско-Курильская</w:t>
            </w:r>
          </w:p>
        </w:tc>
        <w:tc>
          <w:tcPr>
            <w:tcW w:w="10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351,5</w:t>
            </w:r>
          </w:p>
        </w:tc>
        <w:tc>
          <w:tcPr>
            <w:tcW w:w="14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13,7</w:t>
            </w:r>
          </w:p>
        </w:tc>
        <w:tc>
          <w:tcPr>
            <w:tcW w:w="14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12,4</w:t>
            </w:r>
          </w:p>
        </w:tc>
      </w:tr>
      <w:tr>
        <w:trPr/>
        <w:tc>
          <w:tcPr>
            <w:tcW w:w="74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348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Всего</w:t>
            </w:r>
          </w:p>
        </w:tc>
        <w:tc>
          <w:tcPr>
            <w:tcW w:w="104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1039,2</w:t>
            </w:r>
          </w:p>
        </w:tc>
        <w:tc>
          <w:tcPr>
            <w:tcW w:w="14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40,2</w:t>
            </w:r>
          </w:p>
        </w:tc>
        <w:tc>
          <w:tcPr>
            <w:tcW w:w="145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9,1</w:t>
            </w:r>
          </w:p>
        </w:tc>
        <w:tc>
          <w:tcPr>
            <w:tcW w:w="147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36,8</w:t>
            </w:r>
          </w:p>
        </w:tc>
      </w:tr>
    </w:tbl>
    <w:p>
      <w:pPr>
        <w:pStyle w:val="BodyText"/>
        <w:widowControl/>
        <w:suppressAutoHyphens w:val="true"/>
        <w:bidi w:val="0"/>
        <w:spacing w:lineRule="auto" w:line="240" w:before="0" w:after="0"/>
        <w:ind w:hanging="0" w:left="0" w:right="0"/>
        <w:jc w:val="right"/>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285. На территории Камчатского края выявлено более 330 месторождений твердых полезных ископаемых (уголь, медь, никель, кобальт, золото рудное и россыпное, рудные и россыпные месторождения металлов платиновой группы, ртуть, цветные и драгоценные камни, перлиты и др.). Основные месторождения платиноидов сосредоточены в Олюторском муниципальном районе (месторождения Левтыринывая р. и Ледяной руч.) и Быстринском муниципальном округе (месторождение Шануч). Крупные месторождения золота расположены в Карагинском, Елизовском, Пенжинском, Быстринском, Усть-Камчатском муниципальных районах и округах. В Соболевском муниципальном районе разведаны крупные месторождения угля, однако в настоящее время добыча угля ведется только в Тигильском муниципальном округе. В Соболевском муниципальном районе разрабатываются газовые месторождения (Кшукское, Нижнеквачинское, Среднекунжинское, Северо-Колпаковское) ООО «Газпром добыча Ноябрьск». Объем разведанных запасов минерально-сырьевых ресурсов приведен в таблице 1.</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Разведанные запасы полезных ископаемых (по состоянию на 2021 год)</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00"/>
        <w:gridCol w:w="1580"/>
        <w:gridCol w:w="805"/>
        <w:gridCol w:w="835"/>
        <w:gridCol w:w="779"/>
        <w:gridCol w:w="811"/>
        <w:gridCol w:w="817"/>
        <w:gridCol w:w="868"/>
        <w:gridCol w:w="818"/>
        <w:gridCol w:w="837"/>
        <w:gridCol w:w="887"/>
      </w:tblGrid>
      <w:tr>
        <w:trPr>
          <w:tblHeader w:val="true"/>
        </w:trPr>
        <w:tc>
          <w:tcPr>
            <w:tcW w:w="600" w:type="dxa"/>
            <w:vMerge w:val="restart"/>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п/п</w:t>
            </w:r>
          </w:p>
        </w:tc>
        <w:tc>
          <w:tcPr>
            <w:tcW w:w="1580" w:type="dxa"/>
            <w:vMerge w:val="restart"/>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Муници-пальное образование</w:t>
            </w:r>
          </w:p>
        </w:tc>
        <w:tc>
          <w:tcPr>
            <w:tcW w:w="7457" w:type="dxa"/>
            <w:gridSpan w:val="9"/>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Разведанные запасы (А, В, С1, С2)</w:t>
            </w:r>
          </w:p>
        </w:tc>
      </w:tr>
      <w:tr>
        <w:trPr>
          <w:tblHeader w:val="true"/>
        </w:trPr>
        <w:tc>
          <w:tcPr>
            <w:tcW w:w="600" w:type="dxa"/>
            <w:vMerge w:val="continue"/>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sz w:val="24"/>
                <w:szCs w:val="28"/>
                <w:highlight w:val="none"/>
                <w:shd w:fill="auto" w:val="clear"/>
              </w:rPr>
            </w:pPr>
            <w:r>
              <w:rPr>
                <w:rFonts w:ascii="Times New Roman" w:hAnsi="Times New Roman"/>
                <w:sz w:val="24"/>
                <w:szCs w:val="28"/>
                <w:shd w:fill="auto" w:val="clear"/>
              </w:rPr>
            </w:r>
          </w:p>
        </w:tc>
        <w:tc>
          <w:tcPr>
            <w:tcW w:w="1580" w:type="dxa"/>
            <w:vMerge w:val="continue"/>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sz w:val="24"/>
                <w:szCs w:val="28"/>
                <w:highlight w:val="none"/>
                <w:shd w:fill="auto" w:val="clear"/>
              </w:rPr>
            </w:pPr>
            <w:r>
              <w:rPr>
                <w:rFonts w:ascii="Times New Roman" w:hAnsi="Times New Roman"/>
                <w:sz w:val="24"/>
                <w:szCs w:val="28"/>
                <w:shd w:fill="auto" w:val="clear"/>
              </w:rPr>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золо-то, кг</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се-реб-ро, т</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медь, тыс. т</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ни-кель, тыс. т</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пла-тина, кг</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ко-бальт, т</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ртуть, т</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уголь, млн тонн</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газ, млрд куб. м</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00"/>
        <w:gridCol w:w="1580"/>
        <w:gridCol w:w="805"/>
        <w:gridCol w:w="835"/>
        <w:gridCol w:w="779"/>
        <w:gridCol w:w="811"/>
        <w:gridCol w:w="817"/>
        <w:gridCol w:w="868"/>
        <w:gridCol w:w="818"/>
        <w:gridCol w:w="837"/>
        <w:gridCol w:w="887"/>
      </w:tblGrid>
      <w:tr>
        <w:trPr>
          <w:tblHeader w:val="true"/>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Алеутский МО</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Быстринский МО</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45 437,0</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35,4</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7,7</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84,0</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1 274,0</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1 531,0</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27,0</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49 880,0</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362,8</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Мильковский МО</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59,0</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Соболевский МР</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258,6</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7,4</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5,0</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34 433,0</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62,0</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ГО Петропавловск-Камчатский</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Карагинский МР</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60 160,0</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64,6</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Олюторский МР</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8 688,0</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55,7</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11 450,0</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708,0</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12,3</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Пенжинский МР</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37 407,0</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115,5</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1 458,0</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0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Тигильский МО</w:t>
            </w:r>
          </w:p>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 ГО</w:t>
            </w:r>
          </w:p>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 Палана</w:t>
            </w:r>
          </w:p>
        </w:tc>
        <w:tc>
          <w:tcPr>
            <w:tcW w:w="80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7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1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3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2,7</w:t>
            </w:r>
          </w:p>
        </w:tc>
        <w:tc>
          <w:tcPr>
            <w:tcW w:w="8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bl>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В целом минерально-сырьевая база в настоящее время используется и осваивается слабо, что связано с ориентацией экономики на добычу водно-биологических ресурсов, экологическими ограничениями, слабо развитой инфраструктурой, относительной нестабильностью сырьевых рынков.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286. Сложные природные и экономические условия, связанные с удаленностью от других регионов России, ограничивают возможности для развития сельскохозяйственного производства. Площадь сельскохозяйственных угодий составляет около 1 процента от общей площади территории региона. Распределение земель сельскохозяйственного назначения по категориям представлено в таблице 1.</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i w:val="false"/>
          <w:sz w:val="28"/>
          <w:szCs w:val="28"/>
          <w:shd w:fill="auto" w:val="clear"/>
        </w:rPr>
        <w:t>Таблица 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 xml:space="preserve">Площадь земель сельскохозяйственного назначения, га </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(по состоянию на 2021 год)</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71"/>
        <w:gridCol w:w="2267"/>
        <w:gridCol w:w="973"/>
        <w:gridCol w:w="1010"/>
        <w:gridCol w:w="972"/>
        <w:gridCol w:w="955"/>
        <w:gridCol w:w="973"/>
        <w:gridCol w:w="954"/>
        <w:gridCol w:w="861"/>
      </w:tblGrid>
      <w:tr>
        <w:trPr>
          <w:tblHeader w:val="true"/>
        </w:trPr>
        <w:tc>
          <w:tcPr>
            <w:tcW w:w="671" w:type="dxa"/>
            <w:vMerge w:val="restart"/>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2267" w:type="dxa"/>
            <w:vMerge w:val="restart"/>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Муниципальное образование (МР/ГО/МО)</w:t>
            </w:r>
          </w:p>
        </w:tc>
        <w:tc>
          <w:tcPr>
            <w:tcW w:w="973" w:type="dxa"/>
            <w:vMerge w:val="restart"/>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Всего</w:t>
            </w:r>
          </w:p>
        </w:tc>
        <w:tc>
          <w:tcPr>
            <w:tcW w:w="1010" w:type="dxa"/>
            <w:vMerge w:val="restart"/>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Доля, %</w:t>
            </w:r>
          </w:p>
        </w:tc>
        <w:tc>
          <w:tcPr>
            <w:tcW w:w="4715" w:type="dxa"/>
            <w:gridSpan w:val="5"/>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В том числе</w:t>
            </w:r>
          </w:p>
        </w:tc>
      </w:tr>
      <w:tr>
        <w:trPr>
          <w:tblHeader w:val="true"/>
        </w:trPr>
        <w:tc>
          <w:tcPr>
            <w:tcW w:w="671" w:type="dxa"/>
            <w:vMerge w:val="continue"/>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sz w:val="24"/>
                <w:szCs w:val="28"/>
                <w:highlight w:val="none"/>
                <w:shd w:fill="auto" w:val="clear"/>
              </w:rPr>
            </w:pPr>
            <w:r>
              <w:rPr>
                <w:rFonts w:ascii="Times New Roman" w:hAnsi="Times New Roman"/>
                <w:sz w:val="24"/>
                <w:szCs w:val="28"/>
                <w:shd w:fill="auto" w:val="clear"/>
              </w:rPr>
            </w:r>
          </w:p>
        </w:tc>
        <w:tc>
          <w:tcPr>
            <w:tcW w:w="2267" w:type="dxa"/>
            <w:vMerge w:val="continue"/>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sz w:val="24"/>
                <w:szCs w:val="28"/>
                <w:highlight w:val="none"/>
                <w:shd w:fill="auto" w:val="clear"/>
              </w:rPr>
            </w:pPr>
            <w:r>
              <w:rPr>
                <w:rFonts w:ascii="Times New Roman" w:hAnsi="Times New Roman"/>
                <w:sz w:val="24"/>
                <w:szCs w:val="28"/>
                <w:shd w:fill="auto" w:val="clear"/>
              </w:rPr>
            </w:r>
          </w:p>
        </w:tc>
        <w:tc>
          <w:tcPr>
            <w:tcW w:w="973" w:type="dxa"/>
            <w:vMerge w:val="continue"/>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sz w:val="24"/>
                <w:szCs w:val="28"/>
                <w:highlight w:val="none"/>
                <w:shd w:fill="auto" w:val="clear"/>
              </w:rPr>
            </w:pPr>
            <w:r>
              <w:rPr>
                <w:rFonts w:ascii="Times New Roman" w:hAnsi="Times New Roman"/>
                <w:sz w:val="24"/>
                <w:szCs w:val="28"/>
                <w:shd w:fill="auto" w:val="clear"/>
              </w:rPr>
            </w:r>
          </w:p>
        </w:tc>
        <w:tc>
          <w:tcPr>
            <w:tcW w:w="1010" w:type="dxa"/>
            <w:vMerge w:val="continue"/>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sz w:val="24"/>
                <w:szCs w:val="28"/>
                <w:highlight w:val="none"/>
                <w:shd w:fill="auto" w:val="clear"/>
              </w:rPr>
            </w:pPr>
            <w:r>
              <w:rPr>
                <w:rFonts w:ascii="Times New Roman" w:hAnsi="Times New Roman"/>
                <w:sz w:val="24"/>
                <w:szCs w:val="28"/>
                <w:shd w:fill="auto" w:val="clear"/>
              </w:rPr>
            </w:r>
          </w:p>
        </w:tc>
        <w:tc>
          <w:tcPr>
            <w:tcW w:w="97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пашня</w:t>
            </w:r>
          </w:p>
        </w:tc>
        <w:tc>
          <w:tcPr>
            <w:tcW w:w="955"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залежь</w:t>
            </w:r>
          </w:p>
        </w:tc>
        <w:tc>
          <w:tcPr>
            <w:tcW w:w="97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насаж-дения</w:t>
            </w:r>
          </w:p>
        </w:tc>
        <w:tc>
          <w:tcPr>
            <w:tcW w:w="95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сено-косы</w:t>
            </w:r>
          </w:p>
        </w:tc>
        <w:tc>
          <w:tcPr>
            <w:tcW w:w="86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паст-бища</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664"/>
        <w:gridCol w:w="2279"/>
        <w:gridCol w:w="974"/>
        <w:gridCol w:w="1012"/>
        <w:gridCol w:w="976"/>
        <w:gridCol w:w="963"/>
        <w:gridCol w:w="968"/>
        <w:gridCol w:w="956"/>
        <w:gridCol w:w="844"/>
      </w:tblGrid>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Алеутский МО</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70</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0,08</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70</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Быстринский МО</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573</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0,64</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302</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265</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Вилючинский ГО</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196</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0,22</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40</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156</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34 162</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37,96</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26202</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3 888</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870</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3 202</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Мильковский МО</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9 489</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10,55</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8 377</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245</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760</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107</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Соболевский МР</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3 625</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4,03</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756</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433</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2 434</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14 281</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15,87</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5 419</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1 708</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7 145</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7 466</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8,30</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3 347</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2 734</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1 381</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Петропавловск-Камчатский ГО</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0,00</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Карагинский МР</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4 939</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5,49</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118</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185</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2 211</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2 425</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Олюторский МР</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10 575</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11,75</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337</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393</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6 019</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3 826</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Пенжинский МР</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2 591</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2,88</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308</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1 960</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318</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Тигильский МО</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 ГО п. Палана</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2 018</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2,24</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668</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66</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748</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536</w:t>
            </w:r>
          </w:p>
        </w:tc>
      </w:tr>
      <w:tr>
        <w:trPr/>
        <w:tc>
          <w:tcPr>
            <w:tcW w:w="66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w:t>
            </w:r>
          </w:p>
        </w:tc>
        <w:tc>
          <w:tcPr>
            <w:tcW w:w="227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Всего</w:t>
            </w:r>
          </w:p>
        </w:tc>
        <w:tc>
          <w:tcPr>
            <w:tcW w:w="97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89 985</w:t>
            </w:r>
          </w:p>
        </w:tc>
        <w:tc>
          <w:tcPr>
            <w:tcW w:w="101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100</w:t>
            </w:r>
          </w:p>
        </w:tc>
        <w:tc>
          <w:tcPr>
            <w:tcW w:w="97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45 874</w:t>
            </w:r>
          </w:p>
        </w:tc>
        <w:tc>
          <w:tcPr>
            <w:tcW w:w="963"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652</w:t>
            </w:r>
          </w:p>
        </w:tc>
        <w:tc>
          <w:tcPr>
            <w:tcW w:w="96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4 301</w:t>
            </w:r>
          </w:p>
        </w:tc>
        <w:tc>
          <w:tcPr>
            <w:tcW w:w="9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17 778</w:t>
            </w:r>
          </w:p>
        </w:tc>
        <w:tc>
          <w:tcPr>
            <w:tcW w:w="844"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21 380</w:t>
            </w:r>
          </w:p>
        </w:tc>
      </w:tr>
    </w:tbl>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Несмотря на имеющиеся трудности, связанные с плодородностью земель и суровыми природно-климатическими условиями, на отдельных территориях, имеются условия для развития некоторых видов сельскохозяйственного производства. Более 87 процентов пашен в регионе приходится на Елизовский муниципальный район, Усть-Большерецкий и Мильковский муниципальные округа. На их территории производится основной объем продукции растениеводства края (картофель, капуста, морковь и др. овощи, а также кормовые культуры). Традиционным видом хозяйственной деятельности для Корякского округа (Пенжинский, Олюторский муниципальные районы, север Тигильского муниципального округа) и Быстринского муниципального округа является оленеводство, которое оказывает существенное влияние на обеспечение занятости населения и формирование продовольственной базы на севере края.».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15</w:t>
      </w:r>
      <w:r>
        <w:rPr>
          <w:rFonts w:ascii="Times New Roman" w:hAnsi="Times New Roman"/>
          <w:sz w:val="28"/>
          <w:szCs w:val="28"/>
          <w:shd w:fill="auto" w:val="clear"/>
        </w:rPr>
        <w:t>9</w:t>
      </w:r>
      <w:r>
        <w:rPr>
          <w:rFonts w:ascii="Times New Roman" w:hAnsi="Times New Roman"/>
          <w:sz w:val="28"/>
          <w:szCs w:val="28"/>
          <w:shd w:fill="auto" w:val="clear"/>
        </w:rPr>
        <w:t>. В части 287 слова «Быстринского муниципальных районов и Мильковского муниципального округа» заменить словами «Быстринского, Мильковского муниципальных округов».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60</w:t>
      </w:r>
      <w:r>
        <w:rPr>
          <w:rFonts w:ascii="Times New Roman" w:hAnsi="Times New Roman"/>
          <w:sz w:val="28"/>
          <w:szCs w:val="28"/>
          <w:shd w:fill="auto" w:val="clear"/>
        </w:rPr>
        <w:t>. В части 288:</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слово «обуславливающихся» заменить словом «обуславливающим»;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абзаце втором слова «Соболевском, Тигильском, Усть-Большерецком, Усть-Камчатском муниципальных районах, Алеутском муниципальном округе» заменить словами «Соболевском муниципальных районах, Тигильском, Усть-Большерецком, Усть-Камчатском, Алеутском муниципальных округах»;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абзаце третьем слова «в Быстринском, Олюторском, Пенжинском, Тигильском муниципальных районах» заменить словами «в Быстринском и Тигильском муниципальных округах, Олюторском и Пенжинском муниципальных районах»;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в абзаце пятом слова «Быстринского, Пенжинского, Усть-Камчатского, Соболевского муниципальных районов» заменить словами «Быстринского,  Усть-Камчатского муниципальных округов, Пенжинского, Соболевского муниципальных районов»;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5) таблицу 1 изложить в следующей редакции:</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 xml:space="preserve">Таблица 1 </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Отраслевая специализация территорий</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728"/>
        <w:gridCol w:w="3522"/>
        <w:gridCol w:w="5387"/>
      </w:tblGrid>
      <w:tr>
        <w:trPr>
          <w:trHeight w:val="61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Муниципальное образование</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Специализация</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729"/>
        <w:gridCol w:w="3528"/>
        <w:gridCol w:w="5380"/>
      </w:tblGrid>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ГО г. Петропавловск-Камчатский</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Административный, промышленный, логистический центр, культурный и научный центр</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Вилючинский ГО</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Ремонт и монтаж машин и оборудования, рыбная промышленность</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ГО п. Палана</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Рыбная промышленность, оленеводство, охотопромысловая деятельность</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Алеутский МО</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Туристско-рекреационная деятельность, рыболовство</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Быстринский МО</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Горнорудная промышленность, туристско-рекреационная деятельность, оленеводство</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Промышленное производство, логистический центр, сельское хозяйство</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Карагинский МР</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Рыболовство, оленеводство, производство пищевых рыбных продуктов, охотопромысловая деятельность</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Мильковский МО</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Сельское хозяйство, рыболовство, производство пищевых продуктов, лесозаготовки и производство пиломатериалов</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Олюторский МР</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Рыболовство, рыбопереработка, оленеводство</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Пенжинский МР</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Оленеводство, добыча рудного золота</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Соболевский МР</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Рыбная промышленность, добыча полезных ископаемых</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Тигильский МО</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Рыбная промышленность, оленеводство, охотопромысловая деятельность</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Рыболовство и переработка рыбной продукции</w:t>
            </w:r>
          </w:p>
        </w:tc>
      </w:tr>
      <w:tr>
        <w:trPr/>
        <w:tc>
          <w:tcPr>
            <w:tcW w:w="729"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w:t>
            </w:r>
          </w:p>
        </w:tc>
        <w:tc>
          <w:tcPr>
            <w:tcW w:w="3528"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538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both"/>
              <w:rPr>
                <w:rFonts w:ascii="Times New Roman" w:hAnsi="Times New Roman"/>
                <w:highlight w:val="none"/>
                <w:shd w:fill="auto" w:val="clear"/>
              </w:rPr>
            </w:pPr>
            <w:r>
              <w:rPr>
                <w:rFonts w:ascii="Times New Roman" w:hAnsi="Times New Roman"/>
                <w:sz w:val="24"/>
                <w:szCs w:val="28"/>
                <w:shd w:fill="auto" w:val="clear"/>
              </w:rPr>
              <w:t>Рыболовство и производство пищевых рыбных продуктов, лесозаготовки и производство пиломатериалов, сельское хозяйство, добыча полезных ископаемых</w:t>
            </w:r>
          </w:p>
        </w:tc>
      </w:tr>
    </w:tbl>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61</w:t>
      </w:r>
      <w:r>
        <w:rPr>
          <w:rFonts w:ascii="Times New Roman" w:hAnsi="Times New Roman"/>
          <w:sz w:val="28"/>
          <w:szCs w:val="28"/>
          <w:shd w:fill="auto" w:val="clear"/>
        </w:rPr>
        <w:t>. В части 291 слово «находятся» заменить словом «находится», слова «муниципальном районе» заменить словами «муниципальном округе».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62</w:t>
      </w:r>
      <w:r>
        <w:rPr>
          <w:rFonts w:ascii="Times New Roman" w:hAnsi="Times New Roman"/>
          <w:sz w:val="28"/>
          <w:szCs w:val="28"/>
          <w:shd w:fill="auto" w:val="clear"/>
        </w:rPr>
        <w:t>. В части 292 слово «района» заменить словом «округа», слова «специализации районов является» заменить словами «специализации территорий являются».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63</w:t>
      </w:r>
      <w:r>
        <w:rPr>
          <w:rFonts w:ascii="Times New Roman" w:hAnsi="Times New Roman"/>
          <w:sz w:val="28"/>
          <w:szCs w:val="28"/>
          <w:shd w:fill="auto" w:val="clear"/>
        </w:rPr>
        <w:t>. В части 293:</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слова «территории края,» заменить словами «территории края»;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таблицу 1 изложить в следующей редакции:</w:t>
      </w:r>
    </w:p>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«Таблица 1</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8"/>
          <w:szCs w:val="28"/>
          <w:shd w:fill="auto" w:val="clear"/>
        </w:rPr>
        <w:t>Экономические зоны Камчатского края</w:t>
      </w:r>
    </w:p>
    <w:p>
      <w:pPr>
        <w:pStyle w:val="BodyText"/>
        <w:widowControl/>
        <w:suppressAutoHyphens w:val="true"/>
        <w:bidi w:val="0"/>
        <w:spacing w:lineRule="auto" w:line="240" w:before="0" w:after="0"/>
        <w:ind w:hanging="0" w:left="0" w:right="0"/>
        <w:jc w:val="both"/>
        <w:rPr>
          <w:rFonts w:ascii="Times New Roman" w:hAnsi="Times New Roman"/>
          <w:sz w:val="28"/>
          <w:szCs w:val="28"/>
          <w:highlight w:val="none"/>
          <w:shd w:fill="auto" w:val="clear"/>
        </w:rPr>
      </w:pPr>
      <w:r>
        <w:rPr>
          <w:rFonts w:ascii="Times New Roman" w:hAnsi="Times New Roman"/>
          <w:sz w:val="28"/>
          <w:szCs w:val="28"/>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787"/>
        <w:gridCol w:w="3505"/>
        <w:gridCol w:w="1370"/>
        <w:gridCol w:w="1367"/>
        <w:gridCol w:w="1356"/>
        <w:gridCol w:w="1251"/>
      </w:tblGrid>
      <w:tr>
        <w:trPr>
          <w:tblHeader w:val="true"/>
        </w:trPr>
        <w:tc>
          <w:tcPr>
            <w:tcW w:w="787" w:type="dxa"/>
            <w:vMerge w:val="restart"/>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п/п</w:t>
            </w:r>
          </w:p>
        </w:tc>
        <w:tc>
          <w:tcPr>
            <w:tcW w:w="3505" w:type="dxa"/>
            <w:vMerge w:val="restart"/>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Муниципальные образования</w:t>
            </w:r>
          </w:p>
        </w:tc>
        <w:tc>
          <w:tcPr>
            <w:tcW w:w="5344" w:type="dxa"/>
            <w:gridSpan w:val="4"/>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Экономические зоны</w:t>
            </w:r>
          </w:p>
        </w:tc>
      </w:tr>
      <w:tr>
        <w:trPr>
          <w:tblHeader w:val="true"/>
        </w:trPr>
        <w:tc>
          <w:tcPr>
            <w:tcW w:w="787" w:type="dxa"/>
            <w:vMerge w:val="continue"/>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sz w:val="24"/>
                <w:szCs w:val="28"/>
                <w:highlight w:val="none"/>
                <w:shd w:fill="auto" w:val="clear"/>
              </w:rPr>
            </w:pPr>
            <w:r>
              <w:rPr>
                <w:rFonts w:ascii="Times New Roman" w:hAnsi="Times New Roman"/>
                <w:sz w:val="24"/>
                <w:szCs w:val="28"/>
                <w:shd w:fill="auto" w:val="clear"/>
              </w:rPr>
            </w:r>
          </w:p>
        </w:tc>
        <w:tc>
          <w:tcPr>
            <w:tcW w:w="3505" w:type="dxa"/>
            <w:vMerge w:val="continue"/>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sz w:val="24"/>
                <w:szCs w:val="28"/>
                <w:highlight w:val="none"/>
                <w:shd w:fill="auto" w:val="clear"/>
              </w:rPr>
            </w:pPr>
            <w:r>
              <w:rPr>
                <w:rFonts w:ascii="Times New Roman" w:hAnsi="Times New Roman"/>
                <w:sz w:val="24"/>
                <w:szCs w:val="28"/>
                <w:shd w:fill="auto" w:val="clear"/>
              </w:rPr>
            </w:r>
          </w:p>
        </w:tc>
        <w:tc>
          <w:tcPr>
            <w:tcW w:w="1370"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Юго-восточная</w:t>
            </w:r>
          </w:p>
        </w:tc>
        <w:tc>
          <w:tcPr>
            <w:tcW w:w="1367"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Централь-ная</w:t>
            </w:r>
          </w:p>
        </w:tc>
        <w:tc>
          <w:tcPr>
            <w:tcW w:w="1356"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Юго-западная</w:t>
            </w:r>
          </w:p>
        </w:tc>
        <w:tc>
          <w:tcPr>
            <w:tcW w:w="1251" w:type="dxa"/>
            <w:tcBorders>
              <w:top w:val="single" w:sz="6" w:space="0" w:color="000000"/>
              <w:left w:val="single" w:sz="6" w:space="0" w:color="000000"/>
              <w:bottom w:val="single" w:sz="6" w:space="0" w:color="000000"/>
              <w:right w:val="single" w:sz="6" w:space="0" w:color="000000"/>
            </w:tcBorders>
            <w:vAlign w:val="center"/>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Северная</w:t>
            </w:r>
          </w:p>
        </w:tc>
      </w:tr>
    </w:tbl>
    <w:p>
      <w:pPr>
        <w:pStyle w:val="BodyText"/>
        <w:widowControl/>
        <w:suppressAutoHyphens w:val="true"/>
        <w:bidi w:val="0"/>
        <w:spacing w:lineRule="auto" w:line="240" w:before="0" w:after="0"/>
        <w:ind w:hanging="0" w:left="0" w:right="0"/>
        <w:jc w:val="both"/>
        <w:rPr>
          <w:rFonts w:ascii="Times New Roman" w:hAnsi="Times New Roman"/>
          <w:sz w:val="4"/>
          <w:szCs w:val="4"/>
          <w:highlight w:val="none"/>
          <w:shd w:fill="auto" w:val="clear"/>
        </w:rPr>
      </w:pPr>
      <w:r>
        <w:rPr>
          <w:rFonts w:ascii="Times New Roman" w:hAnsi="Times New Roman"/>
          <w:sz w:val="4"/>
          <w:szCs w:val="4"/>
          <w:shd w:fill="auto" w:val="clear"/>
        </w:rPr>
      </w:r>
    </w:p>
    <w:tbl>
      <w:tblPr>
        <w:tblStyle w:val="Style_3"/>
        <w:tblW w:w="5000" w:type="pct"/>
        <w:jc w:val="left"/>
        <w:tblInd w:w="108" w:type="dxa"/>
        <w:tblLayout w:type="fixed"/>
        <w:tblCellMar>
          <w:top w:w="0" w:type="dxa"/>
          <w:left w:w="108" w:type="dxa"/>
          <w:bottom w:w="0" w:type="dxa"/>
          <w:right w:w="108" w:type="dxa"/>
        </w:tblCellMar>
      </w:tblPr>
      <w:tblGrid>
        <w:gridCol w:w="787"/>
        <w:gridCol w:w="3525"/>
        <w:gridCol w:w="1350"/>
        <w:gridCol w:w="1367"/>
        <w:gridCol w:w="1356"/>
        <w:gridCol w:w="1251"/>
      </w:tblGrid>
      <w:tr>
        <w:trPr>
          <w:tblHeader w:val="true"/>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Петропавловск-Камчатский ГО</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2.</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Вилючинский ГО</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3.</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ГО «Поселок Палана»</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4.</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Алеутский МО</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5.</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Быстринский МО</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6.</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7.</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Мильковский МО</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8.</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Соболевский МР</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9.</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10.</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11.</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Карагинский МР</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12.</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Олюторский МР</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13.</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Пенжинский МР</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r>
      <w:tr>
        <w:trPr/>
        <w:tc>
          <w:tcPr>
            <w:tcW w:w="78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14.</w:t>
            </w:r>
          </w:p>
        </w:tc>
        <w:tc>
          <w:tcPr>
            <w:tcW w:w="3525"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left"/>
              <w:rPr>
                <w:rFonts w:ascii="Times New Roman" w:hAnsi="Times New Roman"/>
                <w:highlight w:val="none"/>
                <w:shd w:fill="auto" w:val="clear"/>
              </w:rPr>
            </w:pPr>
            <w:r>
              <w:rPr>
                <w:rFonts w:ascii="Times New Roman" w:hAnsi="Times New Roman"/>
                <w:sz w:val="24"/>
                <w:szCs w:val="28"/>
                <w:shd w:fill="auto" w:val="clear"/>
              </w:rPr>
              <w:t>Тигильский МО</w:t>
            </w:r>
          </w:p>
        </w:tc>
        <w:tc>
          <w:tcPr>
            <w:tcW w:w="1350"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67"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356"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w:t>
            </w:r>
          </w:p>
        </w:tc>
        <w:tc>
          <w:tcPr>
            <w:tcW w:w="1251" w:type="dxa"/>
            <w:tcBorders>
              <w:top w:val="single" w:sz="6" w:space="0" w:color="000000"/>
              <w:left w:val="single" w:sz="6" w:space="0" w:color="000000"/>
              <w:bottom w:val="single" w:sz="6" w:space="0" w:color="000000"/>
              <w:right w:val="single" w:sz="6" w:space="0" w:color="000000"/>
            </w:tcBorders>
          </w:tcPr>
          <w:p>
            <w:pPr>
              <w:pStyle w:val="BodyText"/>
              <w:widowControl/>
              <w:suppressAutoHyphens w:val="true"/>
              <w:bidi w:val="0"/>
              <w:spacing w:lineRule="auto" w:line="240" w:before="0" w:after="0"/>
              <w:ind w:hanging="0" w:left="0" w:right="0"/>
              <w:jc w:val="center"/>
              <w:rPr>
                <w:rFonts w:ascii="Times New Roman" w:hAnsi="Times New Roman"/>
                <w:highlight w:val="none"/>
                <w:shd w:fill="auto" w:val="clear"/>
              </w:rPr>
            </w:pPr>
            <w:r>
              <w:rPr>
                <w:rFonts w:ascii="Times New Roman" w:hAnsi="Times New Roman"/>
                <w:sz w:val="24"/>
                <w:szCs w:val="28"/>
                <w:shd w:fill="auto" w:val="clear"/>
              </w:rPr>
              <w:t>Х</w:t>
            </w:r>
          </w:p>
        </w:tc>
      </w:tr>
    </w:tbl>
    <w:p>
      <w:pPr>
        <w:pStyle w:val="BodyText"/>
        <w:widowControl/>
        <w:suppressAutoHyphens w:val="true"/>
        <w:bidi w:val="0"/>
        <w:spacing w:lineRule="auto" w:line="240" w:before="0" w:after="0"/>
        <w:ind w:hanging="0" w:left="0" w:right="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16</w:t>
      </w:r>
      <w:r>
        <w:rPr>
          <w:rFonts w:ascii="Times New Roman" w:hAnsi="Times New Roman"/>
          <w:sz w:val="28"/>
          <w:szCs w:val="28"/>
          <w:shd w:fill="auto" w:val="clear"/>
        </w:rPr>
        <w:t>4</w:t>
      </w:r>
      <w:r>
        <w:rPr>
          <w:rFonts w:ascii="Times New Roman" w:hAnsi="Times New Roman"/>
          <w:sz w:val="28"/>
          <w:szCs w:val="28"/>
          <w:shd w:fill="auto" w:val="clear"/>
        </w:rPr>
        <w:t>. В абзаце втором части 294 после слов «территории и» дополнить словами «за счет».</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65</w:t>
      </w:r>
      <w:r>
        <w:rPr>
          <w:rFonts w:ascii="Times New Roman" w:hAnsi="Times New Roman"/>
          <w:sz w:val="28"/>
          <w:szCs w:val="28"/>
          <w:shd w:fill="auto" w:val="clear"/>
        </w:rPr>
        <w:t>. В части 295:</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слово «осуществляется» заменить словами «будет осуществляться»;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4 слово «направленных» заменить словом «направленные»;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пункт 5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«5) использования уникального географического положения Камчатского края для развития перевозок по СМП и развития туризма.».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66</w:t>
      </w:r>
      <w:r>
        <w:rPr>
          <w:rFonts w:ascii="Times New Roman" w:hAnsi="Times New Roman"/>
          <w:sz w:val="28"/>
          <w:szCs w:val="28"/>
          <w:shd w:fill="auto" w:val="clear"/>
        </w:rPr>
        <w:t>. В пункте 1 части 297 слова «реставрации и приспособления» заменить словами «реставрация и приспособление».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67</w:t>
      </w:r>
      <w:r>
        <w:rPr>
          <w:rFonts w:ascii="Times New Roman" w:hAnsi="Times New Roman"/>
          <w:sz w:val="28"/>
          <w:szCs w:val="28"/>
          <w:shd w:fill="auto" w:val="clear"/>
        </w:rPr>
        <w:t>. В абзаце первом части 301 после слова «жизни» дополнить словами «в Юго-восточной зоне», слова «развитие комплексной» заменить словами «развития комплексной».</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16</w:t>
      </w:r>
      <w:r>
        <w:rPr>
          <w:rFonts w:ascii="Times New Roman" w:hAnsi="Times New Roman"/>
          <w:sz w:val="28"/>
          <w:szCs w:val="28"/>
          <w:shd w:fill="auto" w:val="clear"/>
        </w:rPr>
        <w:t>8</w:t>
      </w:r>
      <w:r>
        <w:rPr>
          <w:rFonts w:ascii="Times New Roman" w:hAnsi="Times New Roman"/>
          <w:sz w:val="28"/>
          <w:szCs w:val="28"/>
          <w:shd w:fill="auto" w:val="clear"/>
        </w:rPr>
        <w:t>. В части 302 после слов «Развитие туризма» дополнить словами «в Юго-восточной зоне», после слова «прибытия» дополнить словом «туристов», слово «развиваться» заменить словом «развиваться:», слово «расширение» заменить словом «расширению», слова «а также» заменить словами «в том числе».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16</w:t>
      </w:r>
      <w:r>
        <w:rPr>
          <w:rFonts w:ascii="Times New Roman" w:hAnsi="Times New Roman"/>
          <w:sz w:val="28"/>
          <w:szCs w:val="28"/>
          <w:shd w:fill="auto" w:val="clear"/>
        </w:rPr>
        <w:t>9</w:t>
      </w:r>
      <w:r>
        <w:rPr>
          <w:rFonts w:ascii="Times New Roman" w:hAnsi="Times New Roman"/>
          <w:sz w:val="28"/>
          <w:szCs w:val="28"/>
          <w:shd w:fill="auto" w:val="clear"/>
        </w:rPr>
        <w:t xml:space="preserve">. В части 303 после слова «среду» дополнить словами «в Юго-восточной зоне», слова «В частности, на увеличение доли «зеленой энергетики» направлен </w:t>
      </w:r>
      <w:r>
        <w:rPr>
          <w:rFonts w:ascii="Times New Roman" w:hAnsi="Times New Roman"/>
          <w:strike w:val="false"/>
          <w:dstrike w:val="false"/>
          <w:sz w:val="28"/>
          <w:szCs w:val="28"/>
          <w:shd w:fill="auto" w:val="clear"/>
        </w:rPr>
        <w:t>проект строительство</w:t>
      </w:r>
      <w:r>
        <w:rPr>
          <w:rFonts w:ascii="Times New Roman" w:hAnsi="Times New Roman"/>
          <w:sz w:val="28"/>
          <w:szCs w:val="28"/>
          <w:shd w:fill="auto" w:val="clear"/>
        </w:rPr>
        <w:t xml:space="preserve"> второй очереди Мутновской ГеоЭС и бинарного блока на площадке МгеоЭС-1.» заменить словами «Кроме того, на увеличение доли «зеленой энергетики» направлен</w:t>
      </w:r>
      <w:r>
        <w:rPr>
          <w:rFonts w:ascii="Times New Roman" w:hAnsi="Times New Roman"/>
          <w:strike w:val="false"/>
          <w:dstrike w:val="false"/>
          <w:sz w:val="28"/>
          <w:szCs w:val="28"/>
          <w:shd w:fill="auto" w:val="clear"/>
        </w:rPr>
        <w:t xml:space="preserve"> проект по строительству</w:t>
      </w:r>
      <w:r>
        <w:rPr>
          <w:rFonts w:ascii="Times New Roman" w:hAnsi="Times New Roman"/>
          <w:sz w:val="28"/>
          <w:szCs w:val="28"/>
          <w:shd w:fill="auto" w:val="clear"/>
        </w:rPr>
        <w:t xml:space="preserve"> второй очереди Мутновской ГеоЭС, бинарного блока на площадке МгеоЭС-1 и малой ГЭС-4 на р. Толмачева.».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170</w:t>
      </w:r>
      <w:r>
        <w:rPr>
          <w:rFonts w:ascii="Times New Roman" w:hAnsi="Times New Roman"/>
          <w:sz w:val="28"/>
          <w:szCs w:val="28"/>
          <w:shd w:fill="auto" w:val="clear"/>
        </w:rPr>
        <w:t>. В части 304 после слова «судоремонта» дополнить словами «Юго-восточной зоны».</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71</w:t>
      </w:r>
      <w:r>
        <w:rPr>
          <w:rFonts w:ascii="Times New Roman" w:hAnsi="Times New Roman"/>
          <w:sz w:val="28"/>
          <w:szCs w:val="28"/>
          <w:shd w:fill="auto" w:val="clear"/>
        </w:rPr>
        <w:t>. Часть 305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72</w:t>
      </w:r>
      <w:r>
        <w:rPr>
          <w:rFonts w:ascii="Times New Roman" w:hAnsi="Times New Roman"/>
          <w:sz w:val="28"/>
          <w:szCs w:val="28"/>
          <w:shd w:fill="auto" w:val="clear"/>
        </w:rPr>
        <w:t>. В части 306 после слова «индустрий» дополнить словами «в Юго-восточной зоне», слова «которые создаются не только в традиционных креативных отраслях, но и приоритетных отраслях экономики» заменить словами «которые будут создаваться не только в приоритетных отраслях экономики, но и в традиционных креативных отраслях».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73</w:t>
      </w:r>
      <w:r>
        <w:rPr>
          <w:rFonts w:ascii="Times New Roman" w:hAnsi="Times New Roman"/>
          <w:sz w:val="28"/>
          <w:szCs w:val="28"/>
          <w:shd w:fill="auto" w:val="clear"/>
        </w:rPr>
        <w:t>. В части 307:</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абзац первый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 xml:space="preserve">«307. Развитие сельскохозяйственного производства в Юго-восточной зоне необходимо для удовлетворения потребностей  жителей региона в овощной продукции. Данное направление будет реализовано за счет возмещения части затрат на развитие агропарка в Елизовском муниципальном районе, на развитие новых технологий сельскохозяйственного производства, на осуществление подбора и выращивания ранних сортов зерновых культур, на организацию строительства тепличных комплексов для выращивания овощей в закрытом грунте. Для организации сбыта продукции региональных товаропроизводителей разных форм хозяйствования (ЛПХ, КФХ, СХК) предусмотрено проведение ярмарок–выставок.»; </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абзаце втором слово «территории» заменить словом «территории,».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74</w:t>
      </w:r>
      <w:r>
        <w:rPr>
          <w:rFonts w:ascii="Times New Roman" w:hAnsi="Times New Roman"/>
          <w:sz w:val="28"/>
          <w:szCs w:val="28"/>
          <w:shd w:fill="auto" w:val="clear"/>
        </w:rPr>
        <w:t>. В пункте 2 части 309 слово «район» заменить словом «округ».</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75</w:t>
      </w:r>
      <w:r>
        <w:rPr>
          <w:rFonts w:ascii="Times New Roman" w:hAnsi="Times New Roman"/>
          <w:sz w:val="28"/>
          <w:szCs w:val="28"/>
          <w:shd w:fill="auto" w:val="clear"/>
        </w:rPr>
        <w:t>. В части 310 после слов «Развитие сельского хозяйства» дополнить словами «в Центральной зоне будет обеспечено за», слова «Мильковского муниципального округа и Быстринского муниципального района,» заменить словами «Мильковского и Быстринского муниципальных округов,».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76</w:t>
      </w:r>
      <w:r>
        <w:rPr>
          <w:rFonts w:ascii="Times New Roman" w:hAnsi="Times New Roman"/>
          <w:sz w:val="28"/>
          <w:szCs w:val="28"/>
          <w:shd w:fill="auto" w:val="clear"/>
        </w:rPr>
        <w:t>. В части 311 слово «районе» заменить словом «округе».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77</w:t>
      </w:r>
      <w:r>
        <w:rPr>
          <w:rFonts w:ascii="Times New Roman" w:hAnsi="Times New Roman"/>
          <w:sz w:val="28"/>
          <w:szCs w:val="28"/>
          <w:shd w:fill="auto" w:val="clear"/>
        </w:rPr>
        <w:t>. В части 312 слово «районе» заменить словом «округе», слово «увеличение» заменить словом «увеличением», слово «строительство» заменить словом «строительством», слово «развития» заменить словом «развитием».</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78</w:t>
      </w:r>
      <w:r>
        <w:rPr>
          <w:rFonts w:ascii="Times New Roman" w:hAnsi="Times New Roman"/>
          <w:sz w:val="28"/>
          <w:szCs w:val="28"/>
          <w:shd w:fill="auto" w:val="clear"/>
        </w:rPr>
        <w:t>. Части 313</w:t>
      </w:r>
      <w:r>
        <w:rPr>
          <w:rFonts w:eastAsia="Times New Roman" w:cs="Times New Roman" w:ascii="Times New Roman" w:hAnsi="Times New Roman"/>
          <w:sz w:val="28"/>
          <w:szCs w:val="28"/>
          <w:shd w:fill="auto" w:val="clear"/>
        </w:rPr>
        <w:t>–315</w:t>
      </w:r>
      <w:r>
        <w:rPr>
          <w:rFonts w:ascii="Times New Roman" w:hAnsi="Times New Roman"/>
          <w:sz w:val="28"/>
          <w:szCs w:val="28"/>
          <w:shd w:fill="auto" w:val="clear"/>
        </w:rPr>
        <w:t xml:space="preserve">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«313. В рамках освоения месторождений минерально-сырьевых ресурсов Центральной зоны с использованием современных технологий и минимизацией негативного влияния на окружающую среду на территории Быстринского и Усть-Камчатского муниципальных округов запланирована реализация следующих инвестиционных проектов: строительство горно-обогатительного комбината на месторождении Кумроч (1 очередь), создание горно-обогатительного комбината на базе месторождений АО «Камчатское золото», техническое перевооружение Агинской золотоизвлекательной фабрики.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314. Основными мерами по повышению туристкой привлекательности территории Центральной зоны являются: паспортизации новых маршрутов и их продвижение, развитие туристкой инфраструктуры и сервиса, развитие транспортной инфраструктуры. Предполагается включение в туристические маршруты новых объектов, расположенных на территории Центральной зоны, а также поддержка проектов, направленных на обустройство мест притяжения туристов, создание коллективных средств размещения, развитие сферы услуг в Мильковском и Быстринском муниципальных округах.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315. Увеличение доли ВИЭ в структуре генерации Центральной зоны позволит сократить выбросы в окружающую среду и снизит зависимость от привозных топливно-энергетических ресурсов. Данное направление реализуется за счет строительства ветроэнергетической установки в п. Усть-Камчатский и солнечной электростанции в п. Таежный. Сокращение вредных выбросов, помимо увеличения доли ВИЭ в структуре генерации, осуществляется, в том числе, за счет модернизации объектов энергетики.».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17</w:t>
      </w:r>
      <w:r>
        <w:rPr>
          <w:rFonts w:ascii="Times New Roman" w:hAnsi="Times New Roman"/>
          <w:sz w:val="28"/>
          <w:szCs w:val="28"/>
          <w:shd w:fill="auto" w:val="clear"/>
        </w:rPr>
        <w:t>9</w:t>
      </w:r>
      <w:r>
        <w:rPr>
          <w:rFonts w:ascii="Times New Roman" w:hAnsi="Times New Roman"/>
          <w:sz w:val="28"/>
          <w:szCs w:val="28"/>
          <w:shd w:fill="auto" w:val="clear"/>
        </w:rPr>
        <w:t>. В части 316 слова «с разными жизненными укладами» заменить словами «Центральной зоны».</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80</w:t>
      </w:r>
      <w:r>
        <w:rPr>
          <w:rFonts w:ascii="Times New Roman" w:hAnsi="Times New Roman"/>
          <w:sz w:val="28"/>
          <w:szCs w:val="28"/>
          <w:shd w:fill="auto" w:val="clear"/>
        </w:rPr>
        <w:t>. В части 318:</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пункте 1 слова «муниципальных районов» заменить словами «муниципального района и округа»;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3 слово «район» заменить словом «округ».</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81</w:t>
      </w:r>
      <w:r>
        <w:rPr>
          <w:rFonts w:ascii="Times New Roman" w:hAnsi="Times New Roman"/>
          <w:sz w:val="28"/>
          <w:szCs w:val="28"/>
          <w:shd w:fill="auto" w:val="clear"/>
        </w:rPr>
        <w:t>. В части 319 после слова «рыбопереработки» дополнить словами «в Юго-западной зоне».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82</w:t>
      </w:r>
      <w:r>
        <w:rPr>
          <w:rFonts w:ascii="Times New Roman" w:hAnsi="Times New Roman"/>
          <w:sz w:val="28"/>
          <w:szCs w:val="28"/>
          <w:shd w:fill="auto" w:val="clear"/>
        </w:rPr>
        <w:t>. В части 320 после слова «привлекательности» дополнить словами «Юго-западной зоны», слово «размещения;» заменить словом «размещения,».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83</w:t>
      </w:r>
      <w:r>
        <w:rPr>
          <w:rFonts w:ascii="Times New Roman" w:hAnsi="Times New Roman"/>
          <w:sz w:val="28"/>
          <w:szCs w:val="28"/>
          <w:shd w:fill="auto" w:val="clear"/>
        </w:rPr>
        <w:t xml:space="preserve">. В части 321 после слова «системы» дополнить словами «в Юго-западной зоне», слово «районе» заменить словом «округе», слова </w:t>
      </w:r>
      <w:r>
        <w:rPr>
          <w:rFonts w:ascii="Times New Roman" w:hAnsi="Times New Roman"/>
          <w:strike w:val="false"/>
          <w:dstrike w:val="false"/>
          <w:sz w:val="28"/>
          <w:szCs w:val="28"/>
          <w:shd w:fill="auto" w:val="clear"/>
        </w:rPr>
        <w:t xml:space="preserve">«Предусмотрен ввод мощностей в ВЭС и СЭС (п. Ичинский, </w:t>
        <w:br/>
        <w:t>с. Ильпырское).»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84</w:t>
      </w:r>
      <w:r>
        <w:rPr>
          <w:rFonts w:ascii="Times New Roman" w:hAnsi="Times New Roman"/>
          <w:sz w:val="28"/>
          <w:szCs w:val="28"/>
          <w:shd w:fill="auto" w:val="clear"/>
        </w:rPr>
        <w:t>. В части 322 после слова «населения» дополнить словами «в Юго-западной зоне».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85</w:t>
      </w:r>
      <w:r>
        <w:rPr>
          <w:rFonts w:ascii="Times New Roman" w:hAnsi="Times New Roman"/>
          <w:sz w:val="28"/>
          <w:szCs w:val="28"/>
          <w:shd w:fill="auto" w:val="clear"/>
        </w:rPr>
        <w:t>. В пункте 4 части 323 слова «до 40 процентов»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86</w:t>
      </w:r>
      <w:r>
        <w:rPr>
          <w:rFonts w:ascii="Times New Roman" w:hAnsi="Times New Roman"/>
          <w:sz w:val="28"/>
          <w:szCs w:val="28"/>
          <w:shd w:fill="auto" w:val="clear"/>
        </w:rPr>
        <w:t>. В пункте 3 части 324 слово «минимизации» заменить словом «минимизацией».</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87</w:t>
      </w:r>
      <w:r>
        <w:rPr>
          <w:rFonts w:ascii="Times New Roman" w:hAnsi="Times New Roman"/>
          <w:sz w:val="28"/>
          <w:szCs w:val="28"/>
          <w:shd w:fill="auto" w:val="clear"/>
        </w:rPr>
        <w:t>. В части 325 после слова «комплекса» дополнить словами «в Северной зоне», слова «в том числе проектов» заменить словами «в том числе проектов,».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18</w:t>
      </w:r>
      <w:r>
        <w:rPr>
          <w:rFonts w:ascii="Times New Roman" w:hAnsi="Times New Roman"/>
          <w:sz w:val="28"/>
          <w:szCs w:val="28"/>
          <w:shd w:fill="auto" w:val="clear"/>
        </w:rPr>
        <w:t>8</w:t>
      </w:r>
      <w:r>
        <w:rPr>
          <w:rFonts w:ascii="Times New Roman" w:hAnsi="Times New Roman"/>
          <w:sz w:val="28"/>
          <w:szCs w:val="28"/>
          <w:shd w:fill="auto" w:val="clear"/>
        </w:rPr>
        <w:t>. В части 326 слово «оленеводства» заменить словом «оленеводства,», слова «образа жизни и культуры» заменить словами «образа жизни, культуры».</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18</w:t>
      </w:r>
      <w:r>
        <w:rPr>
          <w:rFonts w:ascii="Times New Roman" w:hAnsi="Times New Roman"/>
          <w:sz w:val="28"/>
          <w:szCs w:val="28"/>
          <w:shd w:fill="auto" w:val="clear"/>
        </w:rPr>
        <w:t>9</w:t>
      </w:r>
      <w:r>
        <w:rPr>
          <w:rFonts w:ascii="Times New Roman" w:hAnsi="Times New Roman"/>
          <w:sz w:val="28"/>
          <w:szCs w:val="28"/>
          <w:shd w:fill="auto" w:val="clear"/>
        </w:rPr>
        <w:t>. Часть 327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b w:val="false"/>
          <w:bCs w:val="false"/>
          <w:sz w:val="28"/>
          <w:szCs w:val="28"/>
          <w:shd w:fill="auto" w:val="clear"/>
        </w:rPr>
        <w:t>«327. В рамках направления по освоению месторождений минерально-сырьевых ресурсов Северной зоны в ближайшей перспективе запланировано строительство подземного рудника и модернизация ГОК на базе месторождения Аметистовое, ввод 2-ой очереди ГМК на Озерновском золоторудном месторождении мощностью до 610 тыс. т руды в год.».</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90</w:t>
      </w:r>
      <w:r>
        <w:rPr>
          <w:rFonts w:ascii="Times New Roman" w:hAnsi="Times New Roman"/>
          <w:sz w:val="28"/>
          <w:szCs w:val="28"/>
          <w:shd w:fill="auto" w:val="clear"/>
        </w:rPr>
        <w:t>. В части 328 слова «п. Тиличики, п. Козыревск» заменить словами «п. Тиличики, п. Ключи».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91</w:t>
      </w:r>
      <w:r>
        <w:rPr>
          <w:rFonts w:ascii="Times New Roman" w:hAnsi="Times New Roman"/>
          <w:sz w:val="28"/>
          <w:szCs w:val="28"/>
          <w:shd w:fill="auto" w:val="clear"/>
        </w:rPr>
        <w:t>. В части 330 слова «с разными жизненными укладами» заменить словами «Северной зоны».</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92</w:t>
      </w:r>
      <w:r>
        <w:rPr>
          <w:rFonts w:ascii="Times New Roman" w:hAnsi="Times New Roman"/>
          <w:sz w:val="28"/>
          <w:szCs w:val="28"/>
          <w:shd w:fill="auto" w:val="clear"/>
        </w:rPr>
        <w:t>. В абзаце втором части 331 слова «на территории» заменить словами «на территории,».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93</w:t>
      </w:r>
      <w:r>
        <w:rPr>
          <w:rFonts w:ascii="Times New Roman" w:hAnsi="Times New Roman"/>
          <w:sz w:val="28"/>
          <w:szCs w:val="28"/>
          <w:shd w:fill="auto" w:val="clear"/>
        </w:rPr>
        <w:t>. В части 332:</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пункте 4 слова «до 50 процентов»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пункт 8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«8) создание условий для сохранения языка и этнической культуры КМНС;».</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94</w:t>
      </w:r>
      <w:r>
        <w:rPr>
          <w:rFonts w:ascii="Times New Roman" w:hAnsi="Times New Roman"/>
          <w:sz w:val="28"/>
          <w:szCs w:val="28"/>
          <w:shd w:fill="auto" w:val="clear"/>
        </w:rPr>
        <w:t xml:space="preserve">. В пункте 3 части 333 после слова «привлекательности» дополнить словами «территории Камчатского края в качестве места постоянного проживания». </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95</w:t>
      </w:r>
      <w:r>
        <w:rPr>
          <w:rFonts w:ascii="Times New Roman" w:hAnsi="Times New Roman"/>
          <w:sz w:val="28"/>
          <w:szCs w:val="28"/>
          <w:shd w:fill="auto" w:val="clear"/>
        </w:rPr>
        <w:t>. Таблицу 1 части 335 изложить в следующей редакции:</w:t>
      </w:r>
    </w:p>
    <w:p>
      <w:pPr>
        <w:pStyle w:val="Caption1"/>
        <w:keepNext w:val="true"/>
        <w:spacing w:lineRule="auto" w:line="240" w:before="0" w:after="0"/>
        <w:ind w:firstLine="709"/>
        <w:jc w:val="right"/>
        <w:rPr>
          <w:rFonts w:ascii="Times New Roman" w:hAnsi="Times New Roman"/>
          <w:highlight w:val="none"/>
          <w:shd w:fill="auto" w:val="clear"/>
        </w:rPr>
      </w:pPr>
      <w:r>
        <w:rPr>
          <w:rFonts w:ascii="Times New Roman" w:hAnsi="Times New Roman"/>
          <w:i w:val="false"/>
          <w:sz w:val="28"/>
          <w:shd w:fill="auto" w:val="clear"/>
        </w:rPr>
        <w:t>«Таблица 1</w:t>
      </w:r>
    </w:p>
    <w:p>
      <w:pPr>
        <w:pStyle w:val="Caption1"/>
        <w:spacing w:lineRule="auto" w:line="240" w:before="0" w:after="0"/>
        <w:jc w:val="center"/>
        <w:rPr>
          <w:rFonts w:ascii="Times New Roman" w:hAnsi="Times New Roman"/>
          <w:highlight w:val="none"/>
          <w:shd w:fill="auto" w:val="clear"/>
        </w:rPr>
      </w:pPr>
      <w:r>
        <w:rPr>
          <w:rFonts w:ascii="Times New Roman" w:hAnsi="Times New Roman"/>
          <w:i w:val="false"/>
          <w:sz w:val="28"/>
          <w:shd w:fill="auto" w:val="clear"/>
        </w:rPr>
        <w:t>Целевые ориентиры консолидированного бюджета Камчатского края</w:t>
        <w:br/>
        <w:t xml:space="preserve"> в рамках базового сценария Стратегии</w:t>
      </w:r>
    </w:p>
    <w:p>
      <w:pPr>
        <w:pStyle w:val="Caption1"/>
        <w:spacing w:lineRule="auto" w:line="240" w:before="0" w:after="0"/>
        <w:jc w:val="center"/>
        <w:rPr>
          <w:rFonts w:ascii="Times New Roman" w:hAnsi="Times New Roman"/>
          <w:highlight w:val="none"/>
          <w:shd w:fill="auto" w:val="clear"/>
        </w:rPr>
      </w:pPr>
      <w:r>
        <w:rPr>
          <w:rFonts w:ascii="Times New Roman" w:hAnsi="Times New Roman"/>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788"/>
        <w:gridCol w:w="5299"/>
        <w:gridCol w:w="993"/>
        <w:gridCol w:w="857"/>
        <w:gridCol w:w="850"/>
        <w:gridCol w:w="849"/>
      </w:tblGrid>
      <w:tr>
        <w:trPr>
          <w:tblHeader w:val="true"/>
        </w:trPr>
        <w:tc>
          <w:tcPr>
            <w:tcW w:w="78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w:t>
            </w:r>
          </w:p>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п/п</w:t>
            </w:r>
          </w:p>
        </w:tc>
        <w:tc>
          <w:tcPr>
            <w:tcW w:w="52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Показатель</w:t>
            </w:r>
          </w:p>
        </w:tc>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Факт</w:t>
            </w:r>
          </w:p>
        </w:tc>
        <w:tc>
          <w:tcPr>
            <w:tcW w:w="255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Целевое значение</w:t>
            </w:r>
          </w:p>
        </w:tc>
      </w:tr>
      <w:tr>
        <w:trPr>
          <w:tblHeader w:val="true"/>
        </w:trPr>
        <w:tc>
          <w:tcPr>
            <w:tcW w:w="788" w:type="dxa"/>
            <w:vMerge w:val="continue"/>
            <w:tcBorders>
              <w:top w:val="single" w:sz="6" w:space="0" w:color="000000"/>
              <w:left w:val="single" w:sz="6" w:space="0" w:color="000000"/>
              <w:bottom w:val="single" w:sz="6" w:space="0" w:color="000000"/>
              <w:right w:val="single" w:sz="6" w:space="0" w:color="000000"/>
            </w:tcBorders>
          </w:tcPr>
          <w:p>
            <w:pPr>
              <w:pStyle w:val="Normal"/>
              <w:spacing w:before="0" w:after="160"/>
              <w:rPr>
                <w:rFonts w:ascii="Times New Roman" w:hAnsi="Times New Roman"/>
                <w:highlight w:val="none"/>
                <w:shd w:fill="auto" w:val="clear"/>
              </w:rPr>
            </w:pPr>
            <w:r>
              <w:rPr>
                <w:rFonts w:ascii="Times New Roman" w:hAnsi="Times New Roman"/>
                <w:shd w:fill="auto" w:val="clear"/>
              </w:rPr>
            </w:r>
          </w:p>
        </w:tc>
        <w:tc>
          <w:tcPr>
            <w:tcW w:w="5299" w:type="dxa"/>
            <w:vMerge w:val="continue"/>
            <w:tcBorders>
              <w:top w:val="single" w:sz="6" w:space="0" w:color="000000"/>
              <w:left w:val="single" w:sz="6" w:space="0" w:color="000000"/>
              <w:bottom w:val="single" w:sz="6" w:space="0" w:color="000000"/>
              <w:right w:val="single" w:sz="6" w:space="0" w:color="000000"/>
            </w:tcBorders>
          </w:tcPr>
          <w:p>
            <w:pPr>
              <w:pStyle w:val="Normal"/>
              <w:spacing w:before="0" w:after="160"/>
              <w:rPr>
                <w:rFonts w:ascii="Times New Roman" w:hAnsi="Times New Roman"/>
                <w:highlight w:val="none"/>
                <w:shd w:fill="auto" w:val="clear"/>
              </w:rPr>
            </w:pPr>
            <w:r>
              <w:rPr>
                <w:rFonts w:ascii="Times New Roman" w:hAnsi="Times New Roman"/>
                <w:shd w:fill="auto" w:val="clear"/>
              </w:rPr>
            </w:r>
          </w:p>
        </w:tc>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2021</w:t>
            </w:r>
          </w:p>
        </w:tc>
        <w:tc>
          <w:tcPr>
            <w:tcW w:w="8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2026</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2030</w:t>
            </w:r>
          </w:p>
        </w:tc>
        <w:tc>
          <w:tcPr>
            <w:tcW w:w="8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2035</w:t>
            </w:r>
          </w:p>
        </w:tc>
      </w:tr>
    </w:tbl>
    <w:p>
      <w:pPr>
        <w:pStyle w:val="Normal"/>
        <w:spacing w:lineRule="auto" w:line="240" w:before="0" w:after="0"/>
        <w:ind w:firstLine="709"/>
        <w:jc w:val="both"/>
        <w:rPr>
          <w:rFonts w:ascii="Times New Roman" w:hAnsi="Times New Roman"/>
          <w:sz w:val="4"/>
          <w:highlight w:val="none"/>
          <w:shd w:fill="auto" w:val="clear"/>
        </w:rPr>
      </w:pPr>
      <w:r>
        <w:rPr>
          <w:rFonts w:ascii="Times New Roman" w:hAnsi="Times New Roman"/>
          <w:sz w:val="4"/>
          <w:shd w:fill="auto" w:val="clear"/>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788"/>
        <w:gridCol w:w="5299"/>
        <w:gridCol w:w="993"/>
        <w:gridCol w:w="857"/>
        <w:gridCol w:w="850"/>
        <w:gridCol w:w="849"/>
      </w:tblGrid>
      <w:tr>
        <w:trPr>
          <w:tblHeader w:val="true"/>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w:t>
            </w:r>
          </w:p>
        </w:tc>
        <w:tc>
          <w:tcPr>
            <w:tcW w:w="52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2</w:t>
            </w:r>
          </w:p>
        </w:tc>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3</w:t>
            </w:r>
          </w:p>
        </w:tc>
        <w:tc>
          <w:tcPr>
            <w:tcW w:w="85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5</w:t>
            </w:r>
          </w:p>
        </w:tc>
        <w:tc>
          <w:tcPr>
            <w:tcW w:w="8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6</w:t>
            </w:r>
          </w:p>
        </w:tc>
      </w:tr>
      <w:tr>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w:t>
            </w:r>
          </w:p>
        </w:tc>
        <w:tc>
          <w:tcPr>
            <w:tcW w:w="52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highlight w:val="none"/>
                <w:shd w:fill="auto" w:val="clear"/>
              </w:rPr>
            </w:pPr>
            <w:r>
              <w:rPr>
                <w:rFonts w:ascii="Times New Roman" w:hAnsi="Times New Roman"/>
                <w:sz w:val="24"/>
                <w:shd w:fill="auto" w:val="clear"/>
              </w:rPr>
              <w:t>Доходы консолидированного бюджета, млрд руб.</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115,4</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114,1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143,1</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173,0</w:t>
            </w:r>
          </w:p>
        </w:tc>
      </w:tr>
      <w:tr>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2.</w:t>
            </w:r>
          </w:p>
        </w:tc>
        <w:tc>
          <w:tcPr>
            <w:tcW w:w="52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highlight w:val="none"/>
                <w:shd w:fill="auto" w:val="clear"/>
              </w:rPr>
            </w:pPr>
            <w:r>
              <w:rPr>
                <w:rFonts w:ascii="Times New Roman" w:hAnsi="Times New Roman"/>
                <w:sz w:val="24"/>
                <w:shd w:fill="auto" w:val="clear"/>
              </w:rPr>
              <w:t>Доходы консолидированного бюджета на душу населения, тыс. руб.</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395,5</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390,0</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482,0</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571,8</w:t>
            </w:r>
          </w:p>
        </w:tc>
      </w:tr>
      <w:tr>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3.</w:t>
            </w:r>
          </w:p>
        </w:tc>
        <w:tc>
          <w:tcPr>
            <w:tcW w:w="52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highlight w:val="none"/>
                <w:shd w:fill="auto" w:val="clear"/>
              </w:rPr>
            </w:pPr>
            <w:r>
              <w:rPr>
                <w:rFonts w:ascii="Times New Roman" w:hAnsi="Times New Roman"/>
                <w:sz w:val="24"/>
                <w:shd w:fill="auto" w:val="clear"/>
              </w:rPr>
              <w:t>Уровень доходов консолидированного бюджета к 2021, %</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100</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98,9</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124,1</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150,1</w:t>
            </w:r>
          </w:p>
        </w:tc>
      </w:tr>
      <w:tr>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4.</w:t>
            </w:r>
          </w:p>
        </w:tc>
        <w:tc>
          <w:tcPr>
            <w:tcW w:w="52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highlight w:val="none"/>
                <w:shd w:fill="auto" w:val="clear"/>
              </w:rPr>
            </w:pPr>
            <w:r>
              <w:rPr>
                <w:rFonts w:ascii="Times New Roman" w:hAnsi="Times New Roman"/>
                <w:sz w:val="24"/>
                <w:shd w:fill="auto" w:val="clear"/>
              </w:rPr>
              <w:t>Собственные доходы консолидированного бюджета, млрд руб.</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44,6</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70,9</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99,9</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129,9</w:t>
            </w:r>
          </w:p>
        </w:tc>
      </w:tr>
      <w:tr>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5.</w:t>
            </w:r>
          </w:p>
        </w:tc>
        <w:tc>
          <w:tcPr>
            <w:tcW w:w="52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highlight w:val="none"/>
                <w:shd w:fill="auto" w:val="clear"/>
              </w:rPr>
            </w:pPr>
            <w:r>
              <w:rPr>
                <w:rFonts w:ascii="Times New Roman" w:hAnsi="Times New Roman"/>
                <w:sz w:val="24"/>
                <w:shd w:fill="auto" w:val="clear"/>
              </w:rPr>
              <w:t>Доля собственных доходов в консолидированном бюджете (налоговые и неналоговые доходы), %</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38,7</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62,1</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69,8</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75,0</w:t>
            </w:r>
          </w:p>
        </w:tc>
      </w:tr>
      <w:tr>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6.</w:t>
            </w:r>
          </w:p>
        </w:tc>
        <w:tc>
          <w:tcPr>
            <w:tcW w:w="52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highlight w:val="none"/>
                <w:shd w:fill="auto" w:val="clear"/>
              </w:rPr>
            </w:pPr>
            <w:r>
              <w:rPr>
                <w:rFonts w:ascii="Times New Roman" w:hAnsi="Times New Roman"/>
                <w:sz w:val="24"/>
                <w:shd w:fill="auto" w:val="clear"/>
              </w:rPr>
              <w:t>Доля налога на прибыль организаций в собственных доходах консолидированного бюджета, %</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13,5</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11,7</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11,3</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11,6</w:t>
            </w:r>
          </w:p>
        </w:tc>
      </w:tr>
      <w:tr>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7.</w:t>
            </w:r>
          </w:p>
        </w:tc>
        <w:tc>
          <w:tcPr>
            <w:tcW w:w="52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highlight w:val="none"/>
                <w:shd w:fill="auto" w:val="clear"/>
              </w:rPr>
            </w:pPr>
            <w:r>
              <w:rPr>
                <w:rFonts w:ascii="Times New Roman" w:hAnsi="Times New Roman"/>
                <w:sz w:val="24"/>
                <w:shd w:fill="auto" w:val="clear"/>
              </w:rPr>
              <w:t>Расчетная сбалансированность консолидированного бюджета (отношение разности доходов и расходов к объему доходов), %</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+0,6</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+3,2</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+0,3</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+0,1</w:t>
            </w:r>
          </w:p>
        </w:tc>
      </w:tr>
      <w:tr>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8.</w:t>
            </w:r>
          </w:p>
        </w:tc>
        <w:tc>
          <w:tcPr>
            <w:tcW w:w="52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highlight w:val="none"/>
                <w:shd w:fill="auto" w:val="clear"/>
              </w:rPr>
            </w:pPr>
            <w:r>
              <w:rPr>
                <w:rFonts w:ascii="Times New Roman" w:hAnsi="Times New Roman"/>
                <w:sz w:val="24"/>
                <w:shd w:fill="auto" w:val="clear"/>
              </w:rPr>
              <w:t>Отношение объема государственного долга субъекта Российской Федерации к объему налоговых и неналоговых доходов (долговая нагрузка бюджета), %</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14,8</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12,0</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6,8</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3,9</w:t>
            </w:r>
          </w:p>
        </w:tc>
      </w:tr>
      <w:tr>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9.</w:t>
            </w:r>
          </w:p>
        </w:tc>
        <w:tc>
          <w:tcPr>
            <w:tcW w:w="52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Times New Roman" w:hAnsi="Times New Roman"/>
                <w:highlight w:val="none"/>
                <w:shd w:fill="auto" w:val="clear"/>
              </w:rPr>
            </w:pPr>
            <w:r>
              <w:rPr>
                <w:rFonts w:ascii="Times New Roman" w:hAnsi="Times New Roman"/>
                <w:sz w:val="24"/>
                <w:shd w:fill="auto" w:val="clear"/>
              </w:rPr>
              <w:t>Доля расходов консолидированного бюджета, направляемых на капитальные вложения, %</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9,2</w:t>
            </w:r>
          </w:p>
        </w:tc>
        <w:tc>
          <w:tcPr>
            <w:tcW w:w="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12–15</w:t>
            </w:r>
          </w:p>
        </w:tc>
        <w:tc>
          <w:tcPr>
            <w:tcW w:w="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15–20</w:t>
            </w:r>
          </w:p>
        </w:tc>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highlight w:val="none"/>
                <w:shd w:fill="auto" w:val="clear"/>
              </w:rPr>
            </w:pPr>
            <w:r>
              <w:rPr>
                <w:rFonts w:ascii="Times New Roman" w:hAnsi="Times New Roman"/>
                <w:sz w:val="24"/>
                <w:shd w:fill="auto" w:val="clear"/>
              </w:rPr>
              <w:t>15–20</w:t>
            </w:r>
          </w:p>
        </w:tc>
      </w:tr>
    </w:tbl>
    <w:p>
      <w:pPr>
        <w:pStyle w:val="Normal"/>
        <w:spacing w:lineRule="auto" w:line="240" w:before="0" w:after="0"/>
        <w:ind w:firstLine="709"/>
        <w:jc w:val="right"/>
        <w:rPr>
          <w:rFonts w:ascii="Times New Roman" w:hAnsi="Times New Roman"/>
          <w:highlight w:val="none"/>
          <w:shd w:fill="auto" w:val="clear"/>
        </w:rPr>
      </w:pPr>
      <w:r>
        <w:rPr>
          <w:rFonts w:ascii="Times New Roman" w:hAnsi="Times New Roman"/>
          <w:sz w:val="28"/>
          <w:shd w:fill="auto" w:val="clear"/>
        </w:rPr>
        <w:t>».</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96</w:t>
      </w:r>
      <w:r>
        <w:rPr>
          <w:rFonts w:ascii="Times New Roman" w:hAnsi="Times New Roman"/>
          <w:sz w:val="28"/>
          <w:szCs w:val="28"/>
          <w:shd w:fill="auto" w:val="clear"/>
        </w:rPr>
        <w:t>. В абзаце первом части 342 после слова «территории» дополнить словом «региона».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97</w:t>
      </w:r>
      <w:r>
        <w:rPr>
          <w:rFonts w:ascii="Times New Roman" w:hAnsi="Times New Roman"/>
          <w:sz w:val="28"/>
          <w:szCs w:val="28"/>
          <w:shd w:fill="auto" w:val="clear"/>
        </w:rPr>
        <w:t>. В абзаце втором части 345 слова «актуализация и координация» заменить словом «корректировка», после слова «соответствие» дополнить словами «данных документов стратегического планирования».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w:t>
      </w:r>
      <w:r>
        <w:rPr>
          <w:rFonts w:ascii="Times New Roman" w:hAnsi="Times New Roman"/>
          <w:sz w:val="28"/>
          <w:szCs w:val="28"/>
          <w:shd w:fill="auto" w:val="clear"/>
        </w:rPr>
        <w:t>98</w:t>
      </w:r>
      <w:r>
        <w:rPr>
          <w:rFonts w:ascii="Times New Roman" w:hAnsi="Times New Roman"/>
          <w:sz w:val="28"/>
          <w:szCs w:val="28"/>
          <w:shd w:fill="auto" w:val="clear"/>
        </w:rPr>
        <w:t>. В части 346:</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пункте 3:</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а) подпункт «а»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«а) получение инфраструктурных бюджетных кредитов;»;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б) подпункт «г»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«г) получение инвестиционного налогового вычета с последующей частичной компенсацией выпадающих доходов из федерального бюджета;»;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подпункт «б» пункта 5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«б) оказание методической и организационной поддержки хозяйствующих субъектов при разработке инвестиционной документации, бизнес-планов и проектно-сметной документации в интересах потенциальных инвесторов;».</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19</w:t>
      </w:r>
      <w:r>
        <w:rPr>
          <w:rFonts w:ascii="Times New Roman" w:hAnsi="Times New Roman"/>
          <w:sz w:val="28"/>
          <w:szCs w:val="28"/>
          <w:shd w:fill="auto" w:val="clear"/>
        </w:rPr>
        <w:t>9</w:t>
      </w:r>
      <w:r>
        <w:rPr>
          <w:rFonts w:ascii="Times New Roman" w:hAnsi="Times New Roman"/>
          <w:sz w:val="28"/>
          <w:szCs w:val="28"/>
          <w:shd w:fill="auto" w:val="clear"/>
        </w:rPr>
        <w:t>. Абзац первый части 347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«347. Рыбопромышленный комплекс:».</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200</w:t>
      </w:r>
      <w:r>
        <w:rPr>
          <w:rFonts w:ascii="Times New Roman" w:hAnsi="Times New Roman"/>
          <w:sz w:val="28"/>
          <w:szCs w:val="28"/>
          <w:shd w:fill="auto" w:val="clear"/>
        </w:rPr>
        <w:t>. В части 348:</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абзац первый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«348. Судоремонтная отрасль:»;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пункт 5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«5) предоставление в рамках механизма промышленной ипотеки  льготных кредитов на приобретение, строительство, модернизацию, реконструкцию объектов недвижимого имущества для осуществления деятельности в сфере промышленности;»;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пункте 7 слово «реализуемое» заменить словом «реализуемого»;</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пункт 12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201</w:t>
      </w:r>
      <w:r>
        <w:rPr>
          <w:rFonts w:ascii="Times New Roman" w:hAnsi="Times New Roman"/>
          <w:sz w:val="28"/>
          <w:szCs w:val="28"/>
          <w:shd w:fill="auto" w:val="clear"/>
        </w:rPr>
        <w:t>. В части 349:</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абзац первый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«349. Туристско-рекреационный комплекс:»;</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 xml:space="preserve">2) в пункте 11 после слова «оценки» дополнить словами «информации о секторе экономики </w:t>
      </w:r>
      <w:r>
        <w:rPr>
          <w:rFonts w:eastAsia="Times New Roman" w:cs="Times New Roman" w:ascii="Times New Roman" w:hAnsi="Times New Roman"/>
          <w:sz w:val="28"/>
          <w:szCs w:val="28"/>
          <w:shd w:fill="auto" w:val="clear"/>
        </w:rPr>
        <w:t>– туризм», слово «формирование» заменить словом «Формирование»;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пункте 13 слово «населения» заменить словами «населения, которое»;</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в пункте 15 слово «разработка концепции» заменить словом «Разработка концепции»;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5) в пункте 16 слово «разработка» заменить словом «Разработка».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202</w:t>
      </w:r>
      <w:r>
        <w:rPr>
          <w:rFonts w:ascii="Times New Roman" w:hAnsi="Times New Roman"/>
          <w:sz w:val="28"/>
          <w:szCs w:val="28"/>
          <w:shd w:fill="auto" w:val="clear"/>
        </w:rPr>
        <w:t>. В части 350:</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абзац первый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«350. Транспортно-логистический комплекс:»;</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4 слова «предоставление инвесторам государственных гарантий» заменить словами «Предоставление инвесторам государственных гарантий».</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203</w:t>
      </w:r>
      <w:r>
        <w:rPr>
          <w:rFonts w:ascii="Times New Roman" w:hAnsi="Times New Roman"/>
          <w:sz w:val="28"/>
          <w:szCs w:val="28"/>
          <w:shd w:fill="auto" w:val="clear"/>
        </w:rPr>
        <w:t>. В части 351:</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абзац первый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«351. Топливно-энергетический комплекс:»;</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4 слово «партнерства,» заменить словом «партнерства»;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пункте 7 слово «власти,» заменить словом «власти».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204</w:t>
      </w:r>
      <w:r>
        <w:rPr>
          <w:rFonts w:ascii="Times New Roman" w:hAnsi="Times New Roman"/>
          <w:sz w:val="28"/>
          <w:szCs w:val="28"/>
          <w:shd w:fill="auto" w:val="clear"/>
        </w:rPr>
        <w:t>. В части 352:</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абзац первый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«352. Горнопромышленный комплекс:»;</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4 после слова «комплекса, обеспечит прирост добычи полезных ископаемых» заменить словами «комплекса, что будет способствовать обеспечению прироста добычи полезных ископаемых».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205</w:t>
      </w:r>
      <w:r>
        <w:rPr>
          <w:rFonts w:ascii="Times New Roman" w:hAnsi="Times New Roman"/>
          <w:sz w:val="28"/>
          <w:szCs w:val="28"/>
          <w:shd w:fill="auto" w:val="clear"/>
        </w:rPr>
        <w:t>. В части 353:</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абзац первый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«353. Агропромышленный комплекс:»;</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в пункте 10 слова «государственная поддержка» заменить словами «оказание государственной поддержки»;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пункте 13 слово «меры» заменить словами «оказание мер»;</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4) в пункте 14 слова «государственная поддержка» заменить словами «оказание государственной поддержки»;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5) пункт 15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«15) оказание государственной поддержки сферы сельскохозяйственного страхования, что снизит финансовую нагрузку на сельскохозяйственного товаропроизводителя и будет способствовать росту инвестиционной привлекательности сельского хозяйства;»;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6) в пункте 16 слово «комплекс» заменить словами «осуществление комплекса»;</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7) в пункте 17 слова «выращиванию и сельскохозяйственных» заменить словами «выращиванию сельскохозяйственных»;</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8) в пункте 18 после слова «расходов» дополнить словом «сельхозтоваропроизводителей»;</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9) в пункте 19 слово «меры» заменить словами «оказание мер».</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206</w:t>
      </w:r>
      <w:r>
        <w:rPr>
          <w:rFonts w:ascii="Times New Roman" w:hAnsi="Times New Roman"/>
          <w:sz w:val="28"/>
          <w:szCs w:val="28"/>
          <w:shd w:fill="auto" w:val="clear"/>
        </w:rPr>
        <w:t xml:space="preserve">. В части 355: </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 в абзаце первом слова «от 31.07.2013 № 364-РП» заменить словами «от 18.10.2023 № 533-РП:»;</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 пункт 17 изложить в следующей редакции:</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«17) «Развитие лесного хозяйства, охрана и воспроизводство животного мира на территории Камчатского края»;»;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3) в пункте 26 слова «Камчатского края»;» заменить словами «Камчатского края».».</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207</w:t>
      </w:r>
      <w:r>
        <w:rPr>
          <w:rFonts w:ascii="Times New Roman" w:hAnsi="Times New Roman"/>
          <w:sz w:val="28"/>
          <w:szCs w:val="28"/>
          <w:shd w:fill="auto" w:val="clear"/>
        </w:rPr>
        <w:t>. В части 357 слово «как» исключить.</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208</w:t>
      </w:r>
      <w:r>
        <w:rPr>
          <w:rFonts w:ascii="Times New Roman" w:hAnsi="Times New Roman"/>
          <w:sz w:val="28"/>
          <w:szCs w:val="28"/>
          <w:shd w:fill="auto" w:val="clear"/>
        </w:rPr>
        <w:t>. В части 358 слова «иностранных, в реализацию» заменить словами «иностранных, направляемых на реализацию».</w:t>
      </w:r>
    </w:p>
    <w:p>
      <w:pPr>
        <w:pStyle w:val="BodyText"/>
        <w:widowControl/>
        <w:suppressAutoHyphens w:val="true"/>
        <w:bidi w:val="0"/>
        <w:spacing w:lineRule="auto" w:line="240" w:before="0" w:after="0"/>
        <w:ind w:firstLine="680" w:left="0" w:right="0"/>
        <w:jc w:val="both"/>
        <w:rPr>
          <w:rFonts w:ascii="Times New Roman" w:hAnsi="Times New Roman"/>
          <w:highlight w:val="none"/>
          <w:shd w:fill="auto" w:val="clear"/>
        </w:rPr>
      </w:pPr>
      <w:r>
        <w:rPr>
          <w:rFonts w:ascii="Times New Roman" w:hAnsi="Times New Roman"/>
          <w:sz w:val="28"/>
          <w:szCs w:val="28"/>
          <w:shd w:fill="auto" w:val="clear"/>
        </w:rPr>
        <w:t>20</w:t>
      </w:r>
      <w:r>
        <w:rPr>
          <w:rFonts w:ascii="Times New Roman" w:hAnsi="Times New Roman"/>
          <w:sz w:val="28"/>
          <w:szCs w:val="28"/>
          <w:shd w:fill="auto" w:val="clear"/>
        </w:rPr>
        <w:t>9</w:t>
      </w:r>
      <w:r>
        <w:rPr>
          <w:rFonts w:ascii="Times New Roman" w:hAnsi="Times New Roman"/>
          <w:sz w:val="28"/>
          <w:szCs w:val="28"/>
          <w:shd w:fill="auto" w:val="clear"/>
        </w:rPr>
        <w:t>. Приложения 1</w:t>
      </w:r>
      <w:r>
        <w:rPr>
          <w:rFonts w:eastAsia="Times New Roman" w:cs="Times New Roman" w:ascii="Times New Roman" w:hAnsi="Times New Roman"/>
          <w:sz w:val="28"/>
          <w:szCs w:val="28"/>
          <w:shd w:fill="auto" w:val="clear"/>
        </w:rPr>
        <w:t>–</w:t>
      </w:r>
      <w:r>
        <w:rPr>
          <w:rFonts w:ascii="Times New Roman" w:hAnsi="Times New Roman"/>
          <w:sz w:val="28"/>
          <w:szCs w:val="28"/>
          <w:shd w:fill="auto" w:val="clear"/>
        </w:rPr>
        <w:t>6 к Стратегии социально-экономического развития Камчатского края до 2035 года изложить в редакции согласно приложениям 1</w:t>
      </w:r>
      <w:r>
        <w:rPr>
          <w:rFonts w:eastAsia="Times New Roman" w:cs="Times New Roman" w:ascii="Times New Roman" w:hAnsi="Times New Roman"/>
          <w:sz w:val="28"/>
          <w:szCs w:val="28"/>
          <w:shd w:fill="auto" w:val="clear"/>
        </w:rPr>
        <w:t>–</w:t>
      </w:r>
      <w:r>
        <w:rPr>
          <w:rFonts w:ascii="Times New Roman" w:hAnsi="Times New Roman"/>
          <w:sz w:val="28"/>
          <w:szCs w:val="28"/>
          <w:shd w:fill="auto" w:val="clear"/>
        </w:rPr>
        <w:t xml:space="preserve">6 к настоящему приложению. </w:t>
      </w:r>
    </w:p>
    <w:p>
      <w:pPr>
        <w:sectPr>
          <w:type w:val="nextPage"/>
          <w:pgSz w:w="11906" w:h="16838"/>
          <w:pgMar w:left="1418" w:right="851" w:gutter="0" w:header="0" w:top="1134" w:footer="0" w:bottom="1134"/>
          <w:pgNumType w:fmt="decimal"/>
          <w:formProt w:val="false"/>
          <w:textDirection w:val="lrTb"/>
          <w:docGrid w:type="default" w:linePitch="100" w:charSpace="4096"/>
        </w:sectPr>
        <w:pStyle w:val="BodyText"/>
        <w:pageBreakBefore w:val="false"/>
        <w:spacing w:before="0" w:after="0"/>
        <w:jc w:val="right"/>
        <w:rPr>
          <w:rFonts w:ascii="Times New Roman" w:hAnsi="Times New Roman"/>
          <w:highlight w:val="none"/>
          <w:shd w:fill="auto" w:val="clear"/>
        </w:rPr>
      </w:pPr>
      <w:r>
        <w:rPr>
          <w:rFonts w:ascii="Times New Roman" w:hAnsi="Times New Roman"/>
          <w:shd w:fill="auto" w:val="clear"/>
        </w:rPr>
      </w:r>
      <w:r>
        <w:br w:type="page"/>
      </w:r>
    </w:p>
    <w:tbl>
      <w:tblPr>
        <w:tblStyle w:val="af0"/>
        <w:tblW w:w="1555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79"/>
        <w:gridCol w:w="480"/>
        <w:gridCol w:w="480"/>
        <w:gridCol w:w="8084"/>
        <w:gridCol w:w="611"/>
        <w:gridCol w:w="2215"/>
        <w:gridCol w:w="506"/>
        <w:gridCol w:w="2703"/>
      </w:tblGrid>
      <w:tr>
        <w:trPr/>
        <w:tc>
          <w:tcPr>
            <w:tcW w:w="479" w:type="dxa"/>
            <w:tcBorders>
              <w:top w:val="nil"/>
              <w:left w:val="nil"/>
              <w:bottom w:val="nil"/>
              <w:right w:val="nil"/>
            </w:tcBorders>
          </w:tcPr>
          <w:p>
            <w:pPr>
              <w:pStyle w:val="Normal"/>
              <w:pageBreakBefore/>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084"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035"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 xml:space="preserve">Приложение </w:t>
            </w:r>
            <w:r>
              <w:rPr>
                <w:rFonts w:eastAsia="Times New Roman" w:cs="Times New Roman" w:ascii="Times New Roman" w:hAnsi="Times New Roman"/>
                <w:color w:val="000000"/>
                <w:kern w:val="0"/>
                <w:sz w:val="28"/>
                <w:szCs w:val="20"/>
                <w:shd w:fill="auto" w:val="clear"/>
                <w:lang w:val="ru-RU" w:eastAsia="ru-RU" w:bidi="ar-SA"/>
              </w:rPr>
              <w:t>1</w:t>
            </w:r>
            <w:r>
              <w:rPr>
                <w:rFonts w:eastAsia="Times New Roman" w:cs="Times New Roman" w:ascii="Times New Roman" w:hAnsi="Times New Roman"/>
                <w:color w:val="000000"/>
                <w:kern w:val="0"/>
                <w:sz w:val="28"/>
                <w:szCs w:val="20"/>
                <w:shd w:fill="auto" w:val="clear"/>
                <w:lang w:val="ru-RU" w:eastAsia="ru-RU" w:bidi="ar-SA"/>
              </w:rPr>
              <w:t xml:space="preserve"> к </w:t>
            </w:r>
            <w:r>
              <w:rPr>
                <w:rFonts w:eastAsia="Times New Roman" w:cs="Times New Roman" w:ascii="Times New Roman" w:hAnsi="Times New Roman"/>
                <w:color w:val="000000"/>
                <w:kern w:val="0"/>
                <w:sz w:val="28"/>
                <w:szCs w:val="20"/>
                <w:shd w:fill="auto" w:val="clear"/>
                <w:lang w:val="ru-RU" w:eastAsia="ru-RU" w:bidi="ar-SA"/>
              </w:rPr>
              <w:t xml:space="preserve">приложению к </w:t>
            </w:r>
            <w:r>
              <w:rPr>
                <w:rFonts w:eastAsia="Times New Roman" w:cs="Times New Roman" w:ascii="Times New Roman" w:hAnsi="Times New Roman"/>
                <w:color w:val="000000"/>
                <w:kern w:val="0"/>
                <w:sz w:val="28"/>
                <w:szCs w:val="20"/>
                <w:shd w:fill="auto" w:val="clear"/>
                <w:lang w:val="ru-RU" w:eastAsia="ru-RU" w:bidi="ar-SA"/>
              </w:rPr>
              <w:t>постановлению</w:t>
            </w:r>
          </w:p>
        </w:tc>
      </w:tr>
      <w:tr>
        <w:trPr/>
        <w:tc>
          <w:tcPr>
            <w:tcW w:w="479"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084"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035"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084"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11"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от</w:t>
            </w:r>
          </w:p>
        </w:tc>
        <w:tc>
          <w:tcPr>
            <w:tcW w:w="2215"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EGDATESTAMP]</w:t>
            </w:r>
          </w:p>
        </w:tc>
        <w:tc>
          <w:tcPr>
            <w:tcW w:w="506"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w:t>
            </w:r>
          </w:p>
        </w:tc>
        <w:tc>
          <w:tcPr>
            <w:tcW w:w="2703"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EGNUMSTAMP]</w:t>
            </w:r>
          </w:p>
        </w:tc>
      </w:tr>
    </w:tbl>
    <w:p>
      <w:pPr>
        <w:pStyle w:val="BodyText"/>
        <w:widowControl/>
        <w:suppressAutoHyphens w:val="true"/>
        <w:bidi w:val="0"/>
        <w:spacing w:lineRule="auto" w:line="276" w:before="0" w:after="0"/>
        <w:ind w:hanging="0" w:left="0" w:right="170"/>
        <w:jc w:val="right"/>
        <w:rPr>
          <w:rFonts w:ascii="Times New Roman" w:hAnsi="Times New Roman"/>
          <w:highlight w:val="none"/>
          <w:shd w:fill="auto" w:val="clear"/>
        </w:rPr>
      </w:pPr>
      <w:r>
        <w:rPr>
          <w:rFonts w:ascii="Times New Roman" w:hAnsi="Times New Roman"/>
          <w:shd w:fill="auto" w:val="clear"/>
        </w:rPr>
      </w:r>
    </w:p>
    <w:p>
      <w:pPr>
        <w:pStyle w:val="BodyText"/>
        <w:widowControl/>
        <w:suppressAutoHyphens w:val="true"/>
        <w:bidi w:val="0"/>
        <w:spacing w:lineRule="auto" w:line="276" w:before="0" w:after="0"/>
        <w:ind w:hanging="0" w:left="0" w:right="170"/>
        <w:jc w:val="right"/>
        <w:rPr>
          <w:rFonts w:ascii="Times New Roman" w:hAnsi="Times New Roman"/>
          <w:highlight w:val="none"/>
          <w:shd w:fill="auto" w:val="clear"/>
        </w:rPr>
      </w:pPr>
      <w:r>
        <w:rPr>
          <w:rFonts w:ascii="Times New Roman" w:hAnsi="Times New Roman"/>
          <w:sz w:val="28"/>
          <w:szCs w:val="28"/>
          <w:shd w:fill="auto" w:val="clear"/>
        </w:rPr>
        <w:t>«Приложение 1 к Стратегии</w:t>
      </w:r>
    </w:p>
    <w:p>
      <w:pPr>
        <w:pStyle w:val="BodyText"/>
        <w:spacing w:before="0" w:after="0"/>
        <w:jc w:val="right"/>
        <w:rPr>
          <w:rFonts w:ascii="Times New Roman" w:hAnsi="Times New Roman"/>
          <w:highlight w:val="none"/>
          <w:shd w:fill="auto" w:val="clear"/>
        </w:rPr>
      </w:pPr>
      <w:r>
        <w:rPr>
          <w:rFonts w:ascii="Times New Roman" w:hAnsi="Times New Roman"/>
          <w:shd w:fill="auto" w:val="clear"/>
        </w:rPr>
      </w:r>
    </w:p>
    <w:p>
      <w:pPr>
        <w:pStyle w:val="BodyText"/>
        <w:spacing w:before="0" w:after="0"/>
        <w:jc w:val="center"/>
        <w:rPr>
          <w:rFonts w:ascii="Times New Roman" w:hAnsi="Times New Roman"/>
          <w:highlight w:val="none"/>
          <w:shd w:fill="auto" w:val="clear"/>
        </w:rPr>
      </w:pPr>
      <w:r>
        <w:rPr>
          <w:rFonts w:ascii="Times New Roman" w:hAnsi="Times New Roman"/>
          <w:sz w:val="28"/>
          <w:szCs w:val="28"/>
          <w:shd w:fill="auto" w:val="clear"/>
        </w:rPr>
        <w:t>Основные инвестиционные проекты, планируемые к реализации в Юго-восточной зоне</w:t>
      </w:r>
    </w:p>
    <w:p>
      <w:pPr>
        <w:pStyle w:val="BodyText"/>
        <w:spacing w:before="0" w:after="0"/>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85" w:type="dxa"/>
        <w:tblLayout w:type="fixed"/>
        <w:tblCellMar>
          <w:top w:w="0" w:type="dxa"/>
          <w:left w:w="85" w:type="dxa"/>
          <w:bottom w:w="0" w:type="dxa"/>
          <w:right w:w="85" w:type="dxa"/>
        </w:tblCellMar>
        <w:tblLook w:val="04a0" w:noHBand="0" w:noVBand="1" w:firstColumn="1" w:lastRow="0" w:lastColumn="0" w:firstRow="1"/>
      </w:tblPr>
      <w:tblGrid>
        <w:gridCol w:w="525"/>
        <w:gridCol w:w="7239"/>
        <w:gridCol w:w="3557"/>
        <w:gridCol w:w="1526"/>
        <w:gridCol w:w="1489"/>
        <w:gridCol w:w="1368"/>
      </w:tblGrid>
      <w:tr>
        <w:trPr>
          <w:trHeight w:val="20" w:hRule="atLeast"/>
        </w:trPr>
        <w:tc>
          <w:tcPr>
            <w:tcW w:w="525" w:type="dxa"/>
            <w:tcBorders>
              <w:top w:val="single" w:sz="2" w:space="0" w:color="000000"/>
              <w:left w:val="single" w:sz="2" w:space="0" w:color="000000"/>
              <w:bottom w:val="single" w:sz="2"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7239" w:type="dxa"/>
            <w:tcBorders>
              <w:top w:val="single" w:sz="2" w:space="0" w:color="000000"/>
              <w:left w:val="single" w:sz="2" w:space="0" w:color="000000"/>
              <w:bottom w:val="single" w:sz="2"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Наименование инвестиционного проекта</w:t>
            </w:r>
          </w:p>
        </w:tc>
        <w:tc>
          <w:tcPr>
            <w:tcW w:w="3557" w:type="dxa"/>
            <w:tcBorders>
              <w:top w:val="single" w:sz="2" w:space="0" w:color="000000"/>
              <w:left w:val="single" w:sz="2" w:space="0" w:color="000000"/>
              <w:bottom w:val="single" w:sz="2"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Территория реализации</w:t>
            </w:r>
          </w:p>
        </w:tc>
        <w:tc>
          <w:tcPr>
            <w:tcW w:w="1526" w:type="dxa"/>
            <w:tcBorders>
              <w:top w:val="single" w:sz="2" w:space="0" w:color="000000"/>
              <w:left w:val="single" w:sz="2" w:space="0" w:color="000000"/>
              <w:bottom w:val="single" w:sz="2"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Срок реализации</w:t>
            </w:r>
          </w:p>
        </w:tc>
        <w:tc>
          <w:tcPr>
            <w:tcW w:w="1489" w:type="dxa"/>
            <w:tcBorders>
              <w:top w:val="single" w:sz="2" w:space="0" w:color="000000"/>
              <w:left w:val="single" w:sz="2" w:space="0" w:color="000000"/>
              <w:bottom w:val="single" w:sz="2"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Объем инвестиций, млн руб.</w:t>
            </w:r>
          </w:p>
        </w:tc>
        <w:tc>
          <w:tcPr>
            <w:tcW w:w="1368" w:type="dxa"/>
            <w:tcBorders>
              <w:top w:val="single" w:sz="2" w:space="0" w:color="000000"/>
              <w:left w:val="single" w:sz="2" w:space="0" w:color="000000"/>
              <w:bottom w:val="single" w:sz="2" w:space="0" w:color="000000"/>
              <w:right w:val="single" w:sz="2"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Рабочие места, чел.</w:t>
            </w:r>
          </w:p>
        </w:tc>
      </w:tr>
    </w:tbl>
    <w:p>
      <w:pPr>
        <w:pStyle w:val="BodyText"/>
        <w:spacing w:before="0" w:after="0"/>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85" w:type="dxa"/>
        <w:tblLayout w:type="fixed"/>
        <w:tblCellMar>
          <w:top w:w="0" w:type="dxa"/>
          <w:left w:w="85" w:type="dxa"/>
          <w:bottom w:w="0" w:type="dxa"/>
          <w:right w:w="85" w:type="dxa"/>
        </w:tblCellMar>
        <w:tblLook w:val="04a0" w:noHBand="0" w:noVBand="1" w:firstColumn="1" w:lastRow="0" w:lastColumn="0" w:firstRow="1"/>
      </w:tblPr>
      <w:tblGrid>
        <w:gridCol w:w="525"/>
        <w:gridCol w:w="7204"/>
        <w:gridCol w:w="3558"/>
        <w:gridCol w:w="1525"/>
        <w:gridCol w:w="1490"/>
        <w:gridCol w:w="1402"/>
      </w:tblGrid>
      <w:tr>
        <w:trPr>
          <w:tblHeader w:val="true"/>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15179"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Туризм и рекреация</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1.</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Создание курорта и общедоступной курортной инфраструктуры вокруг вулканов Мутновский, Вилючинский и Горелый – «Парк «Три вулкана»</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2028</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34 010,0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864</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2.</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и эксплуатация гостинично-делового комплекса и хостела в г. Петропавловске-Камчатском</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10 472,0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256</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3.</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гостиницы, термального комплекса и Healing Center «Green Flow Камчатка»</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ТРК Паратунка, 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1 856,0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183</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4.</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туристического гостинично-развлекательного комплекса «Хонка Камчатка"</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ТРК Зеленовские озерки, 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2025</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2 240,0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18</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5.</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sz w:val="24"/>
                <w:szCs w:val="24"/>
                <w:highlight w:val="none"/>
                <w:shd w:fill="auto" w:val="clear"/>
              </w:rPr>
            </w:pPr>
            <w:r>
              <w:rPr>
                <w:rFonts w:ascii="Times New Roman" w:hAnsi="Times New Roman"/>
                <w:sz w:val="24"/>
                <w:szCs w:val="24"/>
                <w:shd w:fill="auto" w:val="clear"/>
              </w:rPr>
              <w:t>Строительство гостиничного комплекса с термальным СПА комплексом</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sz w:val="24"/>
                <w:szCs w:val="24"/>
                <w:highlight w:val="none"/>
                <w:shd w:fill="auto" w:val="clear"/>
              </w:rPr>
            </w:pPr>
            <w:r>
              <w:rPr>
                <w:rFonts w:ascii="Times New Roman" w:hAnsi="Times New Roman"/>
                <w:sz w:val="24"/>
                <w:szCs w:val="24"/>
                <w:shd w:fill="auto" w:val="clear"/>
              </w:rPr>
              <w:t>ТРК Зеленовские озерки, 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2 872</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25</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6.</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гостиничного комплекса «Cosmos Collection Kamchatka»</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ТРК Зеленовские озерки,</w:t>
            </w:r>
          </w:p>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2027</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7 482</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340</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7.</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и эксплуатация спортивно-оздоровительного центра «Тополовый парк»</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п. Паратунка, 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2027</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421,8</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90</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8.</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гостиницы уровня «три звезды»</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ул. Топоркова, 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2018–2025</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380,0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42</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9.</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базы отдыха «УСАДЬБА КУТХ»</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ТРК Паратунка, 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2027</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570,7</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80</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10.</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базы отдыха «Источники Камчатки»</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ТРК Паратунка, 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2028</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290,0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56</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11.</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туристической базы отдыха</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ТРК Паратунка, 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2028</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200,0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21</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12.</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Со</w:t>
            </w:r>
            <w:r>
              <w:rPr>
                <w:rFonts w:ascii="Times New Roman" w:hAnsi="Times New Roman"/>
                <w:sz w:val="24"/>
                <w:szCs w:val="28"/>
                <w:shd w:fill="auto" w:val="clear"/>
              </w:rPr>
              <w:t>здание туристско-рекреационного комплекса «Обитаемая земля»</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ТРК Паратунка, 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2027</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187,8</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13.</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представительства ФГБУ «Кроноцкий государственный заповедник»</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2018–2024</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150,0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14.</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и эксплуатация туристско-рекреационного комплекса</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ТРК Зеленовские озерки, 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2028</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133,3</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32</w:t>
            </w:r>
          </w:p>
        </w:tc>
      </w:tr>
      <w:tr>
        <w:trPr>
          <w:trHeight w:val="484"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15.</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гостиницы «Плаза» категории «три звезды»</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2025–2027</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110,4</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16.</w:t>
            </w:r>
          </w:p>
        </w:tc>
        <w:tc>
          <w:tcPr>
            <w:tcW w:w="15179"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Логистика и транспорт</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17.</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нового пассажирского терминала международного аэропорта Петропавловск-Камчатский (Елизово)</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Елизово</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2023–2025</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22 583,0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146</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18.</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 xml:space="preserve">Строительство рефрижераторного терминала, терминала по обработке навалочных, генеральных грузов и пассажирского терминала для организации водного </w:t>
            </w:r>
            <w:r>
              <w:rPr>
                <w:rFonts w:ascii="Times New Roman" w:hAnsi="Times New Roman"/>
                <w:strike w:val="false"/>
                <w:dstrike w:val="false"/>
                <w:sz w:val="24"/>
                <w:szCs w:val="28"/>
                <w:shd w:fill="auto" w:val="clear"/>
              </w:rPr>
              <w:t>туризма</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2 766,7</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102</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19.</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универсального хранилища круглогодичного хранения сельскохозяйственной продукции, входящего в состав совместного кластерного проекта для МСП, являющихся участниками территориальных кластеров Камчатского края</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2022–2041</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182,4</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30</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20.</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здания общественно-делового центра и здания логистического центра</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151,0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21.</w:t>
            </w:r>
          </w:p>
        </w:tc>
        <w:tc>
          <w:tcPr>
            <w:tcW w:w="15179"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Энергетика</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22.</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объектов береговой инфраструктуры  регазификационного комплекса СПГ, в том числе: причальные сооружения, технологические площадки, площадка налива СПГ, газопровод</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2023-2025</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13 573,89</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158</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23.</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двух челноков для перевозки СПГ и плавучей регазификационной установки</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2023-2025</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28 500,0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36</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24.</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второй очереди Мутновской ГеоЭС и бинарного блока на площадке МГеоЭС-1</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2028–2030</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27 824,0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200</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25.</w:t>
            </w:r>
          </w:p>
        </w:tc>
        <w:tc>
          <w:tcPr>
            <w:tcW w:w="15179"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Судоремонт</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26.</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Создание судоремонтного предприятия с возможностью осуществления навигационного и докового ремонта, а также технического обслуживания судов</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2025</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12 500,0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498</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27.</w:t>
            </w:r>
          </w:p>
        </w:tc>
        <w:tc>
          <w:tcPr>
            <w:tcW w:w="15179"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Добыча полезных ископаемых</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28.</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горнодобывающего предприятия на базе участка Асачинского месторождения (25 Жила)</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Межселенная территория Елизовского 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3 339,9</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144</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29.</w:t>
            </w:r>
          </w:p>
        </w:tc>
        <w:tc>
          <w:tcPr>
            <w:tcW w:w="15179"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Рыбохозяйственный комплекс</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30.</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Эксплуатация среднетоннажного промыслового судна № 2 длиной не менее 35 метров для Дальневосточного рыбохозяйственного бассейна</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Елизово</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2023–2025</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3 322,4</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111</w:t>
            </w:r>
          </w:p>
        </w:tc>
      </w:tr>
      <w:tr>
        <w:trPr>
          <w:trHeight w:val="20" w:hRule="atLeast"/>
        </w:trPr>
        <w:tc>
          <w:tcPr>
            <w:tcW w:w="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31.</w:t>
            </w:r>
          </w:p>
        </w:tc>
        <w:tc>
          <w:tcPr>
            <w:tcW w:w="7204" w:type="dxa"/>
            <w:tcBorders>
              <w:left w:val="single" w:sz="6" w:space="0" w:color="000000"/>
              <w:bottom w:val="single" w:sz="6" w:space="0" w:color="000000"/>
              <w:right w:val="single" w:sz="6" w:space="0" w:color="000000"/>
            </w:tcBorders>
            <w:vAlign w:val="center"/>
          </w:tcPr>
          <w:p>
            <w:pPr>
              <w:pStyle w:val="Normal"/>
              <w:spacing w:before="0" w:after="0"/>
              <w:jc w:val="both"/>
              <w:rPr>
                <w:rFonts w:ascii="Times New Roman" w:hAnsi="Times New Roman"/>
                <w:sz w:val="24"/>
                <w:szCs w:val="24"/>
                <w:highlight w:val="none"/>
                <w:shd w:fill="auto" w:val="clear"/>
              </w:rPr>
            </w:pPr>
            <w:r>
              <w:rPr>
                <w:rFonts w:ascii="Times New Roman" w:hAnsi="Times New Roman"/>
                <w:sz w:val="24"/>
                <w:szCs w:val="24"/>
                <w:shd w:fill="auto" w:val="clear"/>
              </w:rPr>
              <w:t>Строительство двух  транспортных рефрижераторов</w:t>
            </w:r>
            <w:r>
              <w:rPr>
                <w:rFonts w:ascii="Times New Roman" w:hAnsi="Times New Roman"/>
                <w:sz w:val="24"/>
                <w:szCs w:val="24"/>
                <w:shd w:fill="auto" w:val="clear"/>
              </w:rPr>
              <w:t xml:space="preserve"> </w:t>
            </w:r>
            <w:r>
              <w:rPr>
                <w:rFonts w:ascii="Times New Roman" w:hAnsi="Times New Roman"/>
                <w:sz w:val="24"/>
                <w:szCs w:val="24"/>
                <w:shd w:fill="auto" w:val="clear"/>
              </w:rPr>
              <w:t xml:space="preserve">РК им. В.И. Ленина </w:t>
            </w:r>
          </w:p>
        </w:tc>
        <w:tc>
          <w:tcPr>
            <w:tcW w:w="3558" w:type="dxa"/>
            <w:tcBorders>
              <w:left w:val="single" w:sz="6" w:space="0" w:color="000000"/>
              <w:bottom w:val="single" w:sz="6" w:space="0" w:color="000000"/>
              <w:right w:val="single" w:sz="6" w:space="0" w:color="000000"/>
            </w:tcBorders>
            <w:vAlign w:val="center"/>
          </w:tcPr>
          <w:p>
            <w:pPr>
              <w:pStyle w:val="Normal"/>
              <w:spacing w:before="0" w:after="0"/>
              <w:ind w:firstLine="57" w:right="0"/>
              <w:jc w:val="left"/>
              <w:rPr>
                <w:rFonts w:ascii="Times New Roman" w:hAnsi="Times New Roman"/>
                <w:sz w:val="24"/>
                <w:szCs w:val="24"/>
                <w:highlight w:val="none"/>
                <w:shd w:fill="auto" w:val="clear"/>
              </w:rPr>
            </w:pPr>
            <w:r>
              <w:rPr>
                <w:rFonts w:ascii="Times New Roman" w:hAnsi="Times New Roman"/>
                <w:sz w:val="24"/>
                <w:szCs w:val="24"/>
                <w:shd w:fill="auto" w:val="clear"/>
              </w:rPr>
              <w:t>г. Петропавловск-Камчатский</w:t>
            </w:r>
          </w:p>
        </w:tc>
        <w:tc>
          <w:tcPr>
            <w:tcW w:w="1525" w:type="dxa"/>
            <w:tcBorders>
              <w:left w:val="single" w:sz="6" w:space="0" w:color="000000"/>
              <w:bottom w:val="single" w:sz="6" w:space="0" w:color="000000"/>
              <w:right w:val="single" w:sz="6" w:space="0" w:color="000000"/>
            </w:tcBorders>
            <w:vAlign w:val="center"/>
          </w:tcPr>
          <w:p>
            <w:pPr>
              <w:pStyle w:val="Normal"/>
              <w:spacing w:before="0" w:after="0"/>
              <w:ind w:hanging="86" w:right="0"/>
              <w:jc w:val="center"/>
              <w:rPr>
                <w:rFonts w:ascii="Times New Roman" w:hAnsi="Times New Roman"/>
                <w:sz w:val="24"/>
                <w:szCs w:val="24"/>
                <w:highlight w:val="none"/>
                <w:shd w:fill="auto" w:val="clear"/>
              </w:rPr>
            </w:pPr>
            <w:r>
              <w:rPr>
                <w:rFonts w:ascii="Times New Roman" w:hAnsi="Times New Roman"/>
                <w:sz w:val="24"/>
                <w:szCs w:val="24"/>
                <w:shd w:fill="auto" w:val="clear"/>
              </w:rPr>
              <w:t>2028-2031</w:t>
            </w:r>
          </w:p>
        </w:tc>
        <w:tc>
          <w:tcPr>
            <w:tcW w:w="1490" w:type="dxa"/>
            <w:tcBorders>
              <w:left w:val="single" w:sz="6" w:space="0" w:color="000000"/>
              <w:bottom w:val="single" w:sz="6" w:space="0" w:color="000000"/>
              <w:right w:val="single" w:sz="6" w:space="0" w:color="000000"/>
            </w:tcBorders>
            <w:vAlign w:val="center"/>
          </w:tcPr>
          <w:p>
            <w:pPr>
              <w:pStyle w:val="Normal"/>
              <w:spacing w:before="0" w:after="0"/>
              <w:ind w:hanging="83" w:right="0"/>
              <w:jc w:val="center"/>
              <w:rPr>
                <w:rFonts w:ascii="Times New Roman" w:hAnsi="Times New Roman"/>
                <w:sz w:val="24"/>
                <w:szCs w:val="24"/>
                <w:highlight w:val="none"/>
                <w:shd w:fill="auto" w:val="clear"/>
              </w:rPr>
            </w:pPr>
            <w:r>
              <w:rPr>
                <w:rFonts w:ascii="Times New Roman" w:hAnsi="Times New Roman"/>
                <w:sz w:val="24"/>
                <w:szCs w:val="24"/>
                <w:shd w:fill="auto" w:val="clear"/>
              </w:rPr>
              <w:t>14 472,4</w:t>
            </w:r>
          </w:p>
        </w:tc>
        <w:tc>
          <w:tcPr>
            <w:tcW w:w="1402" w:type="dxa"/>
            <w:tcBorders>
              <w:left w:val="single" w:sz="6" w:space="0" w:color="000000"/>
              <w:bottom w:val="single" w:sz="6" w:space="0" w:color="000000"/>
              <w:right w:val="single" w:sz="6" w:space="0" w:color="000000"/>
            </w:tcBorders>
            <w:vAlign w:val="center"/>
          </w:tcPr>
          <w:p>
            <w:pPr>
              <w:pStyle w:val="Normal"/>
              <w:spacing w:before="0" w:after="0"/>
              <w:ind w:hanging="0" w:right="0"/>
              <w:jc w:val="center"/>
              <w:rPr>
                <w:rFonts w:ascii="Times New Roman" w:hAnsi="Times New Roman"/>
                <w:sz w:val="24"/>
                <w:szCs w:val="24"/>
                <w:highlight w:val="none"/>
                <w:shd w:fill="auto" w:val="clear"/>
              </w:rPr>
            </w:pPr>
            <w:r>
              <w:rPr>
                <w:rFonts w:ascii="Times New Roman" w:hAnsi="Times New Roman"/>
                <w:sz w:val="24"/>
                <w:szCs w:val="24"/>
                <w:shd w:fill="auto" w:val="clear"/>
              </w:rPr>
              <w:t>–</w:t>
            </w:r>
          </w:p>
        </w:tc>
      </w:tr>
      <w:tr>
        <w:trPr>
          <w:trHeight w:val="20" w:hRule="atLeast"/>
        </w:trPr>
        <w:tc>
          <w:tcPr>
            <w:tcW w:w="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32.</w:t>
            </w:r>
          </w:p>
        </w:tc>
        <w:tc>
          <w:tcPr>
            <w:tcW w:w="7204" w:type="dxa"/>
            <w:tcBorders>
              <w:left w:val="single" w:sz="6" w:space="0" w:color="000000"/>
              <w:bottom w:val="single" w:sz="6" w:space="0" w:color="000000"/>
              <w:right w:val="single" w:sz="6" w:space="0" w:color="000000"/>
            </w:tcBorders>
            <w:vAlign w:val="center"/>
          </w:tcPr>
          <w:p>
            <w:pPr>
              <w:pStyle w:val="Normal"/>
              <w:spacing w:before="0" w:after="0"/>
              <w:jc w:val="both"/>
              <w:rPr>
                <w:rFonts w:ascii="Times New Roman" w:hAnsi="Times New Roman"/>
                <w:sz w:val="24"/>
                <w:szCs w:val="24"/>
                <w:highlight w:val="none"/>
                <w:shd w:fill="auto" w:val="clear"/>
              </w:rPr>
            </w:pPr>
            <w:r>
              <w:rPr>
                <w:rFonts w:ascii="Times New Roman" w:hAnsi="Times New Roman"/>
                <w:sz w:val="24"/>
                <w:szCs w:val="24"/>
                <w:shd w:fill="auto" w:val="clear"/>
              </w:rPr>
              <w:t>Строительство двух среднетоннажных добывающих судов для ловли крабов ОАО «ФЕНИКС»</w:t>
            </w:r>
          </w:p>
        </w:tc>
        <w:tc>
          <w:tcPr>
            <w:tcW w:w="3558" w:type="dxa"/>
            <w:tcBorders>
              <w:left w:val="single" w:sz="6" w:space="0" w:color="000000"/>
              <w:bottom w:val="single" w:sz="6" w:space="0" w:color="000000"/>
              <w:right w:val="single" w:sz="6" w:space="0" w:color="000000"/>
            </w:tcBorders>
            <w:vAlign w:val="center"/>
          </w:tcPr>
          <w:p>
            <w:pPr>
              <w:pStyle w:val="Normal"/>
              <w:spacing w:before="0" w:after="0"/>
              <w:jc w:val="left"/>
              <w:rPr>
                <w:rFonts w:ascii="Times New Roman" w:hAnsi="Times New Roman"/>
                <w:sz w:val="24"/>
                <w:szCs w:val="24"/>
                <w:highlight w:val="none"/>
                <w:shd w:fill="auto" w:val="clear"/>
              </w:rPr>
            </w:pPr>
            <w:r>
              <w:rPr>
                <w:rFonts w:ascii="Times New Roman" w:hAnsi="Times New Roman"/>
                <w:sz w:val="24"/>
                <w:szCs w:val="24"/>
                <w:shd w:fill="auto" w:val="clear"/>
              </w:rPr>
              <w:t>г. Петропавловск-Камчатский</w:t>
            </w:r>
          </w:p>
        </w:tc>
        <w:tc>
          <w:tcPr>
            <w:tcW w:w="1525" w:type="dxa"/>
            <w:tcBorders>
              <w:left w:val="single" w:sz="6" w:space="0" w:color="000000"/>
              <w:bottom w:val="single" w:sz="6" w:space="0" w:color="000000"/>
              <w:right w:val="single" w:sz="6" w:space="0" w:color="000000"/>
            </w:tcBorders>
            <w:vAlign w:val="center"/>
          </w:tcPr>
          <w:p>
            <w:pPr>
              <w:pStyle w:val="Normal"/>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2021-2027</w:t>
            </w:r>
          </w:p>
        </w:tc>
        <w:tc>
          <w:tcPr>
            <w:tcW w:w="1490" w:type="dxa"/>
            <w:tcBorders>
              <w:left w:val="single" w:sz="6" w:space="0" w:color="000000"/>
              <w:bottom w:val="single" w:sz="6" w:space="0" w:color="000000"/>
              <w:right w:val="single" w:sz="6" w:space="0" w:color="000000"/>
            </w:tcBorders>
            <w:vAlign w:val="center"/>
          </w:tcPr>
          <w:p>
            <w:pPr>
              <w:pStyle w:val="Normal"/>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4 470,</w:t>
            </w:r>
            <w:r>
              <w:rPr>
                <w:rFonts w:ascii="Times New Roman" w:hAnsi="Times New Roman"/>
                <w:sz w:val="24"/>
                <w:szCs w:val="24"/>
                <w:shd w:fill="auto" w:val="clear"/>
              </w:rPr>
              <w:t>2</w:t>
            </w:r>
          </w:p>
        </w:tc>
        <w:tc>
          <w:tcPr>
            <w:tcW w:w="1402" w:type="dxa"/>
            <w:tcBorders>
              <w:left w:val="single" w:sz="6" w:space="0" w:color="000000"/>
              <w:bottom w:val="single" w:sz="6" w:space="0" w:color="000000"/>
              <w:right w:val="single" w:sz="6" w:space="0" w:color="000000"/>
            </w:tcBorders>
            <w:vAlign w:val="center"/>
          </w:tcPr>
          <w:p>
            <w:pPr>
              <w:pStyle w:val="Normal"/>
              <w:spacing w:before="0" w:after="0"/>
              <w:ind w:hanging="0" w:right="0"/>
              <w:jc w:val="center"/>
              <w:rPr>
                <w:rFonts w:ascii="Times New Roman" w:hAnsi="Times New Roman"/>
                <w:sz w:val="24"/>
                <w:szCs w:val="24"/>
                <w:highlight w:val="none"/>
                <w:shd w:fill="auto" w:val="clear"/>
              </w:rPr>
            </w:pPr>
            <w:r>
              <w:rPr>
                <w:rFonts w:ascii="Times New Roman" w:hAnsi="Times New Roman"/>
                <w:sz w:val="24"/>
                <w:szCs w:val="24"/>
                <w:shd w:fill="auto" w:val="clear"/>
              </w:rPr>
              <w:t>–</w:t>
            </w:r>
          </w:p>
        </w:tc>
      </w:tr>
      <w:tr>
        <w:trPr>
          <w:trHeight w:val="20" w:hRule="atLeast"/>
        </w:trPr>
        <w:tc>
          <w:tcPr>
            <w:tcW w:w="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33.</w:t>
            </w:r>
          </w:p>
        </w:tc>
        <w:tc>
          <w:tcPr>
            <w:tcW w:w="7204" w:type="dxa"/>
            <w:tcBorders>
              <w:left w:val="single" w:sz="6" w:space="0" w:color="000000"/>
              <w:bottom w:val="single" w:sz="6" w:space="0" w:color="000000"/>
              <w:right w:val="single" w:sz="6" w:space="0" w:color="000000"/>
            </w:tcBorders>
            <w:vAlign w:val="center"/>
          </w:tcPr>
          <w:p>
            <w:pPr>
              <w:pStyle w:val="Normal"/>
              <w:spacing w:before="0" w:after="0"/>
              <w:jc w:val="both"/>
              <w:rPr>
                <w:rFonts w:ascii="Times New Roman" w:hAnsi="Times New Roman"/>
                <w:sz w:val="24"/>
                <w:szCs w:val="24"/>
                <w:highlight w:val="none"/>
                <w:shd w:fill="auto" w:val="clear"/>
              </w:rPr>
            </w:pPr>
            <w:r>
              <w:rPr>
                <w:rFonts w:ascii="Times New Roman" w:hAnsi="Times New Roman"/>
                <w:sz w:val="24"/>
                <w:szCs w:val="24"/>
                <w:shd w:fill="auto" w:val="clear"/>
              </w:rPr>
              <w:t>Строительство крупнотоннажного рыболовного судна ООО «Терагра Ост»</w:t>
            </w:r>
          </w:p>
        </w:tc>
        <w:tc>
          <w:tcPr>
            <w:tcW w:w="3558" w:type="dxa"/>
            <w:tcBorders>
              <w:left w:val="single" w:sz="6" w:space="0" w:color="000000"/>
              <w:bottom w:val="single" w:sz="6" w:space="0" w:color="000000"/>
              <w:right w:val="single" w:sz="6" w:space="0" w:color="000000"/>
            </w:tcBorders>
            <w:vAlign w:val="center"/>
          </w:tcPr>
          <w:p>
            <w:pPr>
              <w:pStyle w:val="Normal"/>
              <w:spacing w:before="0" w:after="0"/>
              <w:ind w:firstLine="57" w:right="0"/>
              <w:jc w:val="left"/>
              <w:rPr>
                <w:rFonts w:ascii="Times New Roman" w:hAnsi="Times New Roman"/>
                <w:sz w:val="24"/>
                <w:szCs w:val="24"/>
                <w:highlight w:val="none"/>
                <w:shd w:fill="auto" w:val="clear"/>
              </w:rPr>
            </w:pPr>
            <w:r>
              <w:rPr>
                <w:rFonts w:ascii="Times New Roman" w:hAnsi="Times New Roman"/>
                <w:sz w:val="24"/>
                <w:szCs w:val="24"/>
                <w:shd w:fill="auto" w:val="clear"/>
              </w:rPr>
              <w:t>г. Петропавловск-Камчатский</w:t>
            </w:r>
          </w:p>
        </w:tc>
        <w:tc>
          <w:tcPr>
            <w:tcW w:w="1525" w:type="dxa"/>
            <w:tcBorders>
              <w:left w:val="single" w:sz="6" w:space="0" w:color="000000"/>
              <w:bottom w:val="single" w:sz="6" w:space="0" w:color="000000"/>
              <w:right w:val="single" w:sz="6" w:space="0" w:color="000000"/>
            </w:tcBorders>
            <w:vAlign w:val="center"/>
          </w:tcPr>
          <w:p>
            <w:pPr>
              <w:pStyle w:val="Normal"/>
              <w:spacing w:before="0" w:after="0"/>
              <w:ind w:hanging="86" w:right="0"/>
              <w:jc w:val="center"/>
              <w:rPr>
                <w:rFonts w:ascii="Times New Roman" w:hAnsi="Times New Roman"/>
                <w:sz w:val="24"/>
                <w:szCs w:val="24"/>
                <w:highlight w:val="none"/>
                <w:shd w:fill="auto" w:val="clear"/>
              </w:rPr>
            </w:pPr>
            <w:r>
              <w:rPr>
                <w:rFonts w:ascii="Times New Roman" w:hAnsi="Times New Roman"/>
                <w:sz w:val="24"/>
                <w:szCs w:val="24"/>
                <w:shd w:fill="auto" w:val="clear"/>
              </w:rPr>
              <w:t>2028-2031</w:t>
            </w:r>
          </w:p>
        </w:tc>
        <w:tc>
          <w:tcPr>
            <w:tcW w:w="1490" w:type="dxa"/>
            <w:tcBorders>
              <w:left w:val="single" w:sz="6" w:space="0" w:color="000000"/>
              <w:bottom w:val="single" w:sz="6" w:space="0" w:color="000000"/>
              <w:right w:val="single" w:sz="6" w:space="0" w:color="000000"/>
            </w:tcBorders>
            <w:vAlign w:val="center"/>
          </w:tcPr>
          <w:p>
            <w:pPr>
              <w:pStyle w:val="Normal"/>
              <w:spacing w:before="0" w:after="0"/>
              <w:ind w:hanging="86" w:right="0"/>
              <w:jc w:val="center"/>
              <w:rPr>
                <w:rFonts w:ascii="Times New Roman" w:hAnsi="Times New Roman"/>
                <w:sz w:val="24"/>
                <w:szCs w:val="24"/>
                <w:highlight w:val="none"/>
                <w:shd w:fill="auto" w:val="clear"/>
              </w:rPr>
            </w:pPr>
            <w:r>
              <w:rPr>
                <w:rFonts w:ascii="Times New Roman" w:hAnsi="Times New Roman"/>
                <w:sz w:val="24"/>
                <w:szCs w:val="24"/>
                <w:shd w:fill="auto" w:val="clear"/>
              </w:rPr>
              <w:t>14 000,0</w:t>
            </w:r>
          </w:p>
        </w:tc>
        <w:tc>
          <w:tcPr>
            <w:tcW w:w="1402" w:type="dxa"/>
            <w:tcBorders>
              <w:left w:val="single" w:sz="6" w:space="0" w:color="000000"/>
              <w:bottom w:val="single" w:sz="6" w:space="0" w:color="000000"/>
              <w:right w:val="single" w:sz="6" w:space="0" w:color="000000"/>
            </w:tcBorders>
            <w:vAlign w:val="center"/>
          </w:tcPr>
          <w:p>
            <w:pPr>
              <w:pStyle w:val="Normal"/>
              <w:spacing w:before="0" w:after="0"/>
              <w:ind w:hanging="0" w:right="0"/>
              <w:jc w:val="center"/>
              <w:rPr>
                <w:rFonts w:ascii="Times New Roman" w:hAnsi="Times New Roman"/>
                <w:sz w:val="24"/>
                <w:szCs w:val="24"/>
                <w:highlight w:val="none"/>
                <w:shd w:fill="auto" w:val="clear"/>
              </w:rPr>
            </w:pPr>
            <w:r>
              <w:rPr>
                <w:rFonts w:ascii="Times New Roman" w:hAnsi="Times New Roman"/>
                <w:sz w:val="24"/>
                <w:szCs w:val="24"/>
                <w:shd w:fill="auto" w:val="clear"/>
              </w:rPr>
              <w:t>–</w:t>
            </w:r>
          </w:p>
        </w:tc>
      </w:tr>
      <w:tr>
        <w:trPr>
          <w:trHeight w:val="20" w:hRule="atLeast"/>
        </w:trPr>
        <w:tc>
          <w:tcPr>
            <w:tcW w:w="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34.</w:t>
            </w:r>
          </w:p>
        </w:tc>
        <w:tc>
          <w:tcPr>
            <w:tcW w:w="7204" w:type="dxa"/>
            <w:tcBorders>
              <w:left w:val="single" w:sz="6" w:space="0" w:color="000000"/>
              <w:bottom w:val="single" w:sz="6" w:space="0" w:color="000000"/>
              <w:right w:val="single" w:sz="6" w:space="0" w:color="000000"/>
            </w:tcBorders>
            <w:vAlign w:val="center"/>
          </w:tcPr>
          <w:p>
            <w:pPr>
              <w:pStyle w:val="Normal"/>
              <w:spacing w:before="0" w:after="0"/>
              <w:jc w:val="both"/>
              <w:rPr>
                <w:rFonts w:ascii="Times New Roman" w:hAnsi="Times New Roman"/>
                <w:sz w:val="24"/>
                <w:szCs w:val="24"/>
                <w:highlight w:val="none"/>
                <w:shd w:fill="auto" w:val="clear"/>
              </w:rPr>
            </w:pPr>
            <w:r>
              <w:rPr>
                <w:rFonts w:ascii="Times New Roman" w:hAnsi="Times New Roman"/>
                <w:sz w:val="24"/>
                <w:szCs w:val="24"/>
                <w:shd w:fill="auto" w:val="clear"/>
              </w:rPr>
              <w:t>Строительство крупнотоннажного рыболовного судна ООО «Терагра Вест»</w:t>
            </w:r>
          </w:p>
        </w:tc>
        <w:tc>
          <w:tcPr>
            <w:tcW w:w="3558" w:type="dxa"/>
            <w:tcBorders>
              <w:left w:val="single" w:sz="6" w:space="0" w:color="000000"/>
              <w:bottom w:val="single" w:sz="6" w:space="0" w:color="000000"/>
              <w:right w:val="single" w:sz="6" w:space="0" w:color="000000"/>
            </w:tcBorders>
            <w:vAlign w:val="center"/>
          </w:tcPr>
          <w:p>
            <w:pPr>
              <w:pStyle w:val="Normal"/>
              <w:spacing w:before="0" w:after="0"/>
              <w:jc w:val="left"/>
              <w:rPr>
                <w:rFonts w:ascii="Times New Roman" w:hAnsi="Times New Roman"/>
                <w:sz w:val="24"/>
                <w:szCs w:val="24"/>
                <w:highlight w:val="none"/>
                <w:shd w:fill="auto" w:val="clear"/>
              </w:rPr>
            </w:pPr>
            <w:r>
              <w:rPr>
                <w:rFonts w:ascii="Times New Roman" w:hAnsi="Times New Roman"/>
                <w:sz w:val="24"/>
                <w:szCs w:val="24"/>
                <w:shd w:fill="auto" w:val="clear"/>
              </w:rPr>
              <w:t>г. Петропавловск-Камчатский</w:t>
            </w:r>
          </w:p>
        </w:tc>
        <w:tc>
          <w:tcPr>
            <w:tcW w:w="1525" w:type="dxa"/>
            <w:tcBorders>
              <w:left w:val="single" w:sz="6" w:space="0" w:color="000000"/>
              <w:bottom w:val="single" w:sz="6" w:space="0" w:color="000000"/>
              <w:right w:val="single" w:sz="6" w:space="0" w:color="000000"/>
            </w:tcBorders>
            <w:vAlign w:val="center"/>
          </w:tcPr>
          <w:p>
            <w:pPr>
              <w:pStyle w:val="Normal"/>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2028-2031</w:t>
            </w:r>
          </w:p>
        </w:tc>
        <w:tc>
          <w:tcPr>
            <w:tcW w:w="1490" w:type="dxa"/>
            <w:tcBorders>
              <w:left w:val="single" w:sz="6" w:space="0" w:color="000000"/>
              <w:bottom w:val="single" w:sz="6" w:space="0" w:color="000000"/>
              <w:right w:val="single" w:sz="6" w:space="0" w:color="000000"/>
            </w:tcBorders>
            <w:vAlign w:val="center"/>
          </w:tcPr>
          <w:p>
            <w:pPr>
              <w:pStyle w:val="Normal"/>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14 000,0</w:t>
            </w:r>
          </w:p>
        </w:tc>
        <w:tc>
          <w:tcPr>
            <w:tcW w:w="1402" w:type="dxa"/>
            <w:tcBorders>
              <w:left w:val="single" w:sz="6" w:space="0" w:color="000000"/>
              <w:bottom w:val="single" w:sz="6" w:space="0" w:color="000000"/>
              <w:right w:val="single" w:sz="6" w:space="0" w:color="000000"/>
            </w:tcBorders>
            <w:vAlign w:val="center"/>
          </w:tcPr>
          <w:p>
            <w:pPr>
              <w:pStyle w:val="Normal"/>
              <w:spacing w:before="0" w:after="0"/>
              <w:ind w:hanging="0" w:right="0"/>
              <w:jc w:val="center"/>
              <w:rPr>
                <w:rFonts w:ascii="Times New Roman" w:hAnsi="Times New Roman"/>
                <w:sz w:val="24"/>
                <w:szCs w:val="24"/>
                <w:highlight w:val="none"/>
                <w:shd w:fill="auto" w:val="clear"/>
              </w:rPr>
            </w:pPr>
            <w:r>
              <w:rPr>
                <w:rFonts w:ascii="Times New Roman" w:hAnsi="Times New Roman"/>
                <w:sz w:val="24"/>
                <w:szCs w:val="24"/>
                <w:shd w:fill="auto" w:val="clear"/>
              </w:rPr>
              <w:t>–</w:t>
            </w:r>
          </w:p>
        </w:tc>
      </w:tr>
      <w:tr>
        <w:trPr>
          <w:trHeight w:val="20" w:hRule="atLeast"/>
        </w:trPr>
        <w:tc>
          <w:tcPr>
            <w:tcW w:w="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35.</w:t>
            </w:r>
          </w:p>
        </w:tc>
        <w:tc>
          <w:tcPr>
            <w:tcW w:w="7204" w:type="dxa"/>
            <w:tcBorders>
              <w:left w:val="single" w:sz="6" w:space="0" w:color="000000"/>
              <w:bottom w:val="single" w:sz="6" w:space="0" w:color="000000"/>
              <w:right w:val="single" w:sz="6" w:space="0" w:color="000000"/>
            </w:tcBorders>
            <w:vAlign w:val="center"/>
          </w:tcPr>
          <w:p>
            <w:pPr>
              <w:pStyle w:val="Normal"/>
              <w:spacing w:before="0" w:after="0"/>
              <w:jc w:val="both"/>
              <w:rPr>
                <w:rFonts w:ascii="Times New Roman" w:hAnsi="Times New Roman"/>
                <w:sz w:val="24"/>
                <w:szCs w:val="24"/>
                <w:highlight w:val="none"/>
                <w:shd w:fill="auto" w:val="clear"/>
              </w:rPr>
            </w:pPr>
            <w:r>
              <w:rPr>
                <w:rFonts w:ascii="Times New Roman" w:hAnsi="Times New Roman"/>
                <w:sz w:val="24"/>
                <w:szCs w:val="24"/>
                <w:shd w:fill="auto" w:val="clear"/>
              </w:rPr>
              <w:t>Строительство производственного объекта по переработке минтая и иных видов рыб большой мощности ООО «Колхоз Ударник»</w:t>
            </w:r>
          </w:p>
        </w:tc>
        <w:tc>
          <w:tcPr>
            <w:tcW w:w="3558" w:type="dxa"/>
            <w:tcBorders>
              <w:left w:val="single" w:sz="6" w:space="0" w:color="000000"/>
              <w:bottom w:val="single" w:sz="6" w:space="0" w:color="000000"/>
              <w:right w:val="single" w:sz="6" w:space="0" w:color="000000"/>
            </w:tcBorders>
            <w:vAlign w:val="center"/>
          </w:tcPr>
          <w:p>
            <w:pPr>
              <w:pStyle w:val="Normal"/>
              <w:spacing w:before="0" w:after="0"/>
              <w:jc w:val="left"/>
              <w:rPr>
                <w:rFonts w:ascii="Times New Roman" w:hAnsi="Times New Roman"/>
                <w:sz w:val="24"/>
                <w:szCs w:val="24"/>
                <w:highlight w:val="none"/>
                <w:shd w:fill="auto" w:val="clear"/>
              </w:rPr>
            </w:pPr>
            <w:r>
              <w:rPr>
                <w:rFonts w:ascii="Times New Roman" w:hAnsi="Times New Roman"/>
                <w:sz w:val="24"/>
                <w:szCs w:val="24"/>
                <w:shd w:fill="auto" w:val="clear"/>
              </w:rPr>
              <w:t>с. Кострома, Карагинск</w:t>
            </w:r>
            <w:r>
              <w:rPr>
                <w:rFonts w:ascii="Times New Roman" w:hAnsi="Times New Roman"/>
                <w:sz w:val="24"/>
                <w:szCs w:val="24"/>
                <w:shd w:fill="auto" w:val="clear"/>
              </w:rPr>
              <w:t>ий МР</w:t>
            </w:r>
          </w:p>
        </w:tc>
        <w:tc>
          <w:tcPr>
            <w:tcW w:w="1525" w:type="dxa"/>
            <w:tcBorders>
              <w:left w:val="single" w:sz="6" w:space="0" w:color="000000"/>
              <w:bottom w:val="single" w:sz="6" w:space="0" w:color="000000"/>
              <w:right w:val="single" w:sz="6" w:space="0" w:color="000000"/>
            </w:tcBorders>
            <w:vAlign w:val="center"/>
          </w:tcPr>
          <w:p>
            <w:pPr>
              <w:pStyle w:val="Normal"/>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2020-2026</w:t>
            </w:r>
          </w:p>
        </w:tc>
        <w:tc>
          <w:tcPr>
            <w:tcW w:w="1490" w:type="dxa"/>
            <w:tcBorders>
              <w:left w:val="single" w:sz="6" w:space="0" w:color="000000"/>
              <w:bottom w:val="single" w:sz="6" w:space="0" w:color="000000"/>
              <w:right w:val="single" w:sz="6" w:space="0" w:color="000000"/>
            </w:tcBorders>
            <w:vAlign w:val="center"/>
          </w:tcPr>
          <w:p>
            <w:pPr>
              <w:pStyle w:val="Normal"/>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1 405,6</w:t>
            </w:r>
          </w:p>
        </w:tc>
        <w:tc>
          <w:tcPr>
            <w:tcW w:w="1402" w:type="dxa"/>
            <w:tcBorders>
              <w:left w:val="single" w:sz="6" w:space="0" w:color="000000"/>
              <w:bottom w:val="single" w:sz="6" w:space="0" w:color="000000"/>
              <w:right w:val="single" w:sz="6" w:space="0" w:color="000000"/>
            </w:tcBorders>
            <w:vAlign w:val="center"/>
          </w:tcPr>
          <w:p>
            <w:pPr>
              <w:pStyle w:val="Normal"/>
              <w:spacing w:before="0" w:after="0"/>
              <w:ind w:hanging="0" w:right="0"/>
              <w:jc w:val="center"/>
              <w:rPr>
                <w:rFonts w:ascii="Times New Roman" w:hAnsi="Times New Roman"/>
                <w:sz w:val="24"/>
                <w:szCs w:val="24"/>
                <w:highlight w:val="none"/>
                <w:shd w:fill="auto" w:val="clear"/>
              </w:rPr>
            </w:pPr>
            <w:r>
              <w:rPr>
                <w:rFonts w:ascii="Times New Roman" w:hAnsi="Times New Roman"/>
                <w:sz w:val="24"/>
                <w:szCs w:val="24"/>
                <w:shd w:fill="auto" w:val="clear"/>
              </w:rPr>
              <w:t>–</w:t>
            </w:r>
          </w:p>
        </w:tc>
      </w:tr>
      <w:tr>
        <w:trPr>
          <w:trHeight w:val="20" w:hRule="atLeast"/>
        </w:trPr>
        <w:tc>
          <w:tcPr>
            <w:tcW w:w="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36.</w:t>
            </w:r>
          </w:p>
        </w:tc>
        <w:tc>
          <w:tcPr>
            <w:tcW w:w="7204" w:type="dxa"/>
            <w:tcBorders>
              <w:left w:val="single" w:sz="6" w:space="0" w:color="000000"/>
              <w:bottom w:val="single" w:sz="6" w:space="0" w:color="000000"/>
              <w:right w:val="single" w:sz="6" w:space="0" w:color="000000"/>
            </w:tcBorders>
            <w:vAlign w:val="center"/>
          </w:tcPr>
          <w:p>
            <w:pPr>
              <w:pStyle w:val="Normal"/>
              <w:spacing w:before="0" w:after="0"/>
              <w:jc w:val="both"/>
              <w:rPr>
                <w:rFonts w:ascii="Times New Roman" w:hAnsi="Times New Roman"/>
                <w:sz w:val="24"/>
                <w:szCs w:val="24"/>
                <w:highlight w:val="none"/>
                <w:shd w:fill="auto" w:val="clear"/>
              </w:rPr>
            </w:pPr>
            <w:r>
              <w:rPr>
                <w:rFonts w:ascii="Times New Roman" w:hAnsi="Times New Roman"/>
                <w:sz w:val="24"/>
                <w:szCs w:val="24"/>
                <w:shd w:fill="auto" w:val="clear"/>
              </w:rPr>
              <w:t>Строительство производственного объекта по переработке минтая и иных видов рыб большой мощности РК им. В.И. Ленина</w:t>
            </w:r>
          </w:p>
        </w:tc>
        <w:tc>
          <w:tcPr>
            <w:tcW w:w="3558" w:type="dxa"/>
            <w:tcBorders>
              <w:left w:val="single" w:sz="6" w:space="0" w:color="000000"/>
              <w:bottom w:val="single" w:sz="6" w:space="0" w:color="000000"/>
              <w:right w:val="single" w:sz="6" w:space="0" w:color="000000"/>
            </w:tcBorders>
            <w:vAlign w:val="center"/>
          </w:tcPr>
          <w:p>
            <w:pPr>
              <w:pStyle w:val="Normal"/>
              <w:spacing w:before="0" w:after="0"/>
              <w:jc w:val="left"/>
              <w:rPr>
                <w:rFonts w:ascii="Times New Roman" w:hAnsi="Times New Roman"/>
                <w:sz w:val="24"/>
                <w:szCs w:val="24"/>
                <w:highlight w:val="none"/>
                <w:shd w:fill="auto" w:val="clear"/>
              </w:rPr>
            </w:pPr>
            <w:r>
              <w:rPr>
                <w:rFonts w:ascii="Times New Roman" w:hAnsi="Times New Roman"/>
                <w:sz w:val="24"/>
                <w:szCs w:val="24"/>
                <w:shd w:fill="auto" w:val="clear"/>
              </w:rPr>
              <w:t>г. Петропавловск-Камчатский</w:t>
            </w:r>
          </w:p>
        </w:tc>
        <w:tc>
          <w:tcPr>
            <w:tcW w:w="1525" w:type="dxa"/>
            <w:tcBorders>
              <w:left w:val="single" w:sz="6" w:space="0" w:color="000000"/>
              <w:bottom w:val="single" w:sz="6" w:space="0" w:color="000000"/>
              <w:right w:val="single" w:sz="6" w:space="0" w:color="000000"/>
            </w:tcBorders>
            <w:vAlign w:val="center"/>
          </w:tcPr>
          <w:p>
            <w:pPr>
              <w:pStyle w:val="Normal"/>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2028-2030</w:t>
            </w:r>
          </w:p>
        </w:tc>
        <w:tc>
          <w:tcPr>
            <w:tcW w:w="1490" w:type="dxa"/>
            <w:tcBorders>
              <w:left w:val="single" w:sz="6" w:space="0" w:color="000000"/>
              <w:bottom w:val="single" w:sz="6" w:space="0" w:color="000000"/>
              <w:right w:val="single" w:sz="6" w:space="0" w:color="000000"/>
            </w:tcBorders>
            <w:vAlign w:val="center"/>
          </w:tcPr>
          <w:p>
            <w:pPr>
              <w:pStyle w:val="Normal"/>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1 875,4</w:t>
            </w:r>
          </w:p>
        </w:tc>
        <w:tc>
          <w:tcPr>
            <w:tcW w:w="1402" w:type="dxa"/>
            <w:tcBorders>
              <w:left w:val="single" w:sz="6" w:space="0" w:color="000000"/>
              <w:bottom w:val="single" w:sz="6" w:space="0" w:color="000000"/>
              <w:right w:val="single" w:sz="6" w:space="0" w:color="000000"/>
            </w:tcBorders>
            <w:vAlign w:val="center"/>
          </w:tcPr>
          <w:p>
            <w:pPr>
              <w:pStyle w:val="Normal"/>
              <w:spacing w:before="0" w:after="0"/>
              <w:ind w:hanging="0" w:right="0"/>
              <w:jc w:val="center"/>
              <w:rPr>
                <w:rFonts w:ascii="Times New Roman" w:hAnsi="Times New Roman"/>
                <w:sz w:val="24"/>
                <w:szCs w:val="24"/>
                <w:highlight w:val="none"/>
                <w:shd w:fill="auto" w:val="clear"/>
              </w:rPr>
            </w:pPr>
            <w:r>
              <w:rPr>
                <w:rFonts w:ascii="Times New Roman" w:hAnsi="Times New Roman"/>
                <w:sz w:val="24"/>
                <w:szCs w:val="24"/>
                <w:shd w:fill="auto" w:val="clear"/>
              </w:rPr>
              <w:t>–</w:t>
            </w:r>
          </w:p>
        </w:tc>
      </w:tr>
      <w:tr>
        <w:trPr>
          <w:trHeight w:val="20" w:hRule="atLeast"/>
        </w:trPr>
        <w:tc>
          <w:tcPr>
            <w:tcW w:w="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37.</w:t>
            </w:r>
          </w:p>
        </w:tc>
        <w:tc>
          <w:tcPr>
            <w:tcW w:w="7204" w:type="dxa"/>
            <w:tcBorders>
              <w:left w:val="single" w:sz="6" w:space="0" w:color="000000"/>
              <w:bottom w:val="single" w:sz="6" w:space="0" w:color="000000"/>
              <w:right w:val="single" w:sz="6" w:space="0" w:color="000000"/>
            </w:tcBorders>
            <w:vAlign w:val="center"/>
          </w:tcPr>
          <w:p>
            <w:pPr>
              <w:pStyle w:val="Normal"/>
              <w:spacing w:before="0" w:after="0"/>
              <w:jc w:val="both"/>
              <w:rPr>
                <w:rFonts w:ascii="Times New Roman" w:hAnsi="Times New Roman"/>
                <w:sz w:val="24"/>
                <w:szCs w:val="24"/>
                <w:highlight w:val="none"/>
                <w:shd w:fill="auto" w:val="clear"/>
              </w:rPr>
            </w:pPr>
            <w:r>
              <w:rPr>
                <w:rFonts w:ascii="Times New Roman" w:hAnsi="Times New Roman"/>
                <w:sz w:val="24"/>
                <w:szCs w:val="24"/>
                <w:shd w:fill="auto" w:val="clear"/>
              </w:rPr>
              <w:t>Строительство производственного объекта по переработке минтая и иных видов рыб большой мощности ООО «Камчаттралфлот»</w:t>
            </w:r>
          </w:p>
        </w:tc>
        <w:tc>
          <w:tcPr>
            <w:tcW w:w="3558" w:type="dxa"/>
            <w:tcBorders>
              <w:left w:val="single" w:sz="6" w:space="0" w:color="000000"/>
              <w:bottom w:val="single" w:sz="6" w:space="0" w:color="000000"/>
              <w:right w:val="single" w:sz="6" w:space="0" w:color="000000"/>
            </w:tcBorders>
            <w:vAlign w:val="center"/>
          </w:tcPr>
          <w:p>
            <w:pPr>
              <w:pStyle w:val="Normal"/>
              <w:spacing w:before="0" w:after="0"/>
              <w:jc w:val="left"/>
              <w:rPr>
                <w:rFonts w:ascii="Times New Roman" w:hAnsi="Times New Roman"/>
                <w:sz w:val="24"/>
                <w:szCs w:val="24"/>
                <w:highlight w:val="none"/>
                <w:shd w:fill="auto" w:val="clear"/>
              </w:rPr>
            </w:pPr>
            <w:r>
              <w:rPr>
                <w:rFonts w:ascii="Times New Roman" w:hAnsi="Times New Roman"/>
                <w:sz w:val="24"/>
                <w:szCs w:val="24"/>
                <w:shd w:fill="auto" w:val="clear"/>
              </w:rPr>
              <w:t>г. Петропавловск-Камчатский</w:t>
            </w:r>
          </w:p>
        </w:tc>
        <w:tc>
          <w:tcPr>
            <w:tcW w:w="1525" w:type="dxa"/>
            <w:tcBorders>
              <w:left w:val="single" w:sz="6" w:space="0" w:color="000000"/>
              <w:bottom w:val="single" w:sz="6" w:space="0" w:color="000000"/>
              <w:right w:val="single" w:sz="6" w:space="0" w:color="000000"/>
            </w:tcBorders>
            <w:vAlign w:val="center"/>
          </w:tcPr>
          <w:p>
            <w:pPr>
              <w:pStyle w:val="Normal"/>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2023-2027</w:t>
            </w:r>
          </w:p>
        </w:tc>
        <w:tc>
          <w:tcPr>
            <w:tcW w:w="1490" w:type="dxa"/>
            <w:tcBorders>
              <w:left w:val="single" w:sz="6" w:space="0" w:color="000000"/>
              <w:bottom w:val="single" w:sz="6" w:space="0" w:color="000000"/>
              <w:right w:val="single" w:sz="6" w:space="0" w:color="000000"/>
            </w:tcBorders>
            <w:vAlign w:val="center"/>
          </w:tcPr>
          <w:p>
            <w:pPr>
              <w:pStyle w:val="Normal"/>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929,</w:t>
            </w:r>
            <w:r>
              <w:rPr>
                <w:rFonts w:ascii="Times New Roman" w:hAnsi="Times New Roman"/>
                <w:sz w:val="24"/>
                <w:szCs w:val="24"/>
                <w:shd w:fill="auto" w:val="clear"/>
              </w:rPr>
              <w:t>4</w:t>
            </w:r>
          </w:p>
        </w:tc>
        <w:tc>
          <w:tcPr>
            <w:tcW w:w="1402" w:type="dxa"/>
            <w:tcBorders>
              <w:left w:val="single" w:sz="6" w:space="0" w:color="000000"/>
              <w:bottom w:val="single" w:sz="6" w:space="0" w:color="000000"/>
              <w:right w:val="single" w:sz="6" w:space="0" w:color="000000"/>
            </w:tcBorders>
            <w:vAlign w:val="center"/>
          </w:tcPr>
          <w:p>
            <w:pPr>
              <w:pStyle w:val="Normal"/>
              <w:spacing w:before="0" w:after="0"/>
              <w:ind w:hanging="0" w:right="0"/>
              <w:jc w:val="center"/>
              <w:rPr>
                <w:rFonts w:ascii="Times New Roman" w:hAnsi="Times New Roman"/>
                <w:sz w:val="24"/>
                <w:szCs w:val="24"/>
                <w:highlight w:val="none"/>
                <w:shd w:fill="auto" w:val="clear"/>
              </w:rPr>
            </w:pPr>
            <w:r>
              <w:rPr>
                <w:rFonts w:ascii="Times New Roman" w:hAnsi="Times New Roman"/>
                <w:sz w:val="24"/>
                <w:szCs w:val="24"/>
                <w:shd w:fill="auto" w:val="clear"/>
              </w:rPr>
              <w:t>–</w:t>
            </w:r>
          </w:p>
        </w:tc>
      </w:tr>
      <w:tr>
        <w:trPr>
          <w:trHeight w:val="284" w:hRule="atLeast"/>
        </w:trPr>
        <w:tc>
          <w:tcPr>
            <w:tcW w:w="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38.</w:t>
            </w:r>
          </w:p>
        </w:tc>
        <w:tc>
          <w:tcPr>
            <w:tcW w:w="15179" w:type="dxa"/>
            <w:gridSpan w:val="5"/>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Сельское хозяйство</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39.</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молочно-</w:t>
            </w:r>
            <w:r>
              <w:rPr>
                <w:rFonts w:ascii="Times New Roman" w:hAnsi="Times New Roman"/>
                <w:spacing w:val="-67"/>
                <w:sz w:val="24"/>
                <w:szCs w:val="28"/>
                <w:shd w:fill="auto" w:val="clear"/>
              </w:rPr>
              <w:t xml:space="preserve"> </w:t>
            </w:r>
            <w:r>
              <w:rPr>
                <w:rFonts w:ascii="Times New Roman" w:hAnsi="Times New Roman"/>
                <w:sz w:val="24"/>
                <w:szCs w:val="28"/>
                <w:shd w:fill="auto" w:val="clear"/>
              </w:rPr>
              <w:t>товарной фермы на 1199</w:t>
            </w:r>
            <w:r>
              <w:rPr>
                <w:rFonts w:ascii="Times New Roman" w:hAnsi="Times New Roman"/>
                <w:spacing w:val="-67"/>
                <w:sz w:val="24"/>
                <w:szCs w:val="28"/>
                <w:shd w:fill="auto" w:val="clear"/>
              </w:rPr>
              <w:t xml:space="preserve"> </w:t>
            </w:r>
            <w:r>
              <w:rPr>
                <w:rFonts w:ascii="Times New Roman" w:hAnsi="Times New Roman"/>
                <w:sz w:val="24"/>
                <w:szCs w:val="28"/>
                <w:shd w:fill="auto" w:val="clear"/>
              </w:rPr>
              <w:t>голов</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п.</w:t>
            </w:r>
            <w:r>
              <w:rPr>
                <w:rFonts w:ascii="Times New Roman" w:hAnsi="Times New Roman"/>
                <w:spacing w:val="-11"/>
                <w:sz w:val="24"/>
                <w:szCs w:val="28"/>
                <w:shd w:fill="auto" w:val="clear"/>
              </w:rPr>
              <w:t xml:space="preserve"> </w:t>
            </w:r>
            <w:r>
              <w:rPr>
                <w:rFonts w:ascii="Times New Roman" w:hAnsi="Times New Roman"/>
                <w:sz w:val="24"/>
                <w:szCs w:val="28"/>
                <w:shd w:fill="auto" w:val="clear"/>
              </w:rPr>
              <w:t>Раздольный,</w:t>
            </w:r>
            <w:r>
              <w:rPr>
                <w:rFonts w:ascii="Times New Roman" w:hAnsi="Times New Roman"/>
                <w:spacing w:val="-67"/>
                <w:sz w:val="24"/>
                <w:szCs w:val="28"/>
                <w:shd w:fill="auto" w:val="clear"/>
              </w:rPr>
              <w:t xml:space="preserve"> </w:t>
            </w:r>
            <w:r>
              <w:rPr>
                <w:rFonts w:ascii="Times New Roman" w:hAnsi="Times New Roman"/>
                <w:sz w:val="24"/>
                <w:szCs w:val="28"/>
                <w:shd w:fill="auto" w:val="clear"/>
              </w:rPr>
              <w:t>Елизовский</w:t>
            </w:r>
            <w:r>
              <w:rPr>
                <w:rFonts w:ascii="Times New Roman" w:hAnsi="Times New Roman"/>
                <w:spacing w:val="1"/>
                <w:sz w:val="24"/>
                <w:szCs w:val="28"/>
                <w:shd w:fill="auto" w:val="clear"/>
              </w:rPr>
              <w:t xml:space="preserve"> </w:t>
            </w:r>
            <w:r>
              <w:rPr>
                <w:rFonts w:ascii="Times New Roman" w:hAnsi="Times New Roman"/>
                <w:sz w:val="24"/>
                <w:szCs w:val="28"/>
                <w:shd w:fill="auto" w:val="clear"/>
              </w:rPr>
              <w:t>МР</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2024–2026</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1 000,0</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23</w:t>
            </w:r>
          </w:p>
        </w:tc>
      </w:tr>
      <w:tr>
        <w:trPr>
          <w:trHeight w:val="435"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40.</w:t>
            </w:r>
          </w:p>
        </w:tc>
        <w:tc>
          <w:tcPr>
            <w:tcW w:w="15179"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Жилищное строительство</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41.</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и эксплуатация жилого комплекса</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ул. Тушканова, 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2027</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1 022,3</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254</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42.</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Times New Roman" w:hAnsi="Times New Roman"/>
                <w:sz w:val="24"/>
                <w:szCs w:val="24"/>
                <w:highlight w:val="none"/>
                <w:shd w:fill="auto" w:val="clear"/>
              </w:rPr>
            </w:pPr>
            <w:r>
              <w:rPr>
                <w:rFonts w:asciiTheme="minorHAnsi" w:hAnsiTheme="minorHAnsi" w:ascii="Times New Roman" w:hAnsi="Times New Roman"/>
                <w:strike w:val="false"/>
                <w:dstrike w:val="false"/>
                <w:sz w:val="24"/>
                <w:szCs w:val="24"/>
                <w:shd w:fill="auto" w:val="clear"/>
              </w:rPr>
              <w:t>Строительство объектов капитального строительства, предназначенных для размещения жилых помещений</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sz w:val="24"/>
                <w:szCs w:val="24"/>
                <w:highlight w:val="none"/>
                <w:shd w:fill="auto" w:val="clear"/>
              </w:rPr>
            </w:pPr>
            <w:r>
              <w:rPr>
                <w:rFonts w:ascii="Times New Roman" w:hAnsi="Times New Roman"/>
                <w:sz w:val="24"/>
                <w:szCs w:val="24"/>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2028</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11 496</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302</w:t>
            </w:r>
          </w:p>
        </w:tc>
      </w:tr>
      <w:tr>
        <w:trPr>
          <w:trHeight w:val="20" w:hRule="atLeast"/>
        </w:trPr>
        <w:tc>
          <w:tcPr>
            <w:tcW w:w="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43.</w:t>
            </w:r>
          </w:p>
        </w:tc>
        <w:tc>
          <w:tcPr>
            <w:tcW w:w="7204"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heme="minorHAnsi" w:hAnsiTheme="minorHAnsi" w:ascii="Times New Roman" w:hAnsi="Times New Roman"/>
                <w:sz w:val="24"/>
                <w:szCs w:val="28"/>
                <w:shd w:fill="auto" w:val="clear"/>
              </w:rPr>
              <w:t>Строительство жилого комплекса</w:t>
            </w:r>
          </w:p>
        </w:tc>
        <w:tc>
          <w:tcPr>
            <w:tcW w:w="3558"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ул. Пограничная, г. Петропавловск-Камчатский</w:t>
            </w:r>
          </w:p>
        </w:tc>
        <w:tc>
          <w:tcPr>
            <w:tcW w:w="1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2021–2027</w:t>
            </w:r>
          </w:p>
        </w:tc>
        <w:tc>
          <w:tcPr>
            <w:tcW w:w="1490"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900,0</w:t>
            </w:r>
          </w:p>
        </w:tc>
        <w:tc>
          <w:tcPr>
            <w:tcW w:w="1402"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44.</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объектов капитального строительства, предназначенных для размещения жилых помещений</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2028</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11 496</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302</w:t>
            </w:r>
          </w:p>
        </w:tc>
      </w:tr>
      <w:tr>
        <w:trPr>
          <w:trHeight w:val="20" w:hRule="atLeast"/>
        </w:trPr>
        <w:tc>
          <w:tcPr>
            <w:tcW w:w="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45.</w:t>
            </w:r>
          </w:p>
        </w:tc>
        <w:tc>
          <w:tcPr>
            <w:tcW w:w="7204"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Комплексная застройка мкр. Чирельчик</w:t>
            </w:r>
          </w:p>
        </w:tc>
        <w:tc>
          <w:tcPr>
            <w:tcW w:w="3558"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п. Термальный, Елизовский МР</w:t>
            </w:r>
          </w:p>
        </w:tc>
        <w:tc>
          <w:tcPr>
            <w:tcW w:w="152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2028</w:t>
            </w:r>
          </w:p>
        </w:tc>
        <w:tc>
          <w:tcPr>
            <w:tcW w:w="1490"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5 477,6</w:t>
            </w:r>
          </w:p>
        </w:tc>
        <w:tc>
          <w:tcPr>
            <w:tcW w:w="1402"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8</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46.</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комплекса многоквартирных домов</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Вилючинск</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2019–2024</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438,1</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134</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47.</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w:t>
            </w:r>
            <w:r>
              <w:rPr>
                <w:rFonts w:ascii="Times New Roman" w:hAnsi="Times New Roman"/>
                <w:spacing w:val="1"/>
                <w:sz w:val="24"/>
                <w:szCs w:val="28"/>
                <w:shd w:fill="auto" w:val="clear"/>
              </w:rPr>
              <w:t xml:space="preserve"> </w:t>
            </w:r>
            <w:r>
              <w:rPr>
                <w:rFonts w:ascii="Times New Roman" w:hAnsi="Times New Roman"/>
                <w:sz w:val="24"/>
                <w:szCs w:val="28"/>
                <w:shd w:fill="auto" w:val="clear"/>
              </w:rPr>
              <w:t>многоквартирного жилого</w:t>
            </w:r>
            <w:r>
              <w:rPr>
                <w:rFonts w:ascii="Times New Roman" w:hAnsi="Times New Roman"/>
                <w:spacing w:val="1"/>
                <w:sz w:val="24"/>
                <w:szCs w:val="28"/>
                <w:shd w:fill="auto" w:val="clear"/>
              </w:rPr>
              <w:t xml:space="preserve"> </w:t>
            </w:r>
            <w:r>
              <w:rPr>
                <w:rFonts w:ascii="Times New Roman" w:hAnsi="Times New Roman"/>
                <w:sz w:val="24"/>
                <w:szCs w:val="28"/>
                <w:shd w:fill="auto" w:val="clear"/>
              </w:rPr>
              <w:t>дома на 189 квартир с</w:t>
            </w:r>
            <w:r>
              <w:rPr>
                <w:rFonts w:ascii="Times New Roman" w:hAnsi="Times New Roman"/>
                <w:spacing w:val="1"/>
                <w:sz w:val="24"/>
                <w:szCs w:val="28"/>
                <w:shd w:fill="auto" w:val="clear"/>
              </w:rPr>
              <w:t xml:space="preserve"> </w:t>
            </w:r>
            <w:r>
              <w:rPr>
                <w:rFonts w:ascii="Times New Roman" w:hAnsi="Times New Roman"/>
                <w:sz w:val="24"/>
                <w:szCs w:val="28"/>
                <w:shd w:fill="auto" w:val="clear"/>
              </w:rPr>
              <w:t>благоустроенной</w:t>
            </w:r>
            <w:r>
              <w:rPr>
                <w:rFonts w:ascii="Times New Roman" w:hAnsi="Times New Roman"/>
                <w:spacing w:val="1"/>
                <w:sz w:val="24"/>
                <w:szCs w:val="28"/>
                <w:shd w:fill="auto" w:val="clear"/>
              </w:rPr>
              <w:t xml:space="preserve"> </w:t>
            </w:r>
            <w:r>
              <w:rPr>
                <w:rFonts w:ascii="Times New Roman" w:hAnsi="Times New Roman"/>
                <w:sz w:val="24"/>
                <w:szCs w:val="28"/>
                <w:shd w:fill="auto" w:val="clear"/>
              </w:rPr>
              <w:t>придомовой территорией</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Елизово</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2023–2024</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740,2</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83</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48.</w:t>
            </w:r>
          </w:p>
        </w:tc>
        <w:tc>
          <w:tcPr>
            <w:tcW w:w="15179"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Прочие</w:t>
            </w:r>
          </w:p>
        </w:tc>
      </w:tr>
      <w:tr>
        <w:trPr>
          <w:trHeight w:val="20" w:hRule="atLeast"/>
        </w:trPr>
        <w:tc>
          <w:tcPr>
            <w:tcW w:w="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8"/>
                <w:highlight w:val="none"/>
                <w:shd w:fill="auto" w:val="clear"/>
              </w:rPr>
            </w:pPr>
            <w:r>
              <w:rPr>
                <w:rFonts w:ascii="Times New Roman" w:hAnsi="Times New Roman"/>
                <w:sz w:val="24"/>
                <w:szCs w:val="28"/>
                <w:shd w:fill="auto" w:val="clear"/>
              </w:rPr>
              <w:t>49.</w:t>
            </w:r>
          </w:p>
        </w:tc>
        <w:tc>
          <w:tcPr>
            <w:tcW w:w="720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Организация комплекса по производству бетона, асфальтобетона и железобетонных изделий на территории промышленного парка «Дальний»</w:t>
            </w:r>
          </w:p>
        </w:tc>
        <w:tc>
          <w:tcPr>
            <w:tcW w:w="3558"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15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2020–2024</w:t>
            </w:r>
          </w:p>
        </w:tc>
        <w:tc>
          <w:tcPr>
            <w:tcW w:w="1490"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216,8</w:t>
            </w:r>
          </w:p>
        </w:tc>
        <w:tc>
          <w:tcPr>
            <w:tcW w:w="140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w:t>
            </w:r>
          </w:p>
        </w:tc>
      </w:tr>
    </w:tbl>
    <w:p>
      <w:pPr>
        <w:pStyle w:val="BodyText"/>
        <w:jc w:val="right"/>
        <w:rPr>
          <w:rFonts w:ascii="Times New Roman" w:hAnsi="Times New Roman"/>
          <w:highlight w:val="none"/>
          <w:shd w:fill="auto" w:val="clear"/>
        </w:rPr>
      </w:pPr>
      <w:r>
        <w:rPr>
          <w:rFonts w:ascii="Times New Roman" w:hAnsi="Times New Roman"/>
          <w:sz w:val="28"/>
          <w:szCs w:val="28"/>
          <w:shd w:fill="auto" w:val="clear"/>
        </w:rPr>
        <w:t>».</w:t>
      </w:r>
      <w:r>
        <w:br w:type="page"/>
      </w:r>
    </w:p>
    <w:p>
      <w:pPr>
        <w:pStyle w:val="BodyText"/>
        <w:jc w:val="left"/>
        <w:rPr>
          <w:rFonts w:ascii="Times New Roman" w:hAnsi="Times New Roman"/>
          <w:sz w:val="4"/>
          <w:szCs w:val="4"/>
          <w:highlight w:val="none"/>
          <w:shd w:fill="auto" w:val="clear"/>
        </w:rPr>
      </w:pPr>
      <w:r>
        <w:rPr>
          <w:rFonts w:ascii="Times New Roman" w:hAnsi="Times New Roman"/>
          <w:sz w:val="4"/>
          <w:szCs w:val="4"/>
          <w:shd w:fill="auto" w:val="clear"/>
        </w:rPr>
      </w:r>
    </w:p>
    <w:tbl>
      <w:tblPr>
        <w:tblStyle w:val="af0"/>
        <w:tblW w:w="15686" w:type="dxa"/>
        <w:jc w:val="left"/>
        <w:tblInd w:w="12" w:type="dxa"/>
        <w:tblLayout w:type="fixed"/>
        <w:tblCellMar>
          <w:top w:w="0" w:type="dxa"/>
          <w:left w:w="108" w:type="dxa"/>
          <w:bottom w:w="0" w:type="dxa"/>
          <w:right w:w="108" w:type="dxa"/>
        </w:tblCellMar>
        <w:tblLook w:val="04a0" w:noHBand="0" w:noVBand="1" w:firstColumn="1" w:lastRow="0" w:lastColumn="0" w:firstRow="1"/>
      </w:tblPr>
      <w:tblGrid>
        <w:gridCol w:w="453"/>
        <w:gridCol w:w="489"/>
        <w:gridCol w:w="488"/>
        <w:gridCol w:w="8233"/>
        <w:gridCol w:w="575"/>
        <w:gridCol w:w="2163"/>
        <w:gridCol w:w="506"/>
        <w:gridCol w:w="2779"/>
      </w:tblGrid>
      <w:tr>
        <w:trPr/>
        <w:tc>
          <w:tcPr>
            <w:tcW w:w="453"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9"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8"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233"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023"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 xml:space="preserve">Приложение </w:t>
            </w:r>
            <w:r>
              <w:rPr>
                <w:rFonts w:eastAsia="Times New Roman" w:cs="Times New Roman" w:ascii="Times New Roman" w:hAnsi="Times New Roman"/>
                <w:color w:val="000000"/>
                <w:kern w:val="0"/>
                <w:sz w:val="28"/>
                <w:szCs w:val="20"/>
                <w:shd w:fill="auto" w:val="clear"/>
                <w:lang w:val="ru-RU" w:eastAsia="ru-RU" w:bidi="ar-SA"/>
              </w:rPr>
              <w:t>2</w:t>
            </w:r>
            <w:r>
              <w:rPr>
                <w:rFonts w:eastAsia="Times New Roman" w:cs="Times New Roman" w:ascii="Times New Roman" w:hAnsi="Times New Roman"/>
                <w:color w:val="000000"/>
                <w:kern w:val="0"/>
                <w:sz w:val="28"/>
                <w:szCs w:val="20"/>
                <w:shd w:fill="auto" w:val="clear"/>
                <w:lang w:val="ru-RU" w:eastAsia="ru-RU" w:bidi="ar-SA"/>
              </w:rPr>
              <w:t xml:space="preserve"> к приложению к постановлению</w:t>
            </w:r>
          </w:p>
        </w:tc>
      </w:tr>
      <w:tr>
        <w:trPr/>
        <w:tc>
          <w:tcPr>
            <w:tcW w:w="453"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9"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8"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233" w:type="dxa"/>
            <w:tcBorders>
              <w:top w:val="nil"/>
              <w:left w:val="nil"/>
              <w:bottom w:val="nil"/>
              <w:right w:val="nil"/>
            </w:tcBorders>
          </w:tcPr>
          <w:p>
            <w:pPr>
              <w:pStyle w:val="Normal"/>
              <w:widowControl w:val="false"/>
              <w:suppressAutoHyphens w:val="tru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023" w:type="dxa"/>
            <w:gridSpan w:val="4"/>
            <w:tcBorders>
              <w:top w:val="nil"/>
              <w:left w:val="nil"/>
              <w:bottom w:val="nil"/>
              <w:right w:val="nil"/>
            </w:tcBorders>
          </w:tcPr>
          <w:p>
            <w:pPr>
              <w:pStyle w:val="Normal"/>
              <w:widowControl w:val="false"/>
              <w:suppressAutoHyphens w:val="true"/>
              <w:spacing w:lineRule="auto" w:line="240" w:before="0" w:after="0"/>
              <w:ind w:hanging="8079" w:left="8079"/>
              <w:jc w:val="left"/>
              <w:rPr>
                <w:rFonts w:ascii="Times New Roman" w:hAnsi="Times New Roman"/>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Правительства Камчатского края</w:t>
            </w:r>
          </w:p>
        </w:tc>
      </w:tr>
      <w:tr>
        <w:trPr/>
        <w:tc>
          <w:tcPr>
            <w:tcW w:w="453"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9"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8"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233"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575"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от</w:t>
            </w:r>
          </w:p>
        </w:tc>
        <w:tc>
          <w:tcPr>
            <w:tcW w:w="2163"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highlight w:val="none"/>
                <w:shd w:fill="auto" w:val="clear"/>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EGDATESTAMP]</w:t>
            </w:r>
          </w:p>
        </w:tc>
        <w:tc>
          <w:tcPr>
            <w:tcW w:w="506"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highlight w:val="none"/>
                <w:shd w:fill="auto" w:val="clear"/>
              </w:rPr>
            </w:pPr>
            <w:r>
              <w:rPr>
                <w:rFonts w:eastAsia="Times New Roman" w:cs="Times New Roman" w:ascii="Times New Roman" w:hAnsi="Times New Roman"/>
                <w:color w:val="000000"/>
                <w:kern w:val="0"/>
                <w:sz w:val="28"/>
                <w:szCs w:val="20"/>
                <w:shd w:fill="auto" w:val="clear"/>
                <w:lang w:val="ru-RU" w:eastAsia="ru-RU" w:bidi="ar-SA"/>
              </w:rPr>
              <w:t>№</w:t>
            </w:r>
          </w:p>
        </w:tc>
        <w:tc>
          <w:tcPr>
            <w:tcW w:w="2779" w:type="dxa"/>
            <w:tcBorders>
              <w:top w:val="nil"/>
              <w:left w:val="nil"/>
              <w:bottom w:val="nil"/>
              <w:right w:val="nil"/>
            </w:tcBorders>
          </w:tcPr>
          <w:p>
            <w:pPr>
              <w:pStyle w:val="Normal"/>
              <w:widowControl/>
              <w:suppressAutoHyphens w:val="true"/>
              <w:spacing w:lineRule="auto" w:line="240" w:before="0" w:after="60"/>
              <w:ind w:hanging="8079" w:left="8079"/>
              <w:jc w:val="right"/>
              <w:rPr>
                <w:rFonts w:ascii="Times New Roman" w:hAnsi="Times New Roman"/>
                <w:highlight w:val="none"/>
                <w:shd w:fill="auto" w:val="clear"/>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EGNUMSTAMP]</w:t>
            </w:r>
          </w:p>
        </w:tc>
      </w:tr>
    </w:tbl>
    <w:p>
      <w:pPr>
        <w:pStyle w:val="Normal"/>
        <w:pageBreakBefore w:val="false"/>
        <w:spacing w:before="0" w:after="0"/>
        <w:jc w:val="right"/>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spacing w:before="0" w:after="140"/>
        <w:jc w:val="right"/>
        <w:rPr>
          <w:rFonts w:ascii="Times New Roman" w:hAnsi="Times New Roman"/>
          <w:highlight w:val="none"/>
          <w:shd w:fill="auto" w:val="clear"/>
        </w:rPr>
      </w:pPr>
      <w:r>
        <w:rPr>
          <w:rFonts w:ascii="Times New Roman" w:hAnsi="Times New Roman"/>
          <w:sz w:val="28"/>
          <w:szCs w:val="28"/>
          <w:shd w:fill="auto" w:val="clear"/>
        </w:rPr>
        <w:t>«Приложение 2 к Стратегии</w:t>
      </w:r>
    </w:p>
    <w:p>
      <w:pPr>
        <w:pStyle w:val="BodyText"/>
        <w:spacing w:before="0" w:after="0"/>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spacing w:before="0" w:after="0"/>
        <w:jc w:val="center"/>
        <w:rPr>
          <w:rFonts w:ascii="Times New Roman" w:hAnsi="Times New Roman"/>
          <w:highlight w:val="none"/>
          <w:shd w:fill="auto" w:val="clear"/>
        </w:rPr>
      </w:pPr>
      <w:r>
        <w:rPr>
          <w:rFonts w:ascii="Times New Roman" w:hAnsi="Times New Roman"/>
          <w:sz w:val="28"/>
          <w:szCs w:val="28"/>
          <w:shd w:fill="auto" w:val="clear"/>
        </w:rPr>
        <w:t>Перечень</w:t>
      </w:r>
    </w:p>
    <w:p>
      <w:pPr>
        <w:pStyle w:val="BodyText"/>
        <w:spacing w:before="0" w:after="0"/>
        <w:jc w:val="center"/>
        <w:rPr>
          <w:rFonts w:ascii="Times New Roman" w:hAnsi="Times New Roman"/>
          <w:highlight w:val="none"/>
          <w:shd w:fill="auto" w:val="clear"/>
        </w:rPr>
      </w:pPr>
      <w:r>
        <w:rPr>
          <w:rFonts w:ascii="Times New Roman" w:hAnsi="Times New Roman"/>
          <w:sz w:val="28"/>
          <w:szCs w:val="28"/>
          <w:shd w:fill="auto" w:val="clear"/>
        </w:rPr>
        <w:t>социальных объектов, планируемых к созданию на территории Юго-восточной зоны</w:t>
      </w:r>
    </w:p>
    <w:p>
      <w:pPr>
        <w:pStyle w:val="BodyText"/>
        <w:spacing w:before="0" w:after="0"/>
        <w:jc w:val="center"/>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85" w:type="dxa"/>
        <w:tblLayout w:type="fixed"/>
        <w:tblCellMar>
          <w:top w:w="0" w:type="dxa"/>
          <w:left w:w="85" w:type="dxa"/>
          <w:bottom w:w="0" w:type="dxa"/>
          <w:right w:w="85" w:type="dxa"/>
        </w:tblCellMar>
        <w:tblLook w:val="04a0" w:noHBand="0" w:noVBand="1" w:firstColumn="1" w:lastRow="0" w:lastColumn="0" w:firstRow="1"/>
      </w:tblPr>
      <w:tblGrid>
        <w:gridCol w:w="561"/>
        <w:gridCol w:w="6526"/>
        <w:gridCol w:w="4227"/>
        <w:gridCol w:w="2176"/>
        <w:gridCol w:w="2214"/>
      </w:tblGrid>
      <w:tr>
        <w:trPr>
          <w:tblHeader w:val="true"/>
          <w:trHeight w:val="630" w:hRule="atLeast"/>
        </w:trPr>
        <w:tc>
          <w:tcPr>
            <w:tcW w:w="561"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140"/>
              <w:jc w:val="center"/>
              <w:rPr>
                <w:rFonts w:ascii="Times New Roman" w:hAnsi="Times New Roman"/>
                <w:sz w:val="24"/>
                <w:szCs w:val="24"/>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п/п</w:t>
            </w:r>
          </w:p>
        </w:tc>
        <w:tc>
          <w:tcPr>
            <w:tcW w:w="6526"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Наименование инвестиционного проекта</w:t>
            </w:r>
          </w:p>
        </w:tc>
        <w:tc>
          <w:tcPr>
            <w:tcW w:w="4227"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Территория реализации проекта</w:t>
            </w:r>
          </w:p>
        </w:tc>
        <w:tc>
          <w:tcPr>
            <w:tcW w:w="2176"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Срок реализации</w:t>
            </w:r>
          </w:p>
        </w:tc>
        <w:tc>
          <w:tcPr>
            <w:tcW w:w="221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Объем инвестиций, млн руб.</w:t>
            </w:r>
          </w:p>
        </w:tc>
      </w:tr>
    </w:tbl>
    <w:p>
      <w:pPr>
        <w:pStyle w:val="BodyText"/>
        <w:spacing w:before="0" w:after="0"/>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85" w:type="dxa"/>
        <w:tblLayout w:type="fixed"/>
        <w:tblCellMar>
          <w:top w:w="0" w:type="dxa"/>
          <w:left w:w="85" w:type="dxa"/>
          <w:bottom w:w="0" w:type="dxa"/>
          <w:right w:w="85" w:type="dxa"/>
        </w:tblCellMar>
        <w:tblLook w:val="04a0" w:noHBand="0" w:noVBand="1" w:firstColumn="1" w:lastRow="0" w:lastColumn="0" w:firstRow="1"/>
      </w:tblPr>
      <w:tblGrid>
        <w:gridCol w:w="595"/>
        <w:gridCol w:w="6503"/>
        <w:gridCol w:w="4223"/>
        <w:gridCol w:w="2174"/>
        <w:gridCol w:w="2209"/>
      </w:tblGrid>
      <w:tr>
        <w:trPr>
          <w:tblHeader w:val="true"/>
          <w:trHeight w:val="272"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15109" w:type="dxa"/>
            <w:gridSpan w:val="4"/>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Здравоохранение</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Врачебная амбулатория</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п. Пионерский, Елизовский МР</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65,8</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hanging="0" w:left="0" w:right="0"/>
              <w:jc w:val="left"/>
              <w:rPr>
                <w:rFonts w:ascii="Times New Roman" w:hAnsi="Times New Roman"/>
                <w:highlight w:val="none"/>
                <w:shd w:fill="auto" w:val="clear"/>
              </w:rPr>
            </w:pPr>
            <w:r>
              <w:rPr>
                <w:rFonts w:ascii="Times New Roman" w:hAnsi="Times New Roman"/>
                <w:color w:val="000000"/>
                <w:spacing w:val="0"/>
                <w:kern w:val="0"/>
                <w:sz w:val="24"/>
                <w:szCs w:val="20"/>
                <w:shd w:fill="auto" w:val="clear"/>
              </w:rPr>
              <w:t>Фельдшерско-акушерский пункт</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п. Термальный, Елизовский МР</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19,8</w:t>
            </w:r>
          </w:p>
        </w:tc>
      </w:tr>
      <w:tr>
        <w:trPr>
          <w:trHeight w:val="255" w:hRule="atLeast"/>
        </w:trPr>
        <w:tc>
          <w:tcPr>
            <w:tcW w:w="59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r>
              <w:rPr>
                <w:rFonts w:ascii="Times New Roman" w:hAnsi="Times New Roman"/>
                <w:sz w:val="24"/>
                <w:szCs w:val="28"/>
                <w:shd w:fill="auto" w:val="clear"/>
              </w:rPr>
              <w:t>.</w:t>
            </w:r>
          </w:p>
        </w:tc>
        <w:tc>
          <w:tcPr>
            <w:tcW w:w="6503"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Камчатская краевая больница (2 этап)</w:t>
            </w:r>
          </w:p>
        </w:tc>
        <w:tc>
          <w:tcPr>
            <w:tcW w:w="4223"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2174"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2025</w:t>
            </w:r>
          </w:p>
        </w:tc>
        <w:tc>
          <w:tcPr>
            <w:tcW w:w="2209"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10 584,2</w:t>
            </w:r>
          </w:p>
        </w:tc>
      </w:tr>
      <w:tr>
        <w:trPr>
          <w:trHeight w:val="316"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Корпус детской краевой больницы</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2023–2025</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2 826,0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w:t>
            </w:r>
            <w:r>
              <w:rPr>
                <w:rFonts w:ascii="Times New Roman" w:hAnsi="Times New Roman"/>
                <w:sz w:val="24"/>
                <w:szCs w:val="28"/>
                <w:shd w:fill="auto" w:val="clear"/>
              </w:rPr>
              <w:t>.</w:t>
            </w:r>
          </w:p>
        </w:tc>
        <w:tc>
          <w:tcPr>
            <w:tcW w:w="15109" w:type="dxa"/>
            <w:gridSpan w:val="4"/>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Образование</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7</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Здание учебного корпуса МБОУ «Средняя школа № 40</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ул. Вольского,</w:t>
            </w:r>
          </w:p>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2022–2024</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1 315,8</w:t>
            </w:r>
          </w:p>
        </w:tc>
      </w:tr>
      <w:tr>
        <w:trPr>
          <w:trHeight w:val="260"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8</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Учебный корпус «МБОУ Елизовская средняя школа №1 им. В.И. Ломоносова№»</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2024–2026</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1 328,9</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9</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ДОЛ им. Ю.А. Гагарина</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Елизовский МР</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2019–2025</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820,0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Учебный</w:t>
            </w:r>
            <w:r>
              <w:rPr>
                <w:rFonts w:ascii="Times New Roman" w:hAnsi="Times New Roman"/>
                <w:spacing w:val="-68"/>
                <w:sz w:val="24"/>
                <w:szCs w:val="28"/>
                <w:shd w:fill="auto" w:val="clear"/>
              </w:rPr>
              <w:t xml:space="preserve"> </w:t>
            </w:r>
            <w:r>
              <w:rPr>
                <w:rFonts w:ascii="Times New Roman" w:hAnsi="Times New Roman"/>
                <w:sz w:val="24"/>
                <w:szCs w:val="28"/>
                <w:shd w:fill="auto" w:val="clear"/>
              </w:rPr>
              <w:t>корпус</w:t>
            </w:r>
            <w:r>
              <w:rPr>
                <w:rFonts w:ascii="Times New Roman" w:hAnsi="Times New Roman"/>
                <w:spacing w:val="-2"/>
                <w:sz w:val="24"/>
                <w:szCs w:val="28"/>
                <w:shd w:fill="auto" w:val="clear"/>
              </w:rPr>
              <w:t xml:space="preserve"> </w:t>
            </w:r>
            <w:r>
              <w:rPr>
                <w:rFonts w:ascii="Times New Roman" w:hAnsi="Times New Roman"/>
                <w:sz w:val="24"/>
                <w:szCs w:val="28"/>
                <w:shd w:fill="auto" w:val="clear"/>
              </w:rPr>
              <w:t>МБОУ «Елизовская</w:t>
            </w:r>
            <w:r>
              <w:rPr>
                <w:rFonts w:ascii="Times New Roman" w:hAnsi="Times New Roman"/>
                <w:spacing w:val="-1"/>
                <w:sz w:val="24"/>
                <w:szCs w:val="28"/>
                <w:shd w:fill="auto" w:val="clear"/>
              </w:rPr>
              <w:t xml:space="preserve"> </w:t>
            </w:r>
            <w:r>
              <w:rPr>
                <w:rFonts w:ascii="Times New Roman" w:hAnsi="Times New Roman"/>
                <w:sz w:val="24"/>
                <w:szCs w:val="28"/>
                <w:shd w:fill="auto" w:val="clear"/>
              </w:rPr>
              <w:t>средняя</w:t>
            </w:r>
            <w:r>
              <w:rPr>
                <w:rFonts w:ascii="Times New Roman" w:hAnsi="Times New Roman"/>
                <w:spacing w:val="-1"/>
                <w:sz w:val="24"/>
                <w:szCs w:val="28"/>
                <w:shd w:fill="auto" w:val="clear"/>
              </w:rPr>
              <w:t xml:space="preserve"> ш</w:t>
            </w:r>
            <w:r>
              <w:rPr>
                <w:rFonts w:ascii="Times New Roman" w:hAnsi="Times New Roman"/>
                <w:sz w:val="24"/>
                <w:szCs w:val="28"/>
                <w:shd w:fill="auto" w:val="clear"/>
              </w:rPr>
              <w:t>кола №</w:t>
            </w:r>
            <w:r>
              <w:rPr>
                <w:rFonts w:ascii="Times New Roman" w:hAnsi="Times New Roman"/>
                <w:spacing w:val="-6"/>
                <w:sz w:val="24"/>
                <w:szCs w:val="28"/>
                <w:shd w:fill="auto" w:val="clear"/>
              </w:rPr>
              <w:t xml:space="preserve"> </w:t>
            </w:r>
            <w:r>
              <w:rPr>
                <w:rFonts w:ascii="Times New Roman" w:hAnsi="Times New Roman"/>
                <w:sz w:val="24"/>
                <w:szCs w:val="28"/>
                <w:shd w:fill="auto" w:val="clear"/>
              </w:rPr>
              <w:t>1</w:t>
            </w:r>
            <w:r>
              <w:rPr>
                <w:rFonts w:ascii="Times New Roman" w:hAnsi="Times New Roman"/>
                <w:spacing w:val="-5"/>
                <w:sz w:val="24"/>
                <w:szCs w:val="28"/>
                <w:shd w:fill="auto" w:val="clear"/>
              </w:rPr>
              <w:t xml:space="preserve"> </w:t>
            </w:r>
            <w:r>
              <w:rPr>
                <w:rFonts w:ascii="Times New Roman" w:hAnsi="Times New Roman"/>
                <w:sz w:val="24"/>
                <w:szCs w:val="28"/>
                <w:shd w:fill="auto" w:val="clear"/>
              </w:rPr>
              <w:t>им. М.В.Ломоносова» на</w:t>
            </w:r>
            <w:r>
              <w:rPr>
                <w:rFonts w:ascii="Times New Roman" w:hAnsi="Times New Roman"/>
                <w:spacing w:val="-1"/>
                <w:sz w:val="24"/>
                <w:szCs w:val="28"/>
                <w:shd w:fill="auto" w:val="clear"/>
              </w:rPr>
              <w:t xml:space="preserve"> </w:t>
            </w:r>
            <w:r>
              <w:rPr>
                <w:rFonts w:ascii="Times New Roman" w:hAnsi="Times New Roman"/>
                <w:sz w:val="24"/>
                <w:szCs w:val="28"/>
                <w:shd w:fill="auto" w:val="clear"/>
              </w:rPr>
              <w:t>500 мест</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Елизово</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2024–2026</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1 148,9</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1</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Учебный</w:t>
            </w:r>
            <w:r>
              <w:rPr>
                <w:rFonts w:ascii="Times New Roman" w:hAnsi="Times New Roman"/>
                <w:spacing w:val="-68"/>
                <w:sz w:val="24"/>
                <w:szCs w:val="28"/>
                <w:shd w:fill="auto" w:val="clear"/>
              </w:rPr>
              <w:t xml:space="preserve"> </w:t>
            </w:r>
            <w:r>
              <w:rPr>
                <w:rFonts w:ascii="Times New Roman" w:hAnsi="Times New Roman"/>
                <w:sz w:val="24"/>
                <w:szCs w:val="28"/>
                <w:shd w:fill="auto" w:val="clear"/>
              </w:rPr>
              <w:t>корпус</w:t>
            </w:r>
            <w:r>
              <w:rPr>
                <w:rFonts w:ascii="Times New Roman" w:hAnsi="Times New Roman"/>
                <w:spacing w:val="-2"/>
                <w:sz w:val="24"/>
                <w:szCs w:val="28"/>
                <w:shd w:fill="auto" w:val="clear"/>
              </w:rPr>
              <w:t xml:space="preserve"> </w:t>
            </w:r>
            <w:r>
              <w:rPr>
                <w:rFonts w:ascii="Times New Roman" w:hAnsi="Times New Roman"/>
                <w:sz w:val="24"/>
                <w:szCs w:val="28"/>
                <w:shd w:fill="auto" w:val="clear"/>
              </w:rPr>
              <w:t>МБОУ «Елизовская</w:t>
            </w:r>
            <w:r>
              <w:rPr>
                <w:rFonts w:ascii="Times New Roman" w:hAnsi="Times New Roman"/>
                <w:spacing w:val="-1"/>
                <w:sz w:val="24"/>
                <w:szCs w:val="28"/>
                <w:shd w:fill="auto" w:val="clear"/>
              </w:rPr>
              <w:t xml:space="preserve"> </w:t>
            </w:r>
            <w:r>
              <w:rPr>
                <w:rFonts w:ascii="Times New Roman" w:hAnsi="Times New Roman"/>
                <w:sz w:val="24"/>
                <w:szCs w:val="28"/>
                <w:shd w:fill="auto" w:val="clear"/>
              </w:rPr>
              <w:t>средняя</w:t>
            </w:r>
            <w:r>
              <w:rPr>
                <w:rFonts w:ascii="Times New Roman" w:hAnsi="Times New Roman"/>
                <w:spacing w:val="-1"/>
                <w:sz w:val="24"/>
                <w:szCs w:val="28"/>
                <w:shd w:fill="auto" w:val="clear"/>
              </w:rPr>
              <w:t xml:space="preserve"> ш</w:t>
            </w:r>
            <w:r>
              <w:rPr>
                <w:rFonts w:ascii="Times New Roman" w:hAnsi="Times New Roman"/>
                <w:sz w:val="24"/>
                <w:szCs w:val="28"/>
                <w:shd w:fill="auto" w:val="clear"/>
              </w:rPr>
              <w:t>кола №</w:t>
            </w:r>
            <w:r>
              <w:rPr>
                <w:rFonts w:ascii="Times New Roman" w:hAnsi="Times New Roman"/>
                <w:spacing w:val="-1"/>
                <w:sz w:val="24"/>
                <w:szCs w:val="28"/>
                <w:shd w:fill="auto" w:val="clear"/>
              </w:rPr>
              <w:t> </w:t>
            </w:r>
            <w:r>
              <w:rPr>
                <w:rFonts w:ascii="Times New Roman" w:hAnsi="Times New Roman"/>
                <w:sz w:val="24"/>
                <w:szCs w:val="28"/>
                <w:shd w:fill="auto" w:val="clear"/>
              </w:rPr>
              <w:t>8» на 500 мест</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Елизово</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2025–2027</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1 194,8</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2</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Средняя</w:t>
            </w:r>
            <w:r>
              <w:rPr>
                <w:rFonts w:ascii="Times New Roman" w:hAnsi="Times New Roman"/>
                <w:spacing w:val="1"/>
                <w:sz w:val="24"/>
                <w:szCs w:val="28"/>
                <w:shd w:fill="auto" w:val="clear"/>
              </w:rPr>
              <w:t xml:space="preserve"> </w:t>
            </w:r>
            <w:r>
              <w:rPr>
                <w:rFonts w:ascii="Times New Roman" w:hAnsi="Times New Roman"/>
                <w:sz w:val="24"/>
                <w:szCs w:val="28"/>
                <w:shd w:fill="auto" w:val="clear"/>
              </w:rPr>
              <w:t>школа в мкр. Пограничный</w:t>
            </w:r>
            <w:r>
              <w:rPr>
                <w:rFonts w:ascii="Times New Roman" w:hAnsi="Times New Roman"/>
                <w:spacing w:val="-68"/>
                <w:sz w:val="24"/>
                <w:szCs w:val="28"/>
                <w:shd w:fill="auto" w:val="clear"/>
              </w:rPr>
              <w:t xml:space="preserve"> </w:t>
            </w:r>
            <w:r>
              <w:rPr>
                <w:rFonts w:ascii="Times New Roman" w:hAnsi="Times New Roman"/>
                <w:sz w:val="24"/>
                <w:szCs w:val="28"/>
                <w:shd w:fill="auto" w:val="clear"/>
              </w:rPr>
              <w:t>на</w:t>
            </w:r>
            <w:r>
              <w:rPr>
                <w:rFonts w:ascii="Times New Roman" w:hAnsi="Times New Roman"/>
                <w:spacing w:val="-1"/>
                <w:sz w:val="24"/>
                <w:szCs w:val="28"/>
                <w:shd w:fill="auto" w:val="clear"/>
              </w:rPr>
              <w:t xml:space="preserve"> </w:t>
            </w:r>
            <w:r>
              <w:rPr>
                <w:rFonts w:ascii="Times New Roman" w:hAnsi="Times New Roman"/>
                <w:sz w:val="24"/>
                <w:szCs w:val="28"/>
                <w:shd w:fill="auto" w:val="clear"/>
              </w:rPr>
              <w:t>990 мест</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Елизово</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2027–2029</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1 900,0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3</w:t>
            </w:r>
            <w:r>
              <w:rPr>
                <w:rFonts w:ascii="Times New Roman" w:hAnsi="Times New Roman"/>
                <w:sz w:val="24"/>
                <w:szCs w:val="28"/>
                <w:shd w:fill="auto" w:val="clear"/>
              </w:rPr>
              <w:t>.</w:t>
            </w:r>
          </w:p>
        </w:tc>
        <w:tc>
          <w:tcPr>
            <w:tcW w:w="15109" w:type="dxa"/>
            <w:gridSpan w:val="4"/>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Культура</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4</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Камчатский театр кукол г. Петропавловск-Камчатский</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4"/>
                <w:shd w:fill="auto" w:val="clear"/>
              </w:rPr>
              <w:t>202</w:t>
            </w:r>
            <w:r>
              <w:rPr>
                <w:rFonts w:ascii="Times New Roman" w:hAnsi="Times New Roman"/>
                <w:sz w:val="24"/>
                <w:szCs w:val="24"/>
                <w:shd w:fill="auto" w:val="clear"/>
              </w:rPr>
              <w:t>2</w:t>
            </w:r>
            <w:r>
              <w:rPr>
                <w:rFonts w:ascii="Times New Roman" w:hAnsi="Times New Roman"/>
                <w:sz w:val="24"/>
                <w:szCs w:val="24"/>
                <w:shd w:fill="auto" w:val="clear"/>
              </w:rPr>
              <w:t>–2025</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1 208,7</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5</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Музей воинской славы Камчатского края</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4"/>
                <w:shd w:fill="auto" w:val="clear"/>
              </w:rPr>
              <w:t>2026-2028</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4"/>
                <w:shd w:fill="auto" w:val="clear"/>
              </w:rPr>
              <w:t>3 308,0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6</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Современная площадка для развития креативных (творческих) индустрий (Арт-кластер)</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4"/>
                <w:shd w:fill="auto" w:val="clear"/>
              </w:rPr>
              <w:t>2023-2025</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4"/>
                <w:shd w:fill="auto" w:val="clear"/>
              </w:rPr>
              <w:t>257,1</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7</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Здание МАУК «Городской дом культуры «СРВ» (реконструкция)</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4"/>
                <w:shd w:fill="auto" w:val="clear"/>
              </w:rPr>
              <w:t>2026-2028</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4"/>
                <w:shd w:fill="auto" w:val="clear"/>
              </w:rPr>
              <w:t>987,3</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8</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Центр развития культуры коренных малочисленных народов севера, проживающих на территории Камчатского края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4"/>
                <w:shd w:fill="auto" w:val="clear"/>
              </w:rPr>
              <w:t>2026-2027</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4"/>
                <w:shd w:fill="auto" w:val="clear"/>
              </w:rPr>
              <w:t>500,0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9</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Многофункциональный культурный центр с библиотекой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Многофункциональный культурный центр с библиотекой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r>
              <w:rPr>
                <w:rFonts w:ascii="Times New Roman" w:hAnsi="Times New Roman"/>
                <w:sz w:val="24"/>
                <w:szCs w:val="28"/>
                <w:shd w:fill="auto" w:val="clear"/>
              </w:rPr>
              <w:t>1</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Многофункциональный культурный центр с библиотекой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r>
              <w:rPr>
                <w:rFonts w:ascii="Times New Roman" w:hAnsi="Times New Roman"/>
                <w:sz w:val="24"/>
                <w:szCs w:val="28"/>
                <w:shd w:fill="auto" w:val="clear"/>
              </w:rPr>
              <w:t>2</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Многофункциональный культурный центр с библиотекой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r>
              <w:rPr>
                <w:rFonts w:ascii="Times New Roman" w:hAnsi="Times New Roman"/>
                <w:sz w:val="24"/>
                <w:szCs w:val="28"/>
                <w:shd w:fill="auto" w:val="clear"/>
              </w:rPr>
              <w:t>3</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Многофункциональный культурный центр с библиотекой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r>
              <w:rPr>
                <w:rFonts w:ascii="Times New Roman" w:hAnsi="Times New Roman"/>
                <w:sz w:val="24"/>
                <w:szCs w:val="28"/>
                <w:shd w:fill="auto" w:val="clear"/>
              </w:rPr>
              <w:t>4</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Детская музыкальная школа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r>
              <w:rPr>
                <w:rFonts w:ascii="Times New Roman" w:hAnsi="Times New Roman"/>
                <w:sz w:val="24"/>
                <w:szCs w:val="28"/>
                <w:shd w:fill="auto" w:val="clear"/>
              </w:rPr>
              <w:t>5</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Детская музыкальная школа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r>
              <w:rPr>
                <w:rFonts w:ascii="Times New Roman" w:hAnsi="Times New Roman"/>
                <w:sz w:val="24"/>
                <w:szCs w:val="28"/>
                <w:shd w:fill="auto" w:val="clear"/>
              </w:rPr>
              <w:t>6</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Детская музыкальная школа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r>
              <w:rPr>
                <w:rFonts w:ascii="Times New Roman" w:hAnsi="Times New Roman"/>
                <w:sz w:val="24"/>
                <w:szCs w:val="28"/>
                <w:shd w:fill="auto" w:val="clear"/>
              </w:rPr>
              <w:t>7</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Детская школа искусств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2029-2030</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r>
              <w:rPr>
                <w:rFonts w:ascii="Times New Roman" w:hAnsi="Times New Roman"/>
                <w:sz w:val="24"/>
                <w:szCs w:val="28"/>
                <w:shd w:fill="auto" w:val="clear"/>
              </w:rPr>
              <w:t>8</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Библиотека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2029-2030</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250,0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r>
              <w:rPr>
                <w:rFonts w:ascii="Times New Roman" w:hAnsi="Times New Roman"/>
                <w:sz w:val="24"/>
                <w:szCs w:val="28"/>
                <w:shd w:fill="auto" w:val="clear"/>
              </w:rPr>
              <w:t>9</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Библиотека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2029-2030</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250,0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30</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Библиотека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2029-2030</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250,0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r>
              <w:rPr>
                <w:rFonts w:ascii="Times New Roman" w:hAnsi="Times New Roman"/>
                <w:sz w:val="24"/>
                <w:szCs w:val="28"/>
                <w:shd w:fill="auto" w:val="clear"/>
              </w:rPr>
              <w:t>1</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Библиотека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2029-2030</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250,0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r>
              <w:rPr>
                <w:rFonts w:ascii="Times New Roman" w:hAnsi="Times New Roman"/>
                <w:sz w:val="24"/>
                <w:szCs w:val="28"/>
                <w:shd w:fill="auto" w:val="clear"/>
              </w:rPr>
              <w:t>2</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Библиотека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2029-2030</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250,0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r>
              <w:rPr>
                <w:rFonts w:ascii="Times New Roman" w:hAnsi="Times New Roman"/>
                <w:sz w:val="24"/>
                <w:szCs w:val="28"/>
                <w:shd w:fill="auto" w:val="clear"/>
              </w:rPr>
              <w:t>3</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Зоопарк в г. Елизово (реконструкция)</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Елизово</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2026–2028</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270,0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r>
              <w:rPr>
                <w:rFonts w:ascii="Times New Roman" w:hAnsi="Times New Roman"/>
                <w:sz w:val="24"/>
                <w:szCs w:val="28"/>
                <w:shd w:fill="auto" w:val="clear"/>
              </w:rPr>
              <w:t>4</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Детская школа искусств (проектные работы и строительство)</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Вилючинск</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2027-2028</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1 900,0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r>
              <w:rPr>
                <w:rFonts w:ascii="Times New Roman" w:hAnsi="Times New Roman"/>
                <w:sz w:val="24"/>
                <w:szCs w:val="28"/>
                <w:shd w:fill="auto" w:val="clear"/>
              </w:rPr>
              <w:t>5</w:t>
            </w:r>
            <w:r>
              <w:rPr>
                <w:rFonts w:ascii="Times New Roman" w:hAnsi="Times New Roman"/>
                <w:sz w:val="24"/>
                <w:szCs w:val="28"/>
                <w:shd w:fill="auto" w:val="clear"/>
              </w:rPr>
              <w:t>.</w:t>
            </w:r>
          </w:p>
        </w:tc>
        <w:tc>
          <w:tcPr>
            <w:tcW w:w="15109" w:type="dxa"/>
            <w:gridSpan w:val="4"/>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Спорт</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r>
              <w:rPr>
                <w:rFonts w:ascii="Times New Roman" w:hAnsi="Times New Roman"/>
                <w:sz w:val="24"/>
                <w:szCs w:val="28"/>
                <w:shd w:fill="auto" w:val="clear"/>
              </w:rPr>
              <w:t>6</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Биатлонный комплекс в</w:t>
            </w:r>
            <w:r>
              <w:rPr>
                <w:rFonts w:ascii="Times New Roman" w:hAnsi="Times New Roman"/>
                <w:spacing w:val="-68"/>
                <w:sz w:val="24"/>
                <w:szCs w:val="28"/>
                <w:shd w:fill="auto" w:val="clear"/>
              </w:rPr>
              <w:t xml:space="preserve"> </w:t>
            </w:r>
            <w:r>
              <w:rPr>
                <w:rFonts w:ascii="Times New Roman" w:hAnsi="Times New Roman"/>
                <w:sz w:val="24"/>
                <w:szCs w:val="28"/>
                <w:shd w:fill="auto" w:val="clear"/>
              </w:rPr>
              <w:t>Долине</w:t>
            </w:r>
            <w:r>
              <w:rPr>
                <w:rFonts w:ascii="Times New Roman" w:hAnsi="Times New Roman"/>
                <w:spacing w:val="-1"/>
                <w:sz w:val="24"/>
                <w:szCs w:val="28"/>
                <w:shd w:fill="auto" w:val="clear"/>
              </w:rPr>
              <w:t xml:space="preserve"> </w:t>
            </w:r>
            <w:r>
              <w:rPr>
                <w:rFonts w:ascii="Times New Roman" w:hAnsi="Times New Roman"/>
                <w:sz w:val="24"/>
                <w:szCs w:val="28"/>
                <w:shd w:fill="auto" w:val="clear"/>
              </w:rPr>
              <w:t>Уюта</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Елизово</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2024–2026</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250,0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r>
              <w:rPr>
                <w:rFonts w:ascii="Times New Roman" w:hAnsi="Times New Roman"/>
                <w:sz w:val="24"/>
                <w:szCs w:val="28"/>
                <w:shd w:fill="auto" w:val="clear"/>
              </w:rPr>
              <w:t>7</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Спортивный</w:t>
            </w:r>
            <w:r>
              <w:rPr>
                <w:rFonts w:ascii="Times New Roman" w:hAnsi="Times New Roman"/>
                <w:spacing w:val="-14"/>
                <w:sz w:val="24"/>
                <w:szCs w:val="28"/>
                <w:shd w:fill="auto" w:val="clear"/>
              </w:rPr>
              <w:t xml:space="preserve"> </w:t>
            </w:r>
            <w:r>
              <w:rPr>
                <w:rFonts w:ascii="Times New Roman" w:hAnsi="Times New Roman"/>
                <w:sz w:val="24"/>
                <w:szCs w:val="28"/>
                <w:shd w:fill="auto" w:val="clear"/>
              </w:rPr>
              <w:t>зал «Строитель» (реконструкция)</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Елизово</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2023–2024</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25,0</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r>
              <w:rPr>
                <w:rFonts w:ascii="Times New Roman" w:hAnsi="Times New Roman"/>
                <w:sz w:val="24"/>
                <w:szCs w:val="28"/>
                <w:shd w:fill="auto" w:val="clear"/>
              </w:rPr>
              <w:t>8</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Спортивно-тренировочный комплекс и вспомогательное здание по техническому обслуживанию автомобилей в г. Петропавловске-Камчатском</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Петропавловск-Камчатский</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2023–2024</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138,6</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r>
              <w:rPr>
                <w:rFonts w:ascii="Times New Roman" w:hAnsi="Times New Roman"/>
                <w:sz w:val="24"/>
                <w:szCs w:val="28"/>
                <w:shd w:fill="auto" w:val="clear"/>
              </w:rPr>
              <w:t>9</w:t>
            </w:r>
            <w:r>
              <w:rPr>
                <w:rFonts w:ascii="Times New Roman" w:hAnsi="Times New Roman"/>
                <w:sz w:val="24"/>
                <w:szCs w:val="28"/>
                <w:shd w:fill="auto" w:val="clear"/>
              </w:rPr>
              <w:t>.</w:t>
            </w:r>
          </w:p>
        </w:tc>
        <w:tc>
          <w:tcPr>
            <w:tcW w:w="15109" w:type="dxa"/>
            <w:gridSpan w:val="4"/>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Социальная помощь</w:t>
            </w:r>
          </w:p>
        </w:tc>
      </w:tr>
      <w:tr>
        <w:trPr>
          <w:trHeight w:val="255" w:hRule="atLeast"/>
        </w:trPr>
        <w:tc>
          <w:tcPr>
            <w:tcW w:w="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40</w:t>
            </w:r>
            <w:r>
              <w:rPr>
                <w:rFonts w:ascii="Times New Roman" w:hAnsi="Times New Roman"/>
                <w:sz w:val="24"/>
                <w:szCs w:val="28"/>
                <w:shd w:fill="auto" w:val="clear"/>
              </w:rPr>
              <w:t>.</w:t>
            </w:r>
          </w:p>
        </w:tc>
        <w:tc>
          <w:tcPr>
            <w:tcW w:w="65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Дом-интернат для граждан пожилого возраста</w:t>
            </w:r>
          </w:p>
        </w:tc>
        <w:tc>
          <w:tcPr>
            <w:tcW w:w="42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г. Елизово</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2030</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663,1</w:t>
            </w:r>
          </w:p>
        </w:tc>
      </w:tr>
    </w:tbl>
    <w:p>
      <w:pPr>
        <w:pStyle w:val="BodyText"/>
        <w:jc w:val="right"/>
        <w:rPr>
          <w:rFonts w:ascii="Times New Roman" w:hAnsi="Times New Roman"/>
          <w:highlight w:val="none"/>
          <w:shd w:fill="auto" w:val="clear"/>
        </w:rPr>
      </w:pPr>
      <w:r>
        <w:rPr>
          <w:rFonts w:ascii="Times New Roman" w:hAnsi="Times New Roman"/>
          <w:sz w:val="28"/>
          <w:szCs w:val="28"/>
          <w:shd w:fill="auto" w:val="clear"/>
        </w:rPr>
        <w:t>».</w:t>
      </w:r>
      <w:r>
        <w:br w:type="page"/>
      </w:r>
    </w:p>
    <w:tbl>
      <w:tblPr>
        <w:tblStyle w:val="af0"/>
        <w:tblW w:w="1569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79"/>
        <w:gridCol w:w="480"/>
        <w:gridCol w:w="480"/>
        <w:gridCol w:w="8311"/>
        <w:gridCol w:w="558"/>
        <w:gridCol w:w="1992"/>
        <w:gridCol w:w="510"/>
        <w:gridCol w:w="2888"/>
      </w:tblGrid>
      <w:tr>
        <w:trPr/>
        <w:tc>
          <w:tcPr>
            <w:tcW w:w="479" w:type="dxa"/>
            <w:tcBorders>
              <w:top w:val="nil"/>
              <w:left w:val="nil"/>
              <w:bottom w:val="nil"/>
              <w:right w:val="nil"/>
            </w:tcBorders>
          </w:tcPr>
          <w:p>
            <w:pPr>
              <w:pStyle w:val="Normal"/>
              <w:pageBreakBefore/>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311"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5948"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 xml:space="preserve">Приложение </w:t>
            </w:r>
            <w:r>
              <w:rPr>
                <w:rFonts w:eastAsia="Times New Roman" w:cs="Times New Roman" w:ascii="Times New Roman" w:hAnsi="Times New Roman"/>
                <w:color w:val="000000"/>
                <w:kern w:val="0"/>
                <w:sz w:val="28"/>
                <w:szCs w:val="20"/>
                <w:shd w:fill="auto" w:val="clear"/>
                <w:lang w:val="ru-RU" w:eastAsia="ru-RU" w:bidi="ar-SA"/>
              </w:rPr>
              <w:t xml:space="preserve">3 </w:t>
            </w:r>
            <w:r>
              <w:rPr>
                <w:rFonts w:eastAsia="Times New Roman" w:cs="Times New Roman" w:ascii="Times New Roman" w:hAnsi="Times New Roman"/>
                <w:color w:val="000000"/>
                <w:kern w:val="0"/>
                <w:sz w:val="28"/>
                <w:szCs w:val="20"/>
                <w:shd w:fill="auto" w:val="clear"/>
                <w:lang w:val="ru-RU" w:eastAsia="ru-RU" w:bidi="ar-SA"/>
              </w:rPr>
              <w:t xml:space="preserve">к </w:t>
            </w:r>
            <w:r>
              <w:rPr>
                <w:rFonts w:eastAsia="Times New Roman" w:cs="Times New Roman" w:ascii="Times New Roman" w:hAnsi="Times New Roman"/>
                <w:color w:val="000000"/>
                <w:kern w:val="0"/>
                <w:sz w:val="28"/>
                <w:szCs w:val="20"/>
                <w:shd w:fill="auto" w:val="clear"/>
                <w:lang w:val="ru-RU" w:eastAsia="ru-RU" w:bidi="ar-SA"/>
              </w:rPr>
              <w:t>приложению к</w:t>
            </w:r>
            <w:r>
              <w:rPr>
                <w:rFonts w:eastAsia="Times New Roman" w:cs="Times New Roman" w:ascii="Times New Roman" w:hAnsi="Times New Roman"/>
                <w:color w:val="000000"/>
                <w:kern w:val="0"/>
                <w:sz w:val="28"/>
                <w:szCs w:val="20"/>
                <w:shd w:fill="auto" w:val="clear"/>
                <w:lang w:val="ru-RU" w:eastAsia="ru-RU" w:bidi="ar-SA"/>
              </w:rPr>
              <w:t xml:space="preserve"> постановлению</w:t>
            </w:r>
          </w:p>
        </w:tc>
      </w:tr>
      <w:tr>
        <w:trPr/>
        <w:tc>
          <w:tcPr>
            <w:tcW w:w="479"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311"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5948"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311"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558"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от</w:t>
            </w:r>
          </w:p>
        </w:tc>
        <w:tc>
          <w:tcPr>
            <w:tcW w:w="1992"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EGDATESTAMP]</w:t>
            </w:r>
          </w:p>
        </w:tc>
        <w:tc>
          <w:tcPr>
            <w:tcW w:w="51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w:t>
            </w:r>
          </w:p>
        </w:tc>
        <w:tc>
          <w:tcPr>
            <w:tcW w:w="2888"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EGNUMSTAMP]</w:t>
            </w:r>
          </w:p>
        </w:tc>
      </w:tr>
    </w:tbl>
    <w:p>
      <w:pPr>
        <w:pStyle w:val="Normal"/>
        <w:jc w:val="right"/>
        <w:rPr>
          <w:sz w:val="28"/>
          <w:szCs w:val="28"/>
        </w:rPr>
      </w:pPr>
      <w:r>
        <w:rPr>
          <w:rFonts w:ascii="Times New Roman" w:hAnsi="Times New Roman"/>
          <w:shd w:fill="auto" w:val="clear"/>
        </w:rPr>
      </w:r>
    </w:p>
    <w:p>
      <w:pPr>
        <w:pStyle w:val="BodyText"/>
        <w:spacing w:before="0" w:after="0"/>
        <w:jc w:val="right"/>
        <w:rPr>
          <w:rFonts w:ascii="Times New Roman" w:hAnsi="Times New Roman"/>
          <w:highlight w:val="none"/>
          <w:shd w:fill="auto" w:val="clear"/>
        </w:rPr>
      </w:pPr>
      <w:r>
        <w:rPr>
          <w:rFonts w:ascii="Times New Roman" w:hAnsi="Times New Roman"/>
          <w:sz w:val="28"/>
          <w:szCs w:val="28"/>
          <w:shd w:fill="auto" w:val="clear"/>
        </w:rPr>
        <w:t>«</w:t>
      </w:r>
      <w:r>
        <w:rPr>
          <w:rFonts w:ascii="Times New Roman" w:hAnsi="Times New Roman"/>
          <w:sz w:val="28"/>
          <w:szCs w:val="28"/>
          <w:shd w:fill="auto" w:val="clear"/>
        </w:rPr>
        <w:t>Приложение 3 к Стратегии</w:t>
      </w:r>
    </w:p>
    <w:p>
      <w:pPr>
        <w:pStyle w:val="BodyText"/>
        <w:spacing w:before="0" w:after="0"/>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spacing w:before="0" w:after="0"/>
        <w:jc w:val="center"/>
        <w:rPr>
          <w:rFonts w:ascii="Times New Roman" w:hAnsi="Times New Roman"/>
          <w:highlight w:val="none"/>
          <w:shd w:fill="auto" w:val="clear"/>
        </w:rPr>
      </w:pPr>
      <w:r>
        <w:rPr>
          <w:rFonts w:ascii="Times New Roman" w:hAnsi="Times New Roman"/>
          <w:sz w:val="28"/>
          <w:szCs w:val="28"/>
          <w:shd w:fill="auto" w:val="clear"/>
        </w:rPr>
        <w:t>Основные инвестиционные проекты, планируемые к реализации в Центральной зоне</w:t>
      </w:r>
    </w:p>
    <w:p>
      <w:pPr>
        <w:pStyle w:val="BodyText"/>
        <w:spacing w:before="0" w:after="0"/>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85" w:type="dxa"/>
        <w:tblLayout w:type="fixed"/>
        <w:tblCellMar>
          <w:top w:w="0" w:type="dxa"/>
          <w:left w:w="85" w:type="dxa"/>
          <w:bottom w:w="0" w:type="dxa"/>
          <w:right w:w="85" w:type="dxa"/>
        </w:tblCellMar>
        <w:tblLook w:val="04a0" w:noHBand="0" w:noVBand="1" w:firstColumn="1" w:lastRow="0" w:lastColumn="0" w:firstRow="1"/>
      </w:tblPr>
      <w:tblGrid>
        <w:gridCol w:w="725"/>
        <w:gridCol w:w="7194"/>
        <w:gridCol w:w="3003"/>
        <w:gridCol w:w="1594"/>
        <w:gridCol w:w="1595"/>
        <w:gridCol w:w="1592"/>
      </w:tblGrid>
      <w:tr>
        <w:trPr/>
        <w:tc>
          <w:tcPr>
            <w:tcW w:w="7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71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Наименование инвестиционного проекта</w:t>
            </w:r>
          </w:p>
        </w:tc>
        <w:tc>
          <w:tcPr>
            <w:tcW w:w="30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Территория реализации</w:t>
            </w:r>
          </w:p>
        </w:tc>
        <w:tc>
          <w:tcPr>
            <w:tcW w:w="15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Срок реализации</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Объем инвестиций, млн руб.</w:t>
            </w:r>
          </w:p>
        </w:tc>
        <w:tc>
          <w:tcPr>
            <w:tcW w:w="159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Рабочие места, чел.</w:t>
            </w:r>
          </w:p>
        </w:tc>
      </w:tr>
      <w:tr>
        <w:trPr/>
        <w:tc>
          <w:tcPr>
            <w:tcW w:w="7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71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30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15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p>
        </w:tc>
        <w:tc>
          <w:tcPr>
            <w:tcW w:w="159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w:t>
            </w:r>
          </w:p>
        </w:tc>
      </w:tr>
      <w:tr>
        <w:trPr>
          <w:trHeight w:val="124" w:hRule="atLeast"/>
        </w:trPr>
        <w:tc>
          <w:tcPr>
            <w:tcW w:w="7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14978"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Добыча полезных ископаемых</w:t>
            </w:r>
          </w:p>
        </w:tc>
      </w:tr>
      <w:tr>
        <w:trPr/>
        <w:tc>
          <w:tcPr>
            <w:tcW w:w="7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71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горно-обогатительного комбината на месторождении Кумроч (1 очередь)</w:t>
            </w:r>
          </w:p>
        </w:tc>
        <w:tc>
          <w:tcPr>
            <w:tcW w:w="30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15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2036</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30 743</w:t>
            </w:r>
          </w:p>
        </w:tc>
        <w:tc>
          <w:tcPr>
            <w:tcW w:w="159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1 800</w:t>
            </w:r>
          </w:p>
        </w:tc>
      </w:tr>
      <w:tr>
        <w:trPr/>
        <w:tc>
          <w:tcPr>
            <w:tcW w:w="7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71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Создание горно-обогатительного комбината на базе месторождений АО «Камчатское золото»</w:t>
            </w:r>
          </w:p>
        </w:tc>
        <w:tc>
          <w:tcPr>
            <w:tcW w:w="30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Быстринский МО</w:t>
            </w:r>
          </w:p>
        </w:tc>
        <w:tc>
          <w:tcPr>
            <w:tcW w:w="15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2031</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2 158,0</w:t>
            </w:r>
          </w:p>
        </w:tc>
        <w:tc>
          <w:tcPr>
            <w:tcW w:w="159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487</w:t>
            </w:r>
          </w:p>
        </w:tc>
      </w:tr>
      <w:tr>
        <w:trPr/>
        <w:tc>
          <w:tcPr>
            <w:tcW w:w="7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14978"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bookmarkStart w:id="6" w:name="_Hlk121502696_Copy_1"/>
            <w:r>
              <w:rPr>
                <w:rFonts w:ascii="Times New Roman" w:hAnsi="Times New Roman"/>
                <w:sz w:val="24"/>
                <w:szCs w:val="28"/>
                <w:shd w:fill="auto" w:val="clear"/>
              </w:rPr>
              <w:t>Энергетика</w:t>
            </w:r>
            <w:bookmarkEnd w:id="6"/>
          </w:p>
        </w:tc>
      </w:tr>
      <w:tr>
        <w:trPr/>
        <w:tc>
          <w:tcPr>
            <w:tcW w:w="7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p>
        </w:tc>
        <w:tc>
          <w:tcPr>
            <w:tcW w:w="71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Трансформаторная подстанция в п. Усть-Камчатск на мысе «Погодный»</w:t>
            </w:r>
          </w:p>
        </w:tc>
        <w:tc>
          <w:tcPr>
            <w:tcW w:w="30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15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2030</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200,0</w:t>
            </w:r>
          </w:p>
        </w:tc>
        <w:tc>
          <w:tcPr>
            <w:tcW w:w="159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w:t>
            </w:r>
          </w:p>
        </w:tc>
      </w:tr>
      <w:tr>
        <w:trPr/>
        <w:tc>
          <w:tcPr>
            <w:tcW w:w="7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w:t>
            </w:r>
          </w:p>
        </w:tc>
        <w:tc>
          <w:tcPr>
            <w:tcW w:w="71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ВЭУ (Усть-Камчатск)</w:t>
            </w:r>
          </w:p>
        </w:tc>
        <w:tc>
          <w:tcPr>
            <w:tcW w:w="30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15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2035</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300,0</w:t>
            </w:r>
          </w:p>
        </w:tc>
        <w:tc>
          <w:tcPr>
            <w:tcW w:w="159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w:t>
            </w:r>
          </w:p>
        </w:tc>
      </w:tr>
      <w:tr>
        <w:trPr/>
        <w:tc>
          <w:tcPr>
            <w:tcW w:w="7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7.</w:t>
            </w:r>
          </w:p>
        </w:tc>
        <w:tc>
          <w:tcPr>
            <w:tcW w:w="71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СЭС (п. Таежный)</w:t>
            </w:r>
          </w:p>
        </w:tc>
        <w:tc>
          <w:tcPr>
            <w:tcW w:w="30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Мильковский МО</w:t>
            </w:r>
          </w:p>
        </w:tc>
        <w:tc>
          <w:tcPr>
            <w:tcW w:w="15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2035</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300,0</w:t>
            </w:r>
          </w:p>
        </w:tc>
        <w:tc>
          <w:tcPr>
            <w:tcW w:w="159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w:t>
            </w:r>
          </w:p>
        </w:tc>
      </w:tr>
      <w:tr>
        <w:trPr/>
        <w:tc>
          <w:tcPr>
            <w:tcW w:w="7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8.</w:t>
            </w:r>
          </w:p>
        </w:tc>
        <w:tc>
          <w:tcPr>
            <w:tcW w:w="14978"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Жилищное строительство</w:t>
            </w:r>
          </w:p>
        </w:tc>
      </w:tr>
      <w:tr>
        <w:trPr/>
        <w:tc>
          <w:tcPr>
            <w:tcW w:w="72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9.</w:t>
            </w:r>
          </w:p>
        </w:tc>
        <w:tc>
          <w:tcPr>
            <w:tcW w:w="71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12-квартирного жилого дома по ул. 60 лет Октября в пос. Усть-Камчатск на мысе Погодный</w:t>
            </w:r>
          </w:p>
        </w:tc>
        <w:tc>
          <w:tcPr>
            <w:tcW w:w="300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tc>
        <w:tc>
          <w:tcPr>
            <w:tcW w:w="159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131,0</w:t>
            </w:r>
          </w:p>
        </w:tc>
        <w:tc>
          <w:tcPr>
            <w:tcW w:w="159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w:t>
            </w:r>
          </w:p>
        </w:tc>
      </w:tr>
    </w:tbl>
    <w:p>
      <w:pPr>
        <w:pStyle w:val="BodyText"/>
        <w:spacing w:before="0" w:after="0"/>
        <w:jc w:val="right"/>
        <w:rPr>
          <w:rFonts w:ascii="Times New Roman" w:hAnsi="Times New Roman"/>
          <w:highlight w:val="none"/>
          <w:shd w:fill="auto" w:val="clear"/>
        </w:rPr>
      </w:pPr>
      <w:r>
        <w:rPr>
          <w:rFonts w:ascii="Times New Roman" w:hAnsi="Times New Roman"/>
          <w:sz w:val="28"/>
          <w:szCs w:val="28"/>
          <w:shd w:fill="auto" w:val="clear"/>
        </w:rPr>
        <w:t>».</w:t>
      </w:r>
    </w:p>
    <w:p>
      <w:pPr>
        <w:pStyle w:val="BodyText"/>
        <w:pageBreakBefore w:val="false"/>
        <w:spacing w:before="0" w:after="0"/>
        <w:jc w:val="right"/>
        <w:rPr>
          <w:rFonts w:ascii="Times New Roman" w:hAnsi="Times New Roman"/>
          <w:highlight w:val="none"/>
          <w:shd w:fill="auto" w:val="clear"/>
        </w:rPr>
      </w:pPr>
      <w:r>
        <w:rPr>
          <w:rFonts w:ascii="Times New Roman" w:hAnsi="Times New Roman"/>
          <w:shd w:fill="auto" w:val="clear"/>
        </w:rPr>
      </w:r>
      <w:r>
        <w:br w:type="page"/>
      </w:r>
    </w:p>
    <w:tbl>
      <w:tblPr>
        <w:tblStyle w:val="af0"/>
        <w:tblW w:w="1569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79"/>
        <w:gridCol w:w="480"/>
        <w:gridCol w:w="480"/>
        <w:gridCol w:w="8363"/>
        <w:gridCol w:w="506"/>
        <w:gridCol w:w="1992"/>
        <w:gridCol w:w="510"/>
        <w:gridCol w:w="2888"/>
      </w:tblGrid>
      <w:tr>
        <w:trPr/>
        <w:tc>
          <w:tcPr>
            <w:tcW w:w="479" w:type="dxa"/>
            <w:tcBorders>
              <w:top w:val="nil"/>
              <w:left w:val="nil"/>
              <w:bottom w:val="nil"/>
              <w:right w:val="nil"/>
            </w:tcBorders>
          </w:tcPr>
          <w:p>
            <w:pPr>
              <w:pStyle w:val="Normal"/>
              <w:pageBreakBefore/>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363"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5896"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 xml:space="preserve">Приложение </w:t>
            </w:r>
            <w:r>
              <w:rPr>
                <w:rFonts w:eastAsia="Times New Roman" w:cs="Times New Roman" w:ascii="Times New Roman" w:hAnsi="Times New Roman"/>
                <w:color w:val="000000"/>
                <w:kern w:val="0"/>
                <w:sz w:val="28"/>
                <w:szCs w:val="20"/>
                <w:shd w:fill="auto" w:val="clear"/>
                <w:lang w:val="ru-RU" w:eastAsia="ru-RU" w:bidi="ar-SA"/>
              </w:rPr>
              <w:t>4</w:t>
            </w:r>
            <w:r>
              <w:rPr>
                <w:rFonts w:eastAsia="Times New Roman" w:cs="Times New Roman" w:ascii="Times New Roman" w:hAnsi="Times New Roman"/>
                <w:color w:val="000000"/>
                <w:kern w:val="0"/>
                <w:sz w:val="28"/>
                <w:szCs w:val="20"/>
                <w:shd w:fill="auto" w:val="clear"/>
                <w:lang w:val="ru-RU" w:eastAsia="ru-RU" w:bidi="ar-SA"/>
              </w:rPr>
              <w:t xml:space="preserve"> к </w:t>
            </w:r>
            <w:r>
              <w:rPr>
                <w:rFonts w:eastAsia="Times New Roman" w:cs="Times New Roman" w:ascii="Times New Roman" w:hAnsi="Times New Roman"/>
                <w:color w:val="000000"/>
                <w:kern w:val="0"/>
                <w:sz w:val="28"/>
                <w:szCs w:val="20"/>
                <w:shd w:fill="auto" w:val="clear"/>
                <w:lang w:val="ru-RU" w:eastAsia="ru-RU" w:bidi="ar-SA"/>
              </w:rPr>
              <w:t>приложению к</w:t>
            </w:r>
            <w:r>
              <w:rPr>
                <w:rFonts w:eastAsia="Times New Roman" w:cs="Times New Roman" w:ascii="Times New Roman" w:hAnsi="Times New Roman"/>
                <w:color w:val="000000"/>
                <w:kern w:val="0"/>
                <w:sz w:val="28"/>
                <w:szCs w:val="20"/>
                <w:shd w:fill="auto" w:val="clear"/>
                <w:lang w:val="ru-RU" w:eastAsia="ru-RU" w:bidi="ar-SA"/>
              </w:rPr>
              <w:t xml:space="preserve"> постановлению</w:t>
            </w:r>
          </w:p>
        </w:tc>
      </w:tr>
      <w:tr>
        <w:trPr/>
        <w:tc>
          <w:tcPr>
            <w:tcW w:w="479"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363"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5896"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363"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506"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от</w:t>
            </w:r>
          </w:p>
        </w:tc>
        <w:tc>
          <w:tcPr>
            <w:tcW w:w="1992"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EGDATESTAMP]</w:t>
            </w:r>
          </w:p>
        </w:tc>
        <w:tc>
          <w:tcPr>
            <w:tcW w:w="51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w:t>
            </w:r>
          </w:p>
        </w:tc>
        <w:tc>
          <w:tcPr>
            <w:tcW w:w="2888"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EGNUMSTAMP]</w:t>
            </w:r>
          </w:p>
        </w:tc>
      </w:tr>
    </w:tbl>
    <w:p>
      <w:pPr>
        <w:pStyle w:val="Normal"/>
        <w:rPr>
          <w:sz w:val="28"/>
          <w:szCs w:val="28"/>
        </w:rPr>
      </w:pPr>
      <w:r>
        <w:rPr>
          <w:rFonts w:ascii="Times New Roman" w:hAnsi="Times New Roman"/>
          <w:shd w:fill="auto" w:val="clear"/>
        </w:rPr>
      </w:r>
    </w:p>
    <w:p>
      <w:pPr>
        <w:pStyle w:val="BodyText"/>
        <w:spacing w:before="0" w:after="0"/>
        <w:jc w:val="right"/>
        <w:rPr>
          <w:rFonts w:ascii="Times New Roman" w:hAnsi="Times New Roman"/>
          <w:highlight w:val="none"/>
          <w:shd w:fill="auto" w:val="clear"/>
        </w:rPr>
      </w:pPr>
      <w:r>
        <w:rPr>
          <w:rFonts w:ascii="Times New Roman" w:hAnsi="Times New Roman"/>
          <w:sz w:val="28"/>
          <w:szCs w:val="28"/>
          <w:shd w:fill="auto" w:val="clear"/>
        </w:rPr>
        <w:t>«Приложение 4 к Стратегии</w:t>
      </w:r>
    </w:p>
    <w:p>
      <w:pPr>
        <w:pStyle w:val="BodyText"/>
        <w:spacing w:before="0" w:after="0"/>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spacing w:before="0" w:after="0"/>
        <w:jc w:val="center"/>
        <w:rPr>
          <w:rFonts w:ascii="Times New Roman" w:hAnsi="Times New Roman"/>
          <w:highlight w:val="none"/>
          <w:shd w:fill="auto" w:val="clear"/>
        </w:rPr>
      </w:pPr>
      <w:r>
        <w:rPr>
          <w:rFonts w:ascii="Times New Roman" w:hAnsi="Times New Roman"/>
          <w:sz w:val="28"/>
          <w:szCs w:val="28"/>
          <w:shd w:fill="auto" w:val="clear"/>
        </w:rPr>
        <w:t>Перечень</w:t>
      </w:r>
    </w:p>
    <w:p>
      <w:pPr>
        <w:pStyle w:val="BodyText"/>
        <w:spacing w:before="0" w:after="0"/>
        <w:jc w:val="center"/>
        <w:rPr>
          <w:rFonts w:ascii="Times New Roman" w:hAnsi="Times New Roman"/>
          <w:highlight w:val="none"/>
          <w:shd w:fill="auto" w:val="clear"/>
        </w:rPr>
      </w:pPr>
      <w:r>
        <w:rPr>
          <w:rFonts w:ascii="Times New Roman" w:hAnsi="Times New Roman"/>
          <w:sz w:val="28"/>
          <w:szCs w:val="28"/>
          <w:shd w:fill="auto" w:val="clear"/>
        </w:rPr>
        <w:t>социальных объектов, планируемых к созданию на территории Центральной зоны</w:t>
      </w:r>
    </w:p>
    <w:p>
      <w:pPr>
        <w:pStyle w:val="BodyText"/>
        <w:spacing w:before="0" w:after="0"/>
        <w:jc w:val="center"/>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85" w:type="dxa"/>
        <w:tblLayout w:type="fixed"/>
        <w:tblCellMar>
          <w:top w:w="0" w:type="dxa"/>
          <w:left w:w="85" w:type="dxa"/>
          <w:bottom w:w="0" w:type="dxa"/>
          <w:right w:w="85" w:type="dxa"/>
        </w:tblCellMar>
        <w:tblLook w:val="04a0" w:noHBand="0" w:noVBand="1" w:firstColumn="1" w:lastRow="0" w:lastColumn="0" w:firstRow="1"/>
      </w:tblPr>
      <w:tblGrid>
        <w:gridCol w:w="575"/>
        <w:gridCol w:w="9001"/>
        <w:gridCol w:w="2043"/>
        <w:gridCol w:w="2042"/>
        <w:gridCol w:w="2043"/>
      </w:tblGrid>
      <w:tr>
        <w:trPr>
          <w:trHeight w:val="630"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9001"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Наименование инвестиционного проекта</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Территория реализации проекта</w:t>
            </w:r>
          </w:p>
        </w:tc>
        <w:tc>
          <w:tcPr>
            <w:tcW w:w="204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Срок реализации</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Объем инвестиций, млн руб.</w:t>
            </w:r>
          </w:p>
        </w:tc>
      </w:tr>
      <w:tr>
        <w:trPr>
          <w:trHeight w:val="272"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9001"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204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p>
        </w:tc>
      </w:tr>
      <w:tr>
        <w:trPr>
          <w:trHeight w:val="255"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15129" w:type="dxa"/>
            <w:gridSpan w:val="4"/>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Здравоохранение</w:t>
            </w:r>
          </w:p>
        </w:tc>
      </w:tr>
      <w:tr>
        <w:trPr>
          <w:trHeight w:val="255" w:hRule="atLeast"/>
        </w:trPr>
        <w:tc>
          <w:tcPr>
            <w:tcW w:w="575"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9001"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Здание Быстринской районной больницы</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Быстринский МО</w:t>
            </w:r>
          </w:p>
        </w:tc>
        <w:tc>
          <w:tcPr>
            <w:tcW w:w="2042"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2024–2025</w:t>
            </w:r>
          </w:p>
        </w:tc>
        <w:tc>
          <w:tcPr>
            <w:tcW w:w="204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1 421,6</w:t>
            </w:r>
          </w:p>
        </w:tc>
      </w:tr>
      <w:tr>
        <w:trPr>
          <w:trHeight w:val="255" w:hRule="atLeast"/>
        </w:trPr>
        <w:tc>
          <w:tcPr>
            <w:tcW w:w="575"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9001" w:type="dxa"/>
            <w:tcBorders>
              <w:left w:val="single" w:sz="6" w:space="0" w:color="000000"/>
              <w:bottom w:val="single" w:sz="6" w:space="0" w:color="000000"/>
              <w:right w:val="single" w:sz="6" w:space="0" w:color="000000"/>
            </w:tcBorders>
            <w:vAlign w:val="center"/>
          </w:tcPr>
          <w:p>
            <w:pPr>
              <w:pStyle w:val="BodyText"/>
              <w:spacing w:before="0" w:after="0"/>
              <w:rPr>
                <w:rFonts w:ascii="Times New Roman" w:hAnsi="Times New Roman"/>
                <w:highlight w:val="none"/>
                <w:shd w:fill="auto" w:val="clear"/>
              </w:rPr>
            </w:pPr>
            <w:r>
              <w:rPr>
                <w:rFonts w:ascii="Times New Roman" w:hAnsi="Times New Roman"/>
                <w:sz w:val="24"/>
                <w:szCs w:val="24"/>
                <w:shd w:fill="auto" w:val="clear"/>
              </w:rPr>
              <w:t>Врачебная амбулатория</w:t>
            </w:r>
          </w:p>
        </w:tc>
        <w:tc>
          <w:tcPr>
            <w:tcW w:w="2043" w:type="dxa"/>
            <w:tcBorders>
              <w:left w:val="single" w:sz="6" w:space="0" w:color="000000"/>
              <w:bottom w:val="single" w:sz="6" w:space="0" w:color="000000"/>
              <w:right w:val="single" w:sz="6" w:space="0" w:color="000000"/>
            </w:tcBorders>
            <w:vAlign w:val="center"/>
          </w:tcPr>
          <w:p>
            <w:pPr>
              <w:pStyle w:val="BodyText"/>
              <w:spacing w:lineRule="auto" w:line="240" w:before="0" w:after="0"/>
              <w:rPr>
                <w:rFonts w:ascii="Times New Roman" w:hAnsi="Times New Roman"/>
                <w:highlight w:val="none"/>
                <w:shd w:fill="auto" w:val="clear"/>
              </w:rPr>
            </w:pPr>
            <w:r>
              <w:rPr>
                <w:rFonts w:ascii="Times New Roman" w:hAnsi="Times New Roman"/>
                <w:sz w:val="24"/>
                <w:szCs w:val="24"/>
                <w:shd w:fill="auto" w:val="clear"/>
              </w:rPr>
              <w:t>п. Козыревск, Усть-Камчатский МО</w:t>
            </w:r>
          </w:p>
        </w:tc>
        <w:tc>
          <w:tcPr>
            <w:tcW w:w="2042"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4"/>
                <w:shd w:fill="auto" w:val="clear"/>
              </w:rPr>
              <w:t>2024–2025</w:t>
            </w:r>
          </w:p>
        </w:tc>
        <w:tc>
          <w:tcPr>
            <w:tcW w:w="2043"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4"/>
                <w:shd w:fill="auto" w:val="clear"/>
              </w:rPr>
              <w:t>73,4</w:t>
            </w:r>
          </w:p>
        </w:tc>
      </w:tr>
    </w:tbl>
    <w:p>
      <w:pPr>
        <w:pStyle w:val="BodyText"/>
        <w:spacing w:before="0" w:after="0"/>
        <w:jc w:val="right"/>
        <w:rPr>
          <w:rFonts w:ascii="Times New Roman" w:hAnsi="Times New Roman"/>
          <w:sz w:val="28"/>
          <w:szCs w:val="28"/>
          <w:highlight w:val="none"/>
          <w:shd w:fill="auto" w:val="clear"/>
        </w:rPr>
      </w:pPr>
      <w:r>
        <w:rPr>
          <w:rFonts w:ascii="Times New Roman" w:hAnsi="Times New Roman"/>
          <w:sz w:val="28"/>
          <w:szCs w:val="28"/>
          <w:shd w:fill="auto" w:val="clear"/>
        </w:rPr>
        <w:t>».</w:t>
      </w:r>
    </w:p>
    <w:p>
      <w:pPr>
        <w:pStyle w:val="BodyText"/>
        <w:spacing w:before="0" w:after="0"/>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pageBreakBefore w:val="false"/>
        <w:spacing w:before="0" w:after="140"/>
        <w:jc w:val="right"/>
        <w:rPr>
          <w:rFonts w:ascii="Times New Roman" w:hAnsi="Times New Roman"/>
          <w:highlight w:val="none"/>
          <w:shd w:fill="auto" w:val="clear"/>
        </w:rPr>
      </w:pPr>
      <w:r>
        <w:rPr>
          <w:rFonts w:ascii="Times New Roman" w:hAnsi="Times New Roman"/>
          <w:shd w:fill="auto" w:val="clear"/>
        </w:rPr>
      </w:r>
      <w:r>
        <w:br w:type="page"/>
      </w:r>
    </w:p>
    <w:tbl>
      <w:tblPr>
        <w:tblStyle w:val="af0"/>
        <w:tblW w:w="1569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79"/>
        <w:gridCol w:w="480"/>
        <w:gridCol w:w="480"/>
        <w:gridCol w:w="8137"/>
        <w:gridCol w:w="505"/>
        <w:gridCol w:w="2219"/>
        <w:gridCol w:w="510"/>
        <w:gridCol w:w="2888"/>
      </w:tblGrid>
      <w:tr>
        <w:trPr/>
        <w:tc>
          <w:tcPr>
            <w:tcW w:w="479" w:type="dxa"/>
            <w:tcBorders>
              <w:top w:val="nil"/>
              <w:left w:val="nil"/>
              <w:bottom w:val="nil"/>
              <w:right w:val="nil"/>
            </w:tcBorders>
          </w:tcPr>
          <w:p>
            <w:pPr>
              <w:pStyle w:val="Normal"/>
              <w:pageBreakBefore/>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137"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122"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 xml:space="preserve">Приложение </w:t>
            </w:r>
            <w:r>
              <w:rPr>
                <w:rFonts w:eastAsia="Times New Roman" w:cs="Times New Roman" w:ascii="Times New Roman" w:hAnsi="Times New Roman"/>
                <w:color w:val="000000"/>
                <w:kern w:val="0"/>
                <w:sz w:val="28"/>
                <w:szCs w:val="20"/>
                <w:shd w:fill="auto" w:val="clear"/>
                <w:lang w:val="ru-RU" w:eastAsia="ru-RU" w:bidi="ar-SA"/>
              </w:rPr>
              <w:t>5</w:t>
            </w:r>
            <w:r>
              <w:rPr>
                <w:rFonts w:eastAsia="Times New Roman" w:cs="Times New Roman" w:ascii="Times New Roman" w:hAnsi="Times New Roman"/>
                <w:color w:val="000000"/>
                <w:kern w:val="0"/>
                <w:sz w:val="28"/>
                <w:szCs w:val="20"/>
                <w:shd w:fill="auto" w:val="clear"/>
                <w:lang w:val="ru-RU" w:eastAsia="ru-RU" w:bidi="ar-SA"/>
              </w:rPr>
              <w:t xml:space="preserve"> к </w:t>
            </w:r>
            <w:r>
              <w:rPr>
                <w:rFonts w:eastAsia="Times New Roman" w:cs="Times New Roman" w:ascii="Times New Roman" w:hAnsi="Times New Roman"/>
                <w:color w:val="000000"/>
                <w:kern w:val="0"/>
                <w:sz w:val="28"/>
                <w:szCs w:val="20"/>
                <w:shd w:fill="auto" w:val="clear"/>
                <w:lang w:val="ru-RU" w:eastAsia="ru-RU" w:bidi="ar-SA"/>
              </w:rPr>
              <w:t>приложению к</w:t>
            </w:r>
            <w:r>
              <w:rPr>
                <w:rFonts w:eastAsia="Times New Roman" w:cs="Times New Roman" w:ascii="Times New Roman" w:hAnsi="Times New Roman"/>
                <w:color w:val="000000"/>
                <w:kern w:val="0"/>
                <w:sz w:val="28"/>
                <w:szCs w:val="20"/>
                <w:shd w:fill="auto" w:val="clear"/>
                <w:lang w:val="ru-RU" w:eastAsia="ru-RU" w:bidi="ar-SA"/>
              </w:rPr>
              <w:t xml:space="preserve"> постановлению</w:t>
            </w:r>
          </w:p>
        </w:tc>
      </w:tr>
      <w:tr>
        <w:trPr/>
        <w:tc>
          <w:tcPr>
            <w:tcW w:w="479"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137"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122"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137"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505"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от</w:t>
            </w:r>
          </w:p>
        </w:tc>
        <w:tc>
          <w:tcPr>
            <w:tcW w:w="2219"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EGDATESTAMP]</w:t>
            </w:r>
          </w:p>
        </w:tc>
        <w:tc>
          <w:tcPr>
            <w:tcW w:w="51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w:t>
            </w:r>
          </w:p>
        </w:tc>
        <w:tc>
          <w:tcPr>
            <w:tcW w:w="2888"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EGNUMSTAMP]</w:t>
            </w:r>
          </w:p>
        </w:tc>
      </w:tr>
    </w:tbl>
    <w:p>
      <w:pPr>
        <w:pStyle w:val="Normal"/>
        <w:spacing w:before="0" w:after="0"/>
        <w:rPr>
          <w:sz w:val="28"/>
          <w:szCs w:val="28"/>
        </w:rPr>
      </w:pPr>
      <w:r>
        <w:rPr>
          <w:rFonts w:ascii="Times New Roman" w:hAnsi="Times New Roman"/>
          <w:shd w:fill="auto" w:val="clear"/>
        </w:rPr>
      </w:r>
    </w:p>
    <w:p>
      <w:pPr>
        <w:pStyle w:val="BodyText"/>
        <w:spacing w:before="0" w:after="0"/>
        <w:jc w:val="right"/>
        <w:rPr>
          <w:rFonts w:ascii="Times New Roman" w:hAnsi="Times New Roman"/>
          <w:highlight w:val="none"/>
          <w:shd w:fill="auto" w:val="clear"/>
        </w:rPr>
      </w:pPr>
      <w:r>
        <w:rPr>
          <w:rFonts w:ascii="Times New Roman" w:hAnsi="Times New Roman"/>
          <w:sz w:val="28"/>
          <w:szCs w:val="28"/>
          <w:shd w:fill="auto" w:val="clear"/>
        </w:rPr>
        <w:t>«Приложение 5 к Стратегии</w:t>
      </w:r>
    </w:p>
    <w:p>
      <w:pPr>
        <w:pStyle w:val="BodyText"/>
        <w:spacing w:before="0" w:after="0"/>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spacing w:before="0" w:after="0"/>
        <w:jc w:val="center"/>
        <w:rPr>
          <w:rFonts w:ascii="Times New Roman" w:hAnsi="Times New Roman"/>
          <w:highlight w:val="none"/>
          <w:shd w:fill="auto" w:val="clear"/>
        </w:rPr>
      </w:pPr>
      <w:r>
        <w:rPr>
          <w:rFonts w:ascii="Times New Roman" w:hAnsi="Times New Roman"/>
          <w:sz w:val="28"/>
          <w:szCs w:val="28"/>
          <w:shd w:fill="auto" w:val="clear"/>
        </w:rPr>
        <w:t>Основные инвестиционные проекты, планируемые к реализации в Юго-западной зоне</w:t>
      </w:r>
    </w:p>
    <w:p>
      <w:pPr>
        <w:pStyle w:val="BodyText"/>
        <w:spacing w:before="0" w:after="0"/>
        <w:jc w:val="center"/>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85" w:type="dxa"/>
        <w:tblLayout w:type="fixed"/>
        <w:tblCellMar>
          <w:top w:w="0" w:type="dxa"/>
          <w:left w:w="85" w:type="dxa"/>
          <w:bottom w:w="0" w:type="dxa"/>
          <w:right w:w="85" w:type="dxa"/>
        </w:tblCellMar>
        <w:tblLook w:val="04a0" w:noHBand="0" w:noVBand="1" w:firstColumn="1" w:lastRow="0" w:lastColumn="0" w:firstRow="1"/>
      </w:tblPr>
      <w:tblGrid>
        <w:gridCol w:w="593"/>
        <w:gridCol w:w="7014"/>
        <w:gridCol w:w="3159"/>
        <w:gridCol w:w="1639"/>
        <w:gridCol w:w="1623"/>
        <w:gridCol w:w="1676"/>
      </w:tblGrid>
      <w:tr>
        <w:trPr/>
        <w:tc>
          <w:tcPr>
            <w:tcW w:w="59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w:t>
            </w:r>
          </w:p>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п/п</w:t>
            </w:r>
          </w:p>
        </w:tc>
        <w:tc>
          <w:tcPr>
            <w:tcW w:w="701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Наименование инвестиционного проекта</w:t>
            </w:r>
          </w:p>
        </w:tc>
        <w:tc>
          <w:tcPr>
            <w:tcW w:w="315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Территория реализации</w:t>
            </w:r>
          </w:p>
        </w:tc>
        <w:tc>
          <w:tcPr>
            <w:tcW w:w="163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Срок реализации</w:t>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Объем инвестиций, млн руб.</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Рабочие места, чел.</w:t>
            </w:r>
          </w:p>
        </w:tc>
      </w:tr>
      <w:tr>
        <w:trPr/>
        <w:tc>
          <w:tcPr>
            <w:tcW w:w="59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701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315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163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w:t>
            </w:r>
          </w:p>
        </w:tc>
      </w:tr>
      <w:tr>
        <w:trPr/>
        <w:tc>
          <w:tcPr>
            <w:tcW w:w="593"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15111"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Туризм</w:t>
            </w:r>
          </w:p>
        </w:tc>
      </w:tr>
      <w:tr>
        <w:trPr/>
        <w:tc>
          <w:tcPr>
            <w:tcW w:w="593"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7014"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Реконструкция базы отдыха «Туристический приют на Больших Банных источниках»</w:t>
            </w:r>
          </w:p>
        </w:tc>
        <w:tc>
          <w:tcPr>
            <w:tcW w:w="3159"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639"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2021–2031</w:t>
            </w:r>
          </w:p>
        </w:tc>
        <w:tc>
          <w:tcPr>
            <w:tcW w:w="1623"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500,0</w:t>
            </w:r>
          </w:p>
        </w:tc>
        <w:tc>
          <w:tcPr>
            <w:tcW w:w="1676"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18</w:t>
            </w:r>
          </w:p>
        </w:tc>
      </w:tr>
      <w:tr>
        <w:trPr/>
        <w:tc>
          <w:tcPr>
            <w:tcW w:w="593"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15111" w:type="dxa"/>
            <w:gridSpan w:val="5"/>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Энергетика</w:t>
            </w:r>
          </w:p>
        </w:tc>
      </w:tr>
      <w:tr>
        <w:trPr/>
        <w:tc>
          <w:tcPr>
            <w:tcW w:w="593"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7014"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ВЛ-220 кВ от Мутновской ГеоЭС-1 до ГЭС-3 каскада на реке Толмачева</w:t>
            </w:r>
          </w:p>
        </w:tc>
        <w:tc>
          <w:tcPr>
            <w:tcW w:w="3159"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639"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2030</w:t>
            </w:r>
          </w:p>
        </w:tc>
        <w:tc>
          <w:tcPr>
            <w:tcW w:w="1623"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5 777,0</w:t>
            </w:r>
          </w:p>
        </w:tc>
        <w:tc>
          <w:tcPr>
            <w:tcW w:w="1676"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100</w:t>
            </w:r>
          </w:p>
        </w:tc>
      </w:tr>
      <w:tr>
        <w:trPr/>
        <w:tc>
          <w:tcPr>
            <w:tcW w:w="593"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p>
        </w:tc>
        <w:tc>
          <w:tcPr>
            <w:tcW w:w="7014"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малой ГЭС-4 на р. Толмачева</w:t>
            </w:r>
          </w:p>
        </w:tc>
        <w:tc>
          <w:tcPr>
            <w:tcW w:w="3159"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639"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2027</w:t>
            </w:r>
          </w:p>
        </w:tc>
        <w:tc>
          <w:tcPr>
            <w:tcW w:w="1623"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9 536,0</w:t>
            </w:r>
          </w:p>
        </w:tc>
        <w:tc>
          <w:tcPr>
            <w:tcW w:w="1676"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100</w:t>
            </w:r>
          </w:p>
        </w:tc>
      </w:tr>
      <w:tr>
        <w:trPr/>
        <w:tc>
          <w:tcPr>
            <w:tcW w:w="593"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w:t>
            </w:r>
          </w:p>
        </w:tc>
        <w:tc>
          <w:tcPr>
            <w:tcW w:w="7014"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Строительство ОРУ-220 кВ на ГЭС-3</w:t>
            </w:r>
          </w:p>
        </w:tc>
        <w:tc>
          <w:tcPr>
            <w:tcW w:w="3159" w:type="dxa"/>
            <w:tcBorders>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639"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2035</w:t>
            </w:r>
          </w:p>
        </w:tc>
        <w:tc>
          <w:tcPr>
            <w:tcW w:w="1623"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200,0</w:t>
            </w:r>
          </w:p>
        </w:tc>
        <w:tc>
          <w:tcPr>
            <w:tcW w:w="1676" w:type="dxa"/>
            <w:tcBorders>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59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7.</w:t>
            </w:r>
          </w:p>
        </w:tc>
        <w:tc>
          <w:tcPr>
            <w:tcW w:w="7014"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Реконструкция электросетевых объектов 110 кВ</w:t>
            </w:r>
          </w:p>
        </w:tc>
        <w:tc>
          <w:tcPr>
            <w:tcW w:w="315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639"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2035</w:t>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600,0</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w:t>
            </w:r>
          </w:p>
        </w:tc>
      </w:tr>
    </w:tbl>
    <w:p>
      <w:pPr>
        <w:pStyle w:val="BodyText"/>
        <w:jc w:val="right"/>
        <w:rPr>
          <w:rFonts w:ascii="Times New Roman" w:hAnsi="Times New Roman"/>
          <w:sz w:val="28"/>
          <w:szCs w:val="28"/>
          <w:highlight w:val="none"/>
          <w:shd w:fill="auto" w:val="clear"/>
        </w:rPr>
      </w:pPr>
      <w:r>
        <w:rPr>
          <w:rFonts w:ascii="Times New Roman" w:hAnsi="Times New Roman"/>
          <w:sz w:val="28"/>
          <w:szCs w:val="28"/>
          <w:shd w:fill="auto" w:val="clear"/>
        </w:rPr>
        <w:t>».</w:t>
      </w:r>
    </w:p>
    <w:p>
      <w:pPr>
        <w:pStyle w:val="BodyText"/>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pageBreakBefore w:val="false"/>
        <w:spacing w:before="0" w:after="140"/>
        <w:jc w:val="right"/>
        <w:rPr>
          <w:rFonts w:ascii="Times New Roman" w:hAnsi="Times New Roman"/>
          <w:highlight w:val="none"/>
          <w:shd w:fill="auto" w:val="clear"/>
        </w:rPr>
      </w:pPr>
      <w:r>
        <w:rPr>
          <w:rFonts w:ascii="Times New Roman" w:hAnsi="Times New Roman"/>
          <w:shd w:fill="auto" w:val="clear"/>
        </w:rPr>
      </w:r>
      <w:r>
        <w:br w:type="page"/>
      </w:r>
    </w:p>
    <w:tbl>
      <w:tblPr>
        <w:tblStyle w:val="af0"/>
        <w:tblW w:w="1569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79"/>
        <w:gridCol w:w="480"/>
        <w:gridCol w:w="480"/>
        <w:gridCol w:w="8206"/>
        <w:gridCol w:w="558"/>
        <w:gridCol w:w="2097"/>
        <w:gridCol w:w="510"/>
        <w:gridCol w:w="2888"/>
      </w:tblGrid>
      <w:tr>
        <w:trPr/>
        <w:tc>
          <w:tcPr>
            <w:tcW w:w="479" w:type="dxa"/>
            <w:tcBorders>
              <w:top w:val="nil"/>
              <w:left w:val="nil"/>
              <w:bottom w:val="nil"/>
              <w:right w:val="nil"/>
            </w:tcBorders>
          </w:tcPr>
          <w:p>
            <w:pPr>
              <w:pStyle w:val="Normal"/>
              <w:pageBreakBefore/>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206"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053"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 xml:space="preserve">Приложение </w:t>
            </w:r>
            <w:r>
              <w:rPr>
                <w:rFonts w:eastAsia="Times New Roman" w:cs="Times New Roman" w:ascii="Times New Roman" w:hAnsi="Times New Roman"/>
                <w:color w:val="000000"/>
                <w:kern w:val="0"/>
                <w:sz w:val="28"/>
                <w:szCs w:val="20"/>
                <w:shd w:fill="auto" w:val="clear"/>
                <w:lang w:val="ru-RU" w:eastAsia="ru-RU" w:bidi="ar-SA"/>
              </w:rPr>
              <w:t xml:space="preserve">6 к приложению </w:t>
            </w:r>
            <w:r>
              <w:rPr>
                <w:rFonts w:eastAsia="Times New Roman" w:cs="Times New Roman" w:ascii="Times New Roman" w:hAnsi="Times New Roman"/>
                <w:color w:val="000000"/>
                <w:kern w:val="0"/>
                <w:sz w:val="28"/>
                <w:szCs w:val="20"/>
                <w:shd w:fill="auto" w:val="clear"/>
                <w:lang w:val="ru-RU" w:eastAsia="ru-RU" w:bidi="ar-SA"/>
              </w:rPr>
              <w:t>к постановлению</w:t>
            </w:r>
          </w:p>
        </w:tc>
      </w:tr>
      <w:tr>
        <w:trPr/>
        <w:tc>
          <w:tcPr>
            <w:tcW w:w="479"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206"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053"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206"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558"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от</w:t>
            </w:r>
          </w:p>
        </w:tc>
        <w:tc>
          <w:tcPr>
            <w:tcW w:w="2097"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EGDATESTAMP]</w:t>
            </w:r>
          </w:p>
        </w:tc>
        <w:tc>
          <w:tcPr>
            <w:tcW w:w="51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w:t>
            </w:r>
          </w:p>
        </w:tc>
        <w:tc>
          <w:tcPr>
            <w:tcW w:w="2888"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EGNUMSTAMP]</w:t>
            </w:r>
          </w:p>
        </w:tc>
      </w:tr>
    </w:tbl>
    <w:p>
      <w:pPr>
        <w:pStyle w:val="BodyText"/>
        <w:spacing w:before="0" w:after="0"/>
        <w:jc w:val="right"/>
        <w:rPr>
          <w:rFonts w:ascii="Times New Roman" w:hAnsi="Times New Roman"/>
          <w:highlight w:val="none"/>
          <w:shd w:fill="auto" w:val="clear"/>
        </w:rPr>
      </w:pPr>
      <w:r>
        <w:rPr>
          <w:rFonts w:ascii="Times New Roman" w:hAnsi="Times New Roman"/>
          <w:shd w:fill="auto" w:val="clear"/>
        </w:rPr>
      </w:r>
    </w:p>
    <w:p>
      <w:pPr>
        <w:pStyle w:val="BodyText"/>
        <w:spacing w:before="0" w:after="0"/>
        <w:jc w:val="right"/>
        <w:rPr>
          <w:rFonts w:ascii="Times New Roman" w:hAnsi="Times New Roman"/>
          <w:highlight w:val="none"/>
          <w:shd w:fill="auto" w:val="clear"/>
        </w:rPr>
      </w:pPr>
      <w:r>
        <w:rPr>
          <w:rFonts w:ascii="Times New Roman" w:hAnsi="Times New Roman"/>
          <w:sz w:val="28"/>
          <w:szCs w:val="28"/>
          <w:shd w:fill="auto" w:val="clear"/>
        </w:rPr>
        <w:t xml:space="preserve">«Приложение 6 к Стратегии </w:t>
      </w:r>
    </w:p>
    <w:p>
      <w:pPr>
        <w:pStyle w:val="BodyText"/>
        <w:spacing w:before="0" w:after="0"/>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spacing w:before="0" w:after="0"/>
        <w:jc w:val="center"/>
        <w:rPr>
          <w:rFonts w:ascii="Times New Roman" w:hAnsi="Times New Roman"/>
          <w:highlight w:val="none"/>
          <w:shd w:fill="auto" w:val="clear"/>
        </w:rPr>
      </w:pPr>
      <w:r>
        <w:rPr>
          <w:rFonts w:ascii="Times New Roman" w:hAnsi="Times New Roman"/>
          <w:sz w:val="28"/>
          <w:szCs w:val="28"/>
          <w:shd w:fill="auto" w:val="clear"/>
        </w:rPr>
        <w:t>Перечень</w:t>
      </w:r>
    </w:p>
    <w:p>
      <w:pPr>
        <w:pStyle w:val="BodyText"/>
        <w:spacing w:before="0" w:after="0"/>
        <w:jc w:val="center"/>
        <w:rPr>
          <w:rFonts w:ascii="Times New Roman" w:hAnsi="Times New Roman"/>
          <w:highlight w:val="none"/>
          <w:shd w:fill="auto" w:val="clear"/>
        </w:rPr>
      </w:pPr>
      <w:r>
        <w:rPr>
          <w:rFonts w:ascii="Times New Roman" w:hAnsi="Times New Roman"/>
          <w:sz w:val="28"/>
          <w:szCs w:val="28"/>
          <w:shd w:fill="auto" w:val="clear"/>
        </w:rPr>
        <w:t xml:space="preserve"> </w:t>
      </w:r>
      <w:r>
        <w:rPr>
          <w:rFonts w:ascii="Times New Roman" w:hAnsi="Times New Roman"/>
          <w:sz w:val="28"/>
          <w:szCs w:val="28"/>
          <w:shd w:fill="auto" w:val="clear"/>
        </w:rPr>
        <w:t>социальных объектов, планируемых к созданию на территории Юго-западной зоны</w:t>
      </w:r>
    </w:p>
    <w:p>
      <w:pPr>
        <w:pStyle w:val="BodyText"/>
        <w:spacing w:before="0" w:after="0"/>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85" w:type="dxa"/>
        <w:tblLayout w:type="fixed"/>
        <w:tblCellMar>
          <w:top w:w="0" w:type="dxa"/>
          <w:left w:w="85" w:type="dxa"/>
          <w:bottom w:w="0" w:type="dxa"/>
          <w:right w:w="85" w:type="dxa"/>
        </w:tblCellMar>
        <w:tblLook w:val="04a0" w:noHBand="0" w:noVBand="1" w:firstColumn="1" w:lastRow="0" w:lastColumn="0" w:firstRow="1"/>
      </w:tblPr>
      <w:tblGrid>
        <w:gridCol w:w="507"/>
        <w:gridCol w:w="8719"/>
        <w:gridCol w:w="3011"/>
        <w:gridCol w:w="1716"/>
        <w:gridCol w:w="1751"/>
      </w:tblGrid>
      <w:tr>
        <w:trPr>
          <w:tblHeader w:val="true"/>
          <w:trHeight w:val="630" w:hRule="atLeast"/>
        </w:trPr>
        <w:tc>
          <w:tcPr>
            <w:tcW w:w="507"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8719"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Наименование инвестиционного проекта</w:t>
            </w:r>
          </w:p>
        </w:tc>
        <w:tc>
          <w:tcPr>
            <w:tcW w:w="3011"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Территория реализации проекта</w:t>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Срок реализации</w:t>
            </w:r>
          </w:p>
        </w:tc>
        <w:tc>
          <w:tcPr>
            <w:tcW w:w="1751"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Объем инвестиций, млн руб.</w:t>
            </w:r>
          </w:p>
        </w:tc>
      </w:tr>
      <w:tr>
        <w:trPr>
          <w:trHeight w:val="272" w:hRule="atLeast"/>
        </w:trPr>
        <w:tc>
          <w:tcPr>
            <w:tcW w:w="507" w:type="dxa"/>
            <w:tcBorders>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8719" w:type="dxa"/>
            <w:tcBorders>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3011" w:type="dxa"/>
            <w:tcBorders>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1716" w:type="dxa"/>
            <w:tcBorders>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1751" w:type="dxa"/>
            <w:tcBorders>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p>
        </w:tc>
      </w:tr>
      <w:tr>
        <w:trPr>
          <w:trHeight w:val="255" w:hRule="atLeast"/>
        </w:trPr>
        <w:tc>
          <w:tcPr>
            <w:tcW w:w="507"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15197" w:type="dxa"/>
            <w:gridSpan w:val="4"/>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Здравоохранение</w:t>
            </w:r>
          </w:p>
        </w:tc>
      </w:tr>
      <w:tr>
        <w:trPr>
          <w:trHeight w:val="255" w:hRule="atLeast"/>
        </w:trPr>
        <w:tc>
          <w:tcPr>
            <w:tcW w:w="507" w:type="dxa"/>
            <w:tcBorders>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8719" w:type="dxa"/>
            <w:tcBorders>
              <w:left w:val="single" w:sz="4" w:space="0" w:color="000000"/>
              <w:bottom w:val="single" w:sz="4" w:space="0" w:color="000000"/>
              <w:right w:val="single" w:sz="4"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Здание Озерновской районной больницы</w:t>
            </w:r>
          </w:p>
        </w:tc>
        <w:tc>
          <w:tcPr>
            <w:tcW w:w="3011" w:type="dxa"/>
            <w:tcBorders>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716" w:type="dxa"/>
            <w:tcBorders>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2023–2025</w:t>
            </w:r>
          </w:p>
        </w:tc>
        <w:tc>
          <w:tcPr>
            <w:tcW w:w="1751" w:type="dxa"/>
            <w:tcBorders>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673,5</w:t>
            </w:r>
          </w:p>
        </w:tc>
      </w:tr>
      <w:tr>
        <w:trPr>
          <w:trHeight w:val="255" w:hRule="atLeast"/>
        </w:trPr>
        <w:tc>
          <w:tcPr>
            <w:tcW w:w="507"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8719" w:type="dxa"/>
            <w:tcBorders>
              <w:left w:val="single" w:sz="4" w:space="0" w:color="000000"/>
              <w:bottom w:val="single" w:sz="4"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Врачебная амбулатория</w:t>
            </w:r>
          </w:p>
        </w:tc>
        <w:tc>
          <w:tcPr>
            <w:tcW w:w="3011" w:type="dxa"/>
            <w:tcBorders>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п. Октябрьский,</w:t>
            </w:r>
          </w:p>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w:t>
            </w:r>
          </w:p>
        </w:tc>
        <w:tc>
          <w:tcPr>
            <w:tcW w:w="1751" w:type="dxa"/>
            <w:tcBorders>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32,0</w:t>
            </w:r>
          </w:p>
        </w:tc>
      </w:tr>
      <w:tr>
        <w:trPr>
          <w:trHeight w:val="255" w:hRule="atLeast"/>
        </w:trPr>
        <w:tc>
          <w:tcPr>
            <w:tcW w:w="507"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8719"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Офис врача общей практики</w:t>
            </w:r>
          </w:p>
        </w:tc>
        <w:tc>
          <w:tcPr>
            <w:tcW w:w="3011"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п. Крутогоровский, Соболевский МР</w:t>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2024–2025</w:t>
            </w:r>
          </w:p>
        </w:tc>
        <w:tc>
          <w:tcPr>
            <w:tcW w:w="1751"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118,6</w:t>
            </w:r>
          </w:p>
        </w:tc>
      </w:tr>
      <w:tr>
        <w:trPr>
          <w:trHeight w:val="255" w:hRule="atLeast"/>
        </w:trPr>
        <w:tc>
          <w:tcPr>
            <w:tcW w:w="507"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p>
        </w:tc>
        <w:tc>
          <w:tcPr>
            <w:tcW w:w="8719" w:type="dxa"/>
            <w:tcBorders>
              <w:left w:val="single" w:sz="4" w:space="0" w:color="000000"/>
              <w:bottom w:val="single" w:sz="4"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Здание Соболевской районной больницы</w:t>
            </w:r>
          </w:p>
        </w:tc>
        <w:tc>
          <w:tcPr>
            <w:tcW w:w="3011" w:type="dxa"/>
            <w:tcBorders>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Соболевский МР</w:t>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2024–2025</w:t>
            </w:r>
          </w:p>
        </w:tc>
        <w:tc>
          <w:tcPr>
            <w:tcW w:w="1751" w:type="dxa"/>
            <w:tcBorders>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862,9</w:t>
            </w:r>
          </w:p>
        </w:tc>
      </w:tr>
      <w:tr>
        <w:trPr>
          <w:trHeight w:val="255" w:hRule="atLeast"/>
        </w:trPr>
        <w:tc>
          <w:tcPr>
            <w:tcW w:w="507"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w:t>
            </w:r>
          </w:p>
        </w:tc>
        <w:tc>
          <w:tcPr>
            <w:tcW w:w="15197" w:type="dxa"/>
            <w:gridSpan w:val="4"/>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Культура</w:t>
            </w:r>
          </w:p>
        </w:tc>
      </w:tr>
      <w:tr>
        <w:trPr>
          <w:trHeight w:val="255" w:hRule="atLeast"/>
        </w:trPr>
        <w:tc>
          <w:tcPr>
            <w:tcW w:w="507"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7.</w:t>
            </w:r>
          </w:p>
        </w:tc>
        <w:tc>
          <w:tcPr>
            <w:tcW w:w="8719"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left"/>
              <w:rPr>
                <w:rFonts w:ascii="Times New Roman" w:hAnsi="Times New Roman"/>
                <w:highlight w:val="none"/>
                <w:shd w:fill="auto" w:val="clear"/>
              </w:rPr>
            </w:pPr>
            <w:r>
              <w:rPr>
                <w:rFonts w:ascii="Times New Roman" w:hAnsi="Times New Roman"/>
                <w:sz w:val="24"/>
                <w:szCs w:val="28"/>
                <w:shd w:fill="auto" w:val="clear"/>
              </w:rPr>
              <w:t>Дом культуры (проектные работы и строительство)</w:t>
            </w:r>
          </w:p>
        </w:tc>
        <w:tc>
          <w:tcPr>
            <w:tcW w:w="3011"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п. Озерновский,</w:t>
            </w:r>
          </w:p>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Усть-Большерецкий МО</w:t>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2024–2025</w:t>
            </w:r>
          </w:p>
        </w:tc>
        <w:tc>
          <w:tcPr>
            <w:tcW w:w="1751"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60,0</w:t>
            </w:r>
          </w:p>
        </w:tc>
      </w:tr>
    </w:tbl>
    <w:p>
      <w:pPr>
        <w:pStyle w:val="BodyText"/>
        <w:spacing w:before="0" w:after="0"/>
        <w:jc w:val="right"/>
        <w:rPr>
          <w:rFonts w:ascii="Times New Roman" w:hAnsi="Times New Roman"/>
          <w:sz w:val="28"/>
          <w:szCs w:val="28"/>
          <w:highlight w:val="none"/>
          <w:shd w:fill="auto" w:val="clear"/>
        </w:rPr>
      </w:pPr>
      <w:r>
        <w:rPr>
          <w:rFonts w:ascii="Times New Roman" w:hAnsi="Times New Roman"/>
          <w:sz w:val="28"/>
          <w:szCs w:val="28"/>
          <w:shd w:fill="auto" w:val="clear"/>
        </w:rPr>
        <w:t>».</w:t>
      </w:r>
    </w:p>
    <w:p>
      <w:pPr>
        <w:pStyle w:val="BodyText"/>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pageBreakBefore w:val="false"/>
        <w:spacing w:before="0" w:after="0"/>
        <w:jc w:val="right"/>
        <w:rPr>
          <w:rFonts w:ascii="Times New Roman" w:hAnsi="Times New Roman"/>
          <w:highlight w:val="none"/>
          <w:shd w:fill="auto" w:val="clear"/>
        </w:rPr>
      </w:pPr>
      <w:r>
        <w:rPr>
          <w:rFonts w:ascii="Times New Roman" w:hAnsi="Times New Roman"/>
          <w:shd w:fill="auto" w:val="clear"/>
        </w:rPr>
      </w:r>
      <w:r>
        <w:br w:type="page"/>
      </w:r>
    </w:p>
    <w:tbl>
      <w:tblPr>
        <w:tblStyle w:val="af0"/>
        <w:tblW w:w="1569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79"/>
        <w:gridCol w:w="480"/>
        <w:gridCol w:w="480"/>
        <w:gridCol w:w="8084"/>
        <w:gridCol w:w="558"/>
        <w:gridCol w:w="2219"/>
        <w:gridCol w:w="510"/>
        <w:gridCol w:w="2888"/>
      </w:tblGrid>
      <w:tr>
        <w:trPr/>
        <w:tc>
          <w:tcPr>
            <w:tcW w:w="479" w:type="dxa"/>
            <w:tcBorders>
              <w:top w:val="nil"/>
              <w:left w:val="nil"/>
              <w:bottom w:val="nil"/>
              <w:right w:val="nil"/>
            </w:tcBorders>
          </w:tcPr>
          <w:p>
            <w:pPr>
              <w:pStyle w:val="Normal"/>
              <w:pageBreakBefore/>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084"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175"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 xml:space="preserve">Приложение </w:t>
            </w:r>
            <w:r>
              <w:rPr>
                <w:rFonts w:eastAsia="Times New Roman" w:cs="Times New Roman" w:ascii="Times New Roman" w:hAnsi="Times New Roman"/>
                <w:color w:val="000000"/>
                <w:kern w:val="0"/>
                <w:sz w:val="28"/>
                <w:szCs w:val="20"/>
                <w:shd w:fill="auto" w:val="clear"/>
                <w:lang w:val="ru-RU" w:eastAsia="ru-RU" w:bidi="ar-SA"/>
              </w:rPr>
              <w:t xml:space="preserve">7 </w:t>
            </w:r>
            <w:r>
              <w:rPr>
                <w:rFonts w:eastAsia="Times New Roman" w:cs="Times New Roman" w:ascii="Times New Roman" w:hAnsi="Times New Roman"/>
                <w:color w:val="000000"/>
                <w:kern w:val="0"/>
                <w:sz w:val="28"/>
                <w:szCs w:val="20"/>
                <w:shd w:fill="auto" w:val="clear"/>
                <w:lang w:val="ru-RU" w:eastAsia="ru-RU" w:bidi="ar-SA"/>
              </w:rPr>
              <w:t xml:space="preserve">к </w:t>
            </w:r>
            <w:r>
              <w:rPr>
                <w:rFonts w:eastAsia="Times New Roman" w:cs="Times New Roman" w:ascii="Times New Roman" w:hAnsi="Times New Roman"/>
                <w:color w:val="000000"/>
                <w:kern w:val="0"/>
                <w:sz w:val="28"/>
                <w:szCs w:val="20"/>
                <w:shd w:fill="auto" w:val="clear"/>
                <w:lang w:val="ru-RU" w:eastAsia="ru-RU" w:bidi="ar-SA"/>
              </w:rPr>
              <w:t>приложению к</w:t>
            </w:r>
            <w:r>
              <w:rPr>
                <w:rFonts w:eastAsia="Times New Roman" w:cs="Times New Roman" w:ascii="Times New Roman" w:hAnsi="Times New Roman"/>
                <w:color w:val="000000"/>
                <w:kern w:val="0"/>
                <w:sz w:val="28"/>
                <w:szCs w:val="20"/>
                <w:shd w:fill="auto" w:val="clear"/>
                <w:lang w:val="ru-RU" w:eastAsia="ru-RU" w:bidi="ar-SA"/>
              </w:rPr>
              <w:t xml:space="preserve"> постановлению</w:t>
            </w:r>
          </w:p>
        </w:tc>
      </w:tr>
      <w:tr>
        <w:trPr/>
        <w:tc>
          <w:tcPr>
            <w:tcW w:w="479"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084"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175"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084"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558"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от</w:t>
            </w:r>
          </w:p>
        </w:tc>
        <w:tc>
          <w:tcPr>
            <w:tcW w:w="2219"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EGDATESTAMP]</w:t>
            </w:r>
          </w:p>
        </w:tc>
        <w:tc>
          <w:tcPr>
            <w:tcW w:w="51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w:t>
            </w:r>
          </w:p>
        </w:tc>
        <w:tc>
          <w:tcPr>
            <w:tcW w:w="2888"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EGNUMSTAMP]</w:t>
            </w:r>
          </w:p>
        </w:tc>
      </w:tr>
    </w:tbl>
    <w:p>
      <w:pPr>
        <w:pStyle w:val="BodyText"/>
        <w:spacing w:lineRule="auto" w:line="240" w:before="0" w:after="0"/>
        <w:jc w:val="right"/>
        <w:rPr>
          <w:rFonts w:ascii="Times New Roman" w:hAnsi="Times New Roman"/>
          <w:highlight w:val="none"/>
          <w:shd w:fill="auto" w:val="clear"/>
        </w:rPr>
      </w:pPr>
      <w:r>
        <w:rPr>
          <w:rFonts w:ascii="Times New Roman" w:hAnsi="Times New Roman"/>
          <w:shd w:fill="auto" w:val="clear"/>
        </w:rPr>
      </w:r>
    </w:p>
    <w:p>
      <w:pPr>
        <w:pStyle w:val="BodyText"/>
        <w:spacing w:lineRule="auto" w:line="240" w:before="0" w:after="0"/>
        <w:jc w:val="right"/>
        <w:rPr>
          <w:rFonts w:ascii="Times New Roman" w:hAnsi="Times New Roman"/>
          <w:highlight w:val="none"/>
          <w:shd w:fill="auto" w:val="clear"/>
        </w:rPr>
      </w:pPr>
      <w:r>
        <w:rPr>
          <w:rFonts w:ascii="Times New Roman" w:hAnsi="Times New Roman"/>
          <w:sz w:val="28"/>
          <w:szCs w:val="28"/>
          <w:shd w:fill="auto" w:val="clear"/>
        </w:rPr>
        <w:t>«Приложение 7 к Стратегии</w:t>
      </w:r>
    </w:p>
    <w:p>
      <w:pPr>
        <w:pStyle w:val="BodyText"/>
        <w:spacing w:lineRule="auto" w:line="240" w:before="0" w:after="0"/>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spacing w:lineRule="auto" w:line="240" w:before="0" w:after="0"/>
        <w:jc w:val="center"/>
        <w:rPr>
          <w:rFonts w:ascii="Times New Roman" w:hAnsi="Times New Roman"/>
          <w:highlight w:val="none"/>
          <w:shd w:fill="auto" w:val="clear"/>
        </w:rPr>
      </w:pPr>
      <w:r>
        <w:rPr>
          <w:rFonts w:ascii="Times New Roman" w:hAnsi="Times New Roman"/>
          <w:sz w:val="28"/>
          <w:szCs w:val="28"/>
          <w:shd w:fill="auto" w:val="clear"/>
        </w:rPr>
        <w:t>Основные инвестиционные проекты, планируемые к реализации в Северной зоне</w:t>
      </w:r>
    </w:p>
    <w:p>
      <w:pPr>
        <w:pStyle w:val="BodyText"/>
        <w:spacing w:lineRule="auto" w:line="240" w:before="0" w:after="0"/>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85" w:type="dxa"/>
        <w:tblLayout w:type="fixed"/>
        <w:tblCellMar>
          <w:top w:w="0" w:type="dxa"/>
          <w:left w:w="85" w:type="dxa"/>
          <w:bottom w:w="0" w:type="dxa"/>
          <w:right w:w="85" w:type="dxa"/>
        </w:tblCellMar>
        <w:tblLook w:val="04a0" w:noHBand="0" w:noVBand="1" w:firstColumn="1" w:lastRow="0" w:lastColumn="0" w:firstRow="1"/>
      </w:tblPr>
      <w:tblGrid>
        <w:gridCol w:w="578"/>
        <w:gridCol w:w="7099"/>
        <w:gridCol w:w="3224"/>
        <w:gridCol w:w="1595"/>
        <w:gridCol w:w="1595"/>
        <w:gridCol w:w="1613"/>
      </w:tblGrid>
      <w:tr>
        <w:trPr/>
        <w:tc>
          <w:tcPr>
            <w:tcW w:w="578" w:type="dxa"/>
            <w:tcBorders>
              <w:top w:val="single" w:sz="2" w:space="0" w:color="000000"/>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7099" w:type="dxa"/>
            <w:tcBorders>
              <w:top w:val="single" w:sz="2" w:space="0" w:color="000000"/>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Наименование инвестиционного проекта</w:t>
            </w:r>
          </w:p>
        </w:tc>
        <w:tc>
          <w:tcPr>
            <w:tcW w:w="3224" w:type="dxa"/>
            <w:tcBorders>
              <w:top w:val="single" w:sz="2" w:space="0" w:color="000000"/>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Территория реализации</w:t>
            </w:r>
          </w:p>
        </w:tc>
        <w:tc>
          <w:tcPr>
            <w:tcW w:w="1595" w:type="dxa"/>
            <w:tcBorders>
              <w:top w:val="single" w:sz="2" w:space="0" w:color="000000"/>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Срок реализации</w:t>
            </w:r>
          </w:p>
        </w:tc>
        <w:tc>
          <w:tcPr>
            <w:tcW w:w="1595" w:type="dxa"/>
            <w:tcBorders>
              <w:top w:val="single" w:sz="2" w:space="0" w:color="000000"/>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Объем инвестиций, млн руб.</w:t>
            </w:r>
          </w:p>
        </w:tc>
        <w:tc>
          <w:tcPr>
            <w:tcW w:w="1613" w:type="dxa"/>
            <w:tcBorders>
              <w:top w:val="single" w:sz="2" w:space="0" w:color="000000"/>
              <w:left w:val="single" w:sz="2" w:space="0" w:color="000000"/>
              <w:bottom w:val="single" w:sz="2" w:space="0" w:color="000000"/>
              <w:right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Рабочие места, чел.</w:t>
            </w:r>
          </w:p>
        </w:tc>
      </w:tr>
      <w:tr>
        <w:trPr/>
        <w:tc>
          <w:tcPr>
            <w:tcW w:w="578"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7099"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3224"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1595"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1595"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5</w:t>
            </w:r>
          </w:p>
        </w:tc>
        <w:tc>
          <w:tcPr>
            <w:tcW w:w="1613" w:type="dxa"/>
            <w:tcBorders>
              <w:left w:val="single" w:sz="2" w:space="0" w:color="000000"/>
              <w:bottom w:val="single" w:sz="2" w:space="0" w:color="000000"/>
              <w:right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6</w:t>
            </w:r>
          </w:p>
        </w:tc>
      </w:tr>
      <w:tr>
        <w:trPr/>
        <w:tc>
          <w:tcPr>
            <w:tcW w:w="578"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15126" w:type="dxa"/>
            <w:gridSpan w:val="5"/>
            <w:tcBorders>
              <w:left w:val="single" w:sz="2" w:space="0" w:color="000000"/>
              <w:bottom w:val="single" w:sz="2" w:space="0" w:color="000000"/>
              <w:right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Добыча полезных ископаемых</w:t>
            </w:r>
          </w:p>
        </w:tc>
      </w:tr>
      <w:tr>
        <w:trPr/>
        <w:tc>
          <w:tcPr>
            <w:tcW w:w="578"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7099" w:type="dxa"/>
            <w:tcBorders>
              <w:left w:val="single" w:sz="2" w:space="0" w:color="000000"/>
              <w:bottom w:val="single" w:sz="2"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Стр</w:t>
            </w:r>
            <w:bookmarkStart w:id="7" w:name="_Hlk121518723"/>
            <w:r>
              <w:rPr>
                <w:rFonts w:ascii="Times New Roman" w:hAnsi="Times New Roman"/>
                <w:sz w:val="24"/>
                <w:szCs w:val="28"/>
                <w:shd w:fill="auto" w:val="clear"/>
              </w:rPr>
              <w:t>оительство подземного рудника и модернизация ГОК на базе месторождения Аметистовое</w:t>
            </w:r>
            <w:bookmarkEnd w:id="7"/>
          </w:p>
        </w:tc>
        <w:tc>
          <w:tcPr>
            <w:tcW w:w="3224" w:type="dxa"/>
            <w:tcBorders>
              <w:left w:val="single" w:sz="2" w:space="0" w:color="000000"/>
              <w:bottom w:val="single" w:sz="2"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Пенжинский МР</w:t>
            </w:r>
          </w:p>
        </w:tc>
        <w:tc>
          <w:tcPr>
            <w:tcW w:w="1595"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2025</w:t>
            </w:r>
          </w:p>
        </w:tc>
        <w:tc>
          <w:tcPr>
            <w:tcW w:w="1595"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3 992,0</w:t>
            </w:r>
          </w:p>
        </w:tc>
        <w:tc>
          <w:tcPr>
            <w:tcW w:w="1613" w:type="dxa"/>
            <w:tcBorders>
              <w:left w:val="single" w:sz="2" w:space="0" w:color="000000"/>
              <w:bottom w:val="single" w:sz="2" w:space="0" w:color="000000"/>
              <w:right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498</w:t>
            </w:r>
          </w:p>
        </w:tc>
      </w:tr>
      <w:tr>
        <w:trPr/>
        <w:tc>
          <w:tcPr>
            <w:tcW w:w="578"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15126" w:type="dxa"/>
            <w:gridSpan w:val="5"/>
            <w:tcBorders>
              <w:left w:val="single" w:sz="2" w:space="0" w:color="000000"/>
              <w:bottom w:val="single" w:sz="2" w:space="0" w:color="000000"/>
              <w:right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Рыбохозяйственный комплекс</w:t>
            </w:r>
          </w:p>
        </w:tc>
      </w:tr>
      <w:tr>
        <w:trPr/>
        <w:tc>
          <w:tcPr>
            <w:tcW w:w="578"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7099" w:type="dxa"/>
            <w:tcBorders>
              <w:left w:val="single" w:sz="2" w:space="0" w:color="000000"/>
              <w:bottom w:val="single" w:sz="2"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Модернизация рыбоперерабатывающего завода для увеличения мощности производства на 120 тонн в сутки и расширение парка спецтехники</w:t>
            </w:r>
          </w:p>
        </w:tc>
        <w:tc>
          <w:tcPr>
            <w:tcW w:w="3224" w:type="dxa"/>
            <w:tcBorders>
              <w:left w:val="single" w:sz="2" w:space="0" w:color="000000"/>
              <w:bottom w:val="single" w:sz="2"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Карагинский МР</w:t>
            </w:r>
          </w:p>
        </w:tc>
        <w:tc>
          <w:tcPr>
            <w:tcW w:w="1595"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2026</w:t>
            </w:r>
          </w:p>
        </w:tc>
        <w:tc>
          <w:tcPr>
            <w:tcW w:w="1595"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190,0</w:t>
            </w:r>
          </w:p>
        </w:tc>
        <w:tc>
          <w:tcPr>
            <w:tcW w:w="1613" w:type="dxa"/>
            <w:tcBorders>
              <w:left w:val="single" w:sz="2" w:space="0" w:color="000000"/>
              <w:bottom w:val="single" w:sz="2" w:space="0" w:color="000000"/>
              <w:right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86</w:t>
            </w:r>
          </w:p>
        </w:tc>
      </w:tr>
      <w:tr>
        <w:trPr/>
        <w:tc>
          <w:tcPr>
            <w:tcW w:w="578"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hd w:fill="auto" w:val="clear"/>
              </w:rPr>
              <w:t>5.</w:t>
            </w:r>
          </w:p>
        </w:tc>
        <w:tc>
          <w:tcPr>
            <w:tcW w:w="7099" w:type="dxa"/>
            <w:tcBorders>
              <w:left w:val="single" w:sz="2" w:space="0" w:color="000000"/>
              <w:bottom w:val="single" w:sz="2" w:space="0" w:color="000000"/>
            </w:tcBorders>
            <w:vAlign w:val="center"/>
          </w:tcPr>
          <w:p>
            <w:pPr>
              <w:pStyle w:val="Normal"/>
              <w:spacing w:lineRule="auto" w:line="240" w:before="0" w:after="0"/>
              <w:jc w:val="both"/>
              <w:rPr>
                <w:rFonts w:ascii="Times New Roman" w:hAnsi="Times New Roman"/>
                <w:sz w:val="24"/>
                <w:szCs w:val="24"/>
                <w:highlight w:val="none"/>
                <w:shd w:fill="auto" w:val="clear"/>
              </w:rPr>
            </w:pPr>
            <w:r>
              <w:rPr>
                <w:rFonts w:ascii="Times New Roman" w:hAnsi="Times New Roman"/>
                <w:sz w:val="24"/>
                <w:szCs w:val="24"/>
                <w:shd w:fill="auto" w:val="clear"/>
              </w:rPr>
              <w:t>Строительство производственного объекта по переработке минтая и иных видов рыб большой мощности ООО «Колхоз Ударник»</w:t>
            </w:r>
          </w:p>
        </w:tc>
        <w:tc>
          <w:tcPr>
            <w:tcW w:w="3224" w:type="dxa"/>
            <w:tcBorders>
              <w:left w:val="single" w:sz="2" w:space="0" w:color="000000"/>
              <w:bottom w:val="single" w:sz="2" w:space="0" w:color="000000"/>
            </w:tcBorders>
            <w:vAlign w:val="center"/>
          </w:tcPr>
          <w:p>
            <w:pPr>
              <w:pStyle w:val="Normal"/>
              <w:spacing w:lineRule="auto" w:line="240" w:before="0" w:after="0"/>
              <w:jc w:val="left"/>
              <w:rPr>
                <w:rFonts w:ascii="Times New Roman" w:hAnsi="Times New Roman"/>
                <w:sz w:val="24"/>
                <w:szCs w:val="24"/>
                <w:highlight w:val="none"/>
                <w:shd w:fill="auto" w:val="clear"/>
              </w:rPr>
            </w:pPr>
            <w:r>
              <w:rPr>
                <w:rFonts w:ascii="Times New Roman" w:hAnsi="Times New Roman"/>
                <w:sz w:val="24"/>
                <w:szCs w:val="24"/>
                <w:shd w:fill="auto" w:val="clear"/>
              </w:rPr>
              <w:t xml:space="preserve">с. Кострома, </w:t>
            </w:r>
          </w:p>
          <w:p>
            <w:pPr>
              <w:pStyle w:val="Normal"/>
              <w:spacing w:lineRule="auto" w:line="240" w:before="0" w:after="0"/>
              <w:jc w:val="left"/>
              <w:rPr>
                <w:rFonts w:ascii="Times New Roman" w:hAnsi="Times New Roman"/>
                <w:sz w:val="24"/>
                <w:szCs w:val="24"/>
                <w:highlight w:val="none"/>
                <w:shd w:fill="auto" w:val="clear"/>
              </w:rPr>
            </w:pPr>
            <w:r>
              <w:rPr>
                <w:rFonts w:ascii="Times New Roman" w:hAnsi="Times New Roman"/>
                <w:sz w:val="24"/>
                <w:szCs w:val="24"/>
                <w:shd w:fill="auto" w:val="clear"/>
              </w:rPr>
              <w:t>Карагинск</w:t>
            </w:r>
            <w:r>
              <w:rPr>
                <w:rFonts w:ascii="Times New Roman" w:hAnsi="Times New Roman"/>
                <w:sz w:val="24"/>
                <w:szCs w:val="24"/>
                <w:shd w:fill="auto" w:val="clear"/>
              </w:rPr>
              <w:t>ий МР</w:t>
            </w:r>
          </w:p>
        </w:tc>
        <w:tc>
          <w:tcPr>
            <w:tcW w:w="1595" w:type="dxa"/>
            <w:tcBorders>
              <w:left w:val="single" w:sz="2" w:space="0" w:color="000000"/>
              <w:bottom w:val="single" w:sz="2" w:space="0" w:color="000000"/>
            </w:tcBorders>
            <w:vAlign w:val="center"/>
          </w:tcPr>
          <w:p>
            <w:pPr>
              <w:pStyle w:val="Normal"/>
              <w:spacing w:lineRule="auto" w:line="240"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2020-2026</w:t>
            </w:r>
          </w:p>
        </w:tc>
        <w:tc>
          <w:tcPr>
            <w:tcW w:w="1595" w:type="dxa"/>
            <w:tcBorders>
              <w:left w:val="single" w:sz="2" w:space="0" w:color="000000"/>
              <w:bottom w:val="single" w:sz="2" w:space="0" w:color="000000"/>
            </w:tcBorders>
            <w:vAlign w:val="center"/>
          </w:tcPr>
          <w:p>
            <w:pPr>
              <w:pStyle w:val="Normal"/>
              <w:spacing w:lineRule="auto" w:line="240"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t>1 405,6</w:t>
            </w:r>
          </w:p>
        </w:tc>
        <w:tc>
          <w:tcPr>
            <w:tcW w:w="1613" w:type="dxa"/>
            <w:tcBorders>
              <w:left w:val="single" w:sz="2" w:space="0" w:color="000000"/>
              <w:bottom w:val="single" w:sz="2" w:space="0" w:color="000000"/>
              <w:right w:val="single" w:sz="2" w:space="0" w:color="000000"/>
            </w:tcBorders>
            <w:vAlign w:val="center"/>
          </w:tcPr>
          <w:p>
            <w:pPr>
              <w:pStyle w:val="BodyText"/>
              <w:spacing w:lineRule="auto" w:line="240" w:before="0" w:after="0"/>
              <w:jc w:val="center"/>
              <w:rPr>
                <w:rFonts w:ascii="Times New Roman" w:hAnsi="Times New Roman"/>
                <w:sz w:val="24"/>
                <w:szCs w:val="24"/>
                <w:highlight w:val="none"/>
                <w:shd w:fill="auto" w:val="clear"/>
              </w:rPr>
            </w:pPr>
            <w:r>
              <w:rPr>
                <w:rFonts w:ascii="Times New Roman" w:hAnsi="Times New Roman"/>
                <w:sz w:val="24"/>
                <w:szCs w:val="24"/>
                <w:shd w:fill="auto" w:val="clear"/>
              </w:rPr>
            </w:r>
          </w:p>
        </w:tc>
      </w:tr>
      <w:tr>
        <w:trPr/>
        <w:tc>
          <w:tcPr>
            <w:tcW w:w="578"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6</w:t>
            </w:r>
            <w:r>
              <w:rPr>
                <w:rFonts w:ascii="Times New Roman" w:hAnsi="Times New Roman"/>
                <w:sz w:val="24"/>
                <w:szCs w:val="28"/>
                <w:shd w:fill="auto" w:val="clear"/>
              </w:rPr>
              <w:t>.</w:t>
            </w:r>
          </w:p>
        </w:tc>
        <w:tc>
          <w:tcPr>
            <w:tcW w:w="15126" w:type="dxa"/>
            <w:gridSpan w:val="5"/>
            <w:tcBorders>
              <w:left w:val="single" w:sz="2" w:space="0" w:color="000000"/>
              <w:bottom w:val="single" w:sz="2" w:space="0" w:color="000000"/>
              <w:right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Энергетика</w:t>
            </w:r>
          </w:p>
        </w:tc>
      </w:tr>
      <w:tr>
        <w:trPr/>
        <w:tc>
          <w:tcPr>
            <w:tcW w:w="578"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7</w:t>
            </w:r>
            <w:r>
              <w:rPr>
                <w:rFonts w:ascii="Times New Roman" w:hAnsi="Times New Roman"/>
                <w:sz w:val="24"/>
                <w:szCs w:val="28"/>
                <w:shd w:fill="auto" w:val="clear"/>
              </w:rPr>
              <w:t>.</w:t>
            </w:r>
          </w:p>
        </w:tc>
        <w:tc>
          <w:tcPr>
            <w:tcW w:w="7099" w:type="dxa"/>
            <w:tcBorders>
              <w:left w:val="single" w:sz="2" w:space="0" w:color="000000"/>
              <w:bottom w:val="single" w:sz="2"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Модернизация ДЭС (ввод и замена ДГУ)</w:t>
            </w:r>
          </w:p>
        </w:tc>
        <w:tc>
          <w:tcPr>
            <w:tcW w:w="3224" w:type="dxa"/>
            <w:tcBorders>
              <w:left w:val="single" w:sz="2" w:space="0" w:color="000000"/>
              <w:bottom w:val="single" w:sz="2"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А</w:t>
            </w:r>
            <w:r>
              <w:rPr>
                <w:rFonts w:ascii="Times New Roman" w:hAnsi="Times New Roman"/>
                <w:sz w:val="24"/>
                <w:szCs w:val="28"/>
                <w:shd w:fill="auto" w:val="clear"/>
              </w:rPr>
              <w:t>леутский МО, Карагинский МР, Олюторский МР, Пенжинский МР, Тигильский МО,</w:t>
            </w:r>
          </w:p>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Усть-Камчатский МО,</w:t>
            </w:r>
          </w:p>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Соболевский МР</w:t>
            </w:r>
          </w:p>
        </w:tc>
        <w:tc>
          <w:tcPr>
            <w:tcW w:w="1595"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2026</w:t>
            </w:r>
          </w:p>
        </w:tc>
        <w:tc>
          <w:tcPr>
            <w:tcW w:w="1595"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151,4</w:t>
            </w:r>
          </w:p>
        </w:tc>
        <w:tc>
          <w:tcPr>
            <w:tcW w:w="1613" w:type="dxa"/>
            <w:tcBorders>
              <w:left w:val="single" w:sz="2" w:space="0" w:color="000000"/>
              <w:bottom w:val="single" w:sz="2" w:space="0" w:color="000000"/>
              <w:right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w:t>
            </w:r>
          </w:p>
        </w:tc>
      </w:tr>
      <w:tr>
        <w:trPr/>
        <w:tc>
          <w:tcPr>
            <w:tcW w:w="578"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8</w:t>
            </w:r>
            <w:r>
              <w:rPr>
                <w:rFonts w:ascii="Times New Roman" w:hAnsi="Times New Roman"/>
                <w:sz w:val="24"/>
                <w:szCs w:val="28"/>
                <w:shd w:fill="auto" w:val="clear"/>
              </w:rPr>
              <w:t>.</w:t>
            </w:r>
          </w:p>
        </w:tc>
        <w:tc>
          <w:tcPr>
            <w:tcW w:w="7099" w:type="dxa"/>
            <w:tcBorders>
              <w:left w:val="single" w:sz="2" w:space="0" w:color="000000"/>
              <w:bottom w:val="single" w:sz="2"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 xml:space="preserve">Модернизация дизельной генерации электроэнергии </w:t>
            </w:r>
            <w:r>
              <w:rPr>
                <w:rFonts w:ascii="Times New Roman" w:hAnsi="Times New Roman"/>
                <w:sz w:val="24"/>
                <w:szCs w:val="28"/>
                <w:shd w:fill="auto" w:val="clear"/>
              </w:rPr>
              <w:t>с использованием возобновляемых источников энергии</w:t>
            </w:r>
          </w:p>
        </w:tc>
        <w:tc>
          <w:tcPr>
            <w:tcW w:w="3224" w:type="dxa"/>
            <w:tcBorders>
              <w:left w:val="single" w:sz="2" w:space="0" w:color="000000"/>
              <w:bottom w:val="single" w:sz="2"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Тиличики,</w:t>
            </w:r>
          </w:p>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Олюторский МР;</w:t>
            </w:r>
          </w:p>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п. Оссора, Карагинский МР</w:t>
            </w:r>
          </w:p>
        </w:tc>
        <w:tc>
          <w:tcPr>
            <w:tcW w:w="1595"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2027</w:t>
            </w:r>
          </w:p>
        </w:tc>
        <w:tc>
          <w:tcPr>
            <w:tcW w:w="1595" w:type="dxa"/>
            <w:tcBorders>
              <w:left w:val="single" w:sz="2" w:space="0" w:color="000000"/>
              <w:bottom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937</w:t>
            </w:r>
          </w:p>
        </w:tc>
        <w:tc>
          <w:tcPr>
            <w:tcW w:w="1613" w:type="dxa"/>
            <w:tcBorders>
              <w:left w:val="single" w:sz="2" w:space="0" w:color="000000"/>
              <w:bottom w:val="single" w:sz="2" w:space="0" w:color="000000"/>
              <w:right w:val="single" w:sz="2"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12</w:t>
            </w:r>
          </w:p>
        </w:tc>
      </w:tr>
    </w:tbl>
    <w:p>
      <w:pPr>
        <w:pStyle w:val="BodyText"/>
        <w:spacing w:lineRule="auto" w:line="240" w:before="0" w:after="0"/>
        <w:jc w:val="right"/>
        <w:rPr>
          <w:rFonts w:ascii="Times New Roman" w:hAnsi="Times New Roman"/>
          <w:highlight w:val="none"/>
          <w:shd w:fill="auto" w:val="clear"/>
        </w:rPr>
      </w:pPr>
      <w:r>
        <w:rPr>
          <w:rFonts w:ascii="Times New Roman" w:hAnsi="Times New Roman"/>
          <w:sz w:val="28"/>
          <w:szCs w:val="28"/>
          <w:shd w:fill="auto" w:val="clear"/>
        </w:rPr>
        <w:t>».</w:t>
      </w:r>
      <w:r>
        <w:br w:type="page"/>
      </w:r>
    </w:p>
    <w:tbl>
      <w:tblPr>
        <w:tblStyle w:val="af0"/>
        <w:tblW w:w="1569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79"/>
        <w:gridCol w:w="480"/>
        <w:gridCol w:w="480"/>
        <w:gridCol w:w="8137"/>
        <w:gridCol w:w="558"/>
        <w:gridCol w:w="2166"/>
        <w:gridCol w:w="510"/>
        <w:gridCol w:w="2888"/>
      </w:tblGrid>
      <w:tr>
        <w:trPr/>
        <w:tc>
          <w:tcPr>
            <w:tcW w:w="479" w:type="dxa"/>
            <w:tcBorders>
              <w:top w:val="nil"/>
              <w:left w:val="nil"/>
              <w:bottom w:val="nil"/>
              <w:right w:val="nil"/>
            </w:tcBorders>
          </w:tcPr>
          <w:p>
            <w:pPr>
              <w:pStyle w:val="Normal"/>
              <w:pageBreakBefore/>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137"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122"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 xml:space="preserve">Приложение </w:t>
            </w:r>
            <w:r>
              <w:rPr>
                <w:rFonts w:eastAsia="Times New Roman" w:cs="Times New Roman" w:ascii="Times New Roman" w:hAnsi="Times New Roman"/>
                <w:color w:val="000000"/>
                <w:kern w:val="0"/>
                <w:sz w:val="28"/>
                <w:szCs w:val="20"/>
                <w:shd w:fill="auto" w:val="clear"/>
                <w:lang w:val="ru-RU" w:eastAsia="ru-RU" w:bidi="ar-SA"/>
              </w:rPr>
              <w:t>8</w:t>
            </w:r>
            <w:r>
              <w:rPr>
                <w:rFonts w:eastAsia="Times New Roman" w:cs="Times New Roman" w:ascii="Times New Roman" w:hAnsi="Times New Roman"/>
                <w:color w:val="000000"/>
                <w:kern w:val="0"/>
                <w:sz w:val="28"/>
                <w:szCs w:val="20"/>
                <w:shd w:fill="auto" w:val="clear"/>
                <w:lang w:val="ru-RU" w:eastAsia="ru-RU" w:bidi="ar-SA"/>
              </w:rPr>
              <w:t xml:space="preserve"> к </w:t>
            </w:r>
            <w:r>
              <w:rPr>
                <w:rFonts w:eastAsia="Times New Roman" w:cs="Times New Roman" w:ascii="Times New Roman" w:hAnsi="Times New Roman"/>
                <w:color w:val="000000"/>
                <w:kern w:val="0"/>
                <w:sz w:val="28"/>
                <w:szCs w:val="20"/>
                <w:shd w:fill="auto" w:val="clear"/>
                <w:lang w:val="ru-RU" w:eastAsia="ru-RU" w:bidi="ar-SA"/>
              </w:rPr>
              <w:t>приложению к</w:t>
            </w:r>
            <w:r>
              <w:rPr>
                <w:rFonts w:eastAsia="Times New Roman" w:cs="Times New Roman" w:ascii="Times New Roman" w:hAnsi="Times New Roman"/>
                <w:color w:val="000000"/>
                <w:kern w:val="0"/>
                <w:sz w:val="28"/>
                <w:szCs w:val="20"/>
                <w:shd w:fill="auto" w:val="clear"/>
                <w:lang w:val="ru-RU" w:eastAsia="ru-RU" w:bidi="ar-SA"/>
              </w:rPr>
              <w:t xml:space="preserve"> постановлению</w:t>
            </w:r>
          </w:p>
        </w:tc>
      </w:tr>
      <w:tr>
        <w:trPr/>
        <w:tc>
          <w:tcPr>
            <w:tcW w:w="479"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137" w:type="dxa"/>
            <w:tcBorders>
              <w:top w:val="nil"/>
              <w:left w:val="nil"/>
              <w:bottom w:val="nil"/>
              <w:right w:val="nil"/>
            </w:tcBorders>
          </w:tcPr>
          <w:p>
            <w:pPr>
              <w:pStyle w:val="Normal"/>
              <w:widowControl w:val="false"/>
              <w:spacing w:lineRule="auto" w:line="240" w:before="0" w:after="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6122" w:type="dxa"/>
            <w:gridSpan w:val="4"/>
            <w:tcBorders>
              <w:top w:val="nil"/>
              <w:left w:val="nil"/>
              <w:bottom w:val="nil"/>
              <w:right w:val="nil"/>
            </w:tcBorders>
          </w:tcPr>
          <w:p>
            <w:pPr>
              <w:pStyle w:val="Normal"/>
              <w:widowControl w:val="false"/>
              <w:spacing w:lineRule="auto" w:line="240" w:before="0" w:after="0"/>
              <w:ind w:hanging="8079" w:left="8079"/>
              <w:jc w:val="lef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Правительства Камчатского края</w:t>
            </w:r>
          </w:p>
        </w:tc>
      </w:tr>
      <w:tr>
        <w:trPr/>
        <w:tc>
          <w:tcPr>
            <w:tcW w:w="479"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48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8137"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8"/>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r>
          </w:p>
        </w:tc>
        <w:tc>
          <w:tcPr>
            <w:tcW w:w="558"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от</w:t>
            </w:r>
          </w:p>
        </w:tc>
        <w:tc>
          <w:tcPr>
            <w:tcW w:w="2166"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EGDATESTAMP]</w:t>
            </w:r>
          </w:p>
        </w:tc>
        <w:tc>
          <w:tcPr>
            <w:tcW w:w="510"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val="000000"/>
                <w:kern w:val="0"/>
                <w:sz w:val="22"/>
                <w:szCs w:val="20"/>
                <w:highlight w:val="none"/>
                <w:shd w:fill="auto" w:val="clear"/>
                <w:lang w:val="ru-RU" w:eastAsia="ru-RU" w:bidi="ar-SA"/>
              </w:rPr>
            </w:pPr>
            <w:r>
              <w:rPr>
                <w:rFonts w:eastAsia="Times New Roman" w:cs="Times New Roman" w:ascii="Times New Roman" w:hAnsi="Times New Roman"/>
                <w:color w:val="000000"/>
                <w:kern w:val="0"/>
                <w:sz w:val="28"/>
                <w:szCs w:val="20"/>
                <w:shd w:fill="auto" w:val="clear"/>
                <w:lang w:val="ru-RU" w:eastAsia="ru-RU" w:bidi="ar-SA"/>
              </w:rPr>
              <w:t>№</w:t>
            </w:r>
          </w:p>
        </w:tc>
        <w:tc>
          <w:tcPr>
            <w:tcW w:w="2888" w:type="dxa"/>
            <w:tcBorders>
              <w:top w:val="nil"/>
              <w:left w:val="nil"/>
              <w:bottom w:val="nil"/>
              <w:right w:val="nil"/>
            </w:tcBorders>
          </w:tcPr>
          <w:p>
            <w:pPr>
              <w:pStyle w:val="Normal"/>
              <w:widowControl/>
              <w:spacing w:lineRule="auto" w:line="240" w:before="0" w:after="60"/>
              <w:ind w:hanging="8079" w:left="8079"/>
              <w:jc w:val="right"/>
              <w:rPr>
                <w:rFonts w:ascii="Times New Roman" w:hAnsi="Times New Roman" w:eastAsia="Times New Roman" w:cs="Times New Roman"/>
                <w:color w:themeColor="background1" w:val="000000"/>
                <w:kern w:val="0"/>
                <w:sz w:val="22"/>
                <w:szCs w:val="20"/>
                <w:highlight w:val="none"/>
                <w:shd w:fill="auto" w:val="clear"/>
                <w:lang w:val="ru-RU" w:eastAsia="ru-RU" w:bidi="ar-SA"/>
              </w:rPr>
            </w:pPr>
            <w:r>
              <w:rPr>
                <w:rFonts w:eastAsia="Times New Roman" w:cs="Times New Roman" w:ascii="Times New Roman" w:hAnsi="Times New Roman"/>
                <w:color w:themeColor="background1" w:val="FFFFFF"/>
                <w:kern w:val="0"/>
                <w:sz w:val="28"/>
                <w:szCs w:val="20"/>
                <w:shd w:fill="auto" w:val="clear"/>
                <w:lang w:val="ru-RU" w:eastAsia="ru-RU" w:bidi="ar-SA"/>
              </w:rPr>
              <w:t>[R</w:t>
            </w:r>
            <w:r>
              <w:rPr>
                <w:rFonts w:eastAsia="Times New Roman" w:cs="Times New Roman" w:ascii="Times New Roman" w:hAnsi="Times New Roman"/>
                <w:color w:themeColor="background1" w:val="FFFFFF"/>
                <w:kern w:val="0"/>
                <w:sz w:val="16"/>
                <w:szCs w:val="20"/>
                <w:shd w:fill="auto" w:val="clear"/>
                <w:lang w:val="ru-RU" w:eastAsia="ru-RU" w:bidi="ar-SA"/>
              </w:rPr>
              <w:t>EGNUMSTAMP]</w:t>
            </w:r>
          </w:p>
        </w:tc>
      </w:tr>
    </w:tbl>
    <w:p>
      <w:pPr>
        <w:pStyle w:val="BodyText"/>
        <w:spacing w:before="0" w:after="0"/>
        <w:jc w:val="right"/>
        <w:rPr>
          <w:rFonts w:ascii="Times New Roman" w:hAnsi="Times New Roman"/>
          <w:highlight w:val="none"/>
          <w:shd w:fill="auto" w:val="clear"/>
        </w:rPr>
      </w:pPr>
      <w:r>
        <w:rPr>
          <w:rFonts w:ascii="Times New Roman" w:hAnsi="Times New Roman"/>
          <w:shd w:fill="auto" w:val="clear"/>
        </w:rPr>
      </w:r>
    </w:p>
    <w:p>
      <w:pPr>
        <w:pStyle w:val="BodyText"/>
        <w:spacing w:before="0" w:after="0"/>
        <w:jc w:val="right"/>
        <w:rPr>
          <w:rFonts w:ascii="Times New Roman" w:hAnsi="Times New Roman"/>
          <w:highlight w:val="none"/>
          <w:shd w:fill="auto" w:val="clear"/>
        </w:rPr>
      </w:pPr>
      <w:r>
        <w:rPr>
          <w:rFonts w:ascii="Times New Roman" w:hAnsi="Times New Roman"/>
          <w:sz w:val="28"/>
          <w:szCs w:val="28"/>
          <w:shd w:fill="auto" w:val="clear"/>
        </w:rPr>
        <w:t>«Приложение 8 к Стратегии</w:t>
      </w:r>
    </w:p>
    <w:p>
      <w:pPr>
        <w:pStyle w:val="BodyText"/>
        <w:spacing w:before="0" w:after="0"/>
        <w:rPr>
          <w:rFonts w:ascii="Times New Roman" w:hAnsi="Times New Roman"/>
          <w:sz w:val="28"/>
          <w:szCs w:val="28"/>
          <w:highlight w:val="none"/>
          <w:shd w:fill="auto" w:val="clear"/>
        </w:rPr>
      </w:pPr>
      <w:r>
        <w:rPr>
          <w:rFonts w:ascii="Times New Roman" w:hAnsi="Times New Roman"/>
          <w:sz w:val="28"/>
          <w:szCs w:val="28"/>
          <w:shd w:fill="auto" w:val="clear"/>
        </w:rPr>
      </w:r>
    </w:p>
    <w:p>
      <w:pPr>
        <w:pStyle w:val="BodyText"/>
        <w:spacing w:before="0" w:after="0"/>
        <w:jc w:val="center"/>
        <w:rPr>
          <w:rFonts w:ascii="Times New Roman" w:hAnsi="Times New Roman"/>
          <w:highlight w:val="none"/>
          <w:shd w:fill="auto" w:val="clear"/>
        </w:rPr>
      </w:pPr>
      <w:r>
        <w:rPr>
          <w:rFonts w:ascii="Times New Roman" w:hAnsi="Times New Roman"/>
          <w:sz w:val="28"/>
          <w:szCs w:val="28"/>
          <w:shd w:fill="auto" w:val="clear"/>
        </w:rPr>
        <w:t>Перечень</w:t>
      </w:r>
    </w:p>
    <w:p>
      <w:pPr>
        <w:pStyle w:val="BodyText"/>
        <w:spacing w:before="0" w:after="0"/>
        <w:jc w:val="center"/>
        <w:rPr>
          <w:rFonts w:ascii="Times New Roman" w:hAnsi="Times New Roman"/>
          <w:highlight w:val="none"/>
          <w:shd w:fill="auto" w:val="clear"/>
        </w:rPr>
      </w:pPr>
      <w:r>
        <w:rPr>
          <w:rFonts w:ascii="Times New Roman" w:hAnsi="Times New Roman"/>
          <w:sz w:val="28"/>
          <w:szCs w:val="28"/>
          <w:shd w:fill="auto" w:val="clear"/>
        </w:rPr>
        <w:t>социальных объектов, планируемых к созданию на территории Северной зоны</w:t>
      </w:r>
    </w:p>
    <w:p>
      <w:pPr>
        <w:pStyle w:val="BodyText"/>
        <w:spacing w:before="0" w:after="0"/>
        <w:rPr>
          <w:rFonts w:ascii="Times New Roman" w:hAnsi="Times New Roman"/>
          <w:sz w:val="28"/>
          <w:szCs w:val="28"/>
          <w:highlight w:val="none"/>
          <w:shd w:fill="auto" w:val="clear"/>
        </w:rPr>
      </w:pPr>
      <w:r>
        <w:rPr>
          <w:rFonts w:ascii="Times New Roman" w:hAnsi="Times New Roman"/>
          <w:sz w:val="28"/>
          <w:szCs w:val="28"/>
          <w:shd w:fill="auto" w:val="clear"/>
        </w:rPr>
      </w:r>
    </w:p>
    <w:tbl>
      <w:tblPr>
        <w:tblW w:w="5000" w:type="pct"/>
        <w:jc w:val="left"/>
        <w:tblInd w:w="85" w:type="dxa"/>
        <w:tblLayout w:type="fixed"/>
        <w:tblCellMar>
          <w:top w:w="0" w:type="dxa"/>
          <w:left w:w="85" w:type="dxa"/>
          <w:bottom w:w="0" w:type="dxa"/>
          <w:right w:w="85" w:type="dxa"/>
        </w:tblCellMar>
        <w:tblLook w:val="04a0" w:noHBand="0" w:noVBand="1" w:firstColumn="1" w:lastRow="0" w:lastColumn="0" w:firstRow="1"/>
      </w:tblPr>
      <w:tblGrid>
        <w:gridCol w:w="556"/>
        <w:gridCol w:w="9541"/>
        <w:gridCol w:w="2437"/>
        <w:gridCol w:w="1516"/>
        <w:gridCol w:w="1654"/>
      </w:tblGrid>
      <w:tr>
        <w:trPr>
          <w:trHeight w:val="886" w:hRule="atLeast"/>
        </w:trPr>
        <w:tc>
          <w:tcPr>
            <w:tcW w:w="556"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 xml:space="preserve">№ </w:t>
            </w:r>
            <w:r>
              <w:rPr>
                <w:rFonts w:ascii="Times New Roman" w:hAnsi="Times New Roman"/>
                <w:sz w:val="24"/>
                <w:szCs w:val="28"/>
                <w:shd w:fill="auto" w:val="clear"/>
              </w:rPr>
              <w:t>п/п</w:t>
            </w:r>
          </w:p>
        </w:tc>
        <w:tc>
          <w:tcPr>
            <w:tcW w:w="9541"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Наименование инвестиционного проекта</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Территория реализации проекта</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Срок реализации</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Объем инвестиций, млн руб.</w:t>
            </w:r>
          </w:p>
        </w:tc>
      </w:tr>
    </w:tbl>
    <w:p>
      <w:pPr>
        <w:pStyle w:val="BodyText"/>
        <w:spacing w:before="0" w:after="0"/>
        <w:rPr>
          <w:rFonts w:ascii="Times New Roman" w:hAnsi="Times New Roman"/>
          <w:sz w:val="4"/>
          <w:szCs w:val="4"/>
          <w:highlight w:val="none"/>
          <w:shd w:fill="auto" w:val="clear"/>
        </w:rPr>
      </w:pPr>
      <w:r>
        <w:rPr>
          <w:rFonts w:ascii="Times New Roman" w:hAnsi="Times New Roman"/>
          <w:sz w:val="4"/>
          <w:szCs w:val="4"/>
          <w:shd w:fill="auto" w:val="clear"/>
        </w:rPr>
      </w:r>
    </w:p>
    <w:tbl>
      <w:tblPr>
        <w:tblW w:w="5000" w:type="pct"/>
        <w:jc w:val="left"/>
        <w:tblInd w:w="85" w:type="dxa"/>
        <w:tblLayout w:type="fixed"/>
        <w:tblCellMar>
          <w:top w:w="0" w:type="dxa"/>
          <w:left w:w="85" w:type="dxa"/>
          <w:bottom w:w="0" w:type="dxa"/>
          <w:right w:w="85" w:type="dxa"/>
        </w:tblCellMar>
        <w:tblLook w:val="04a0" w:noHBand="0" w:noVBand="1" w:firstColumn="1" w:lastRow="0" w:lastColumn="0" w:firstRow="1"/>
      </w:tblPr>
      <w:tblGrid>
        <w:gridCol w:w="574"/>
        <w:gridCol w:w="9523"/>
        <w:gridCol w:w="2437"/>
        <w:gridCol w:w="1516"/>
        <w:gridCol w:w="1654"/>
      </w:tblGrid>
      <w:tr>
        <w:trPr>
          <w:tblHeader w:val="true"/>
          <w:trHeight w:val="272"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p>
        </w:tc>
        <w:tc>
          <w:tcPr>
            <w:tcW w:w="15130" w:type="dxa"/>
            <w:gridSpan w:val="4"/>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Здравоохранение</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Фельдшерско-акушерский пункт</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Хайрюзово, Тигильский МО</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2024–2025</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63,7</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3</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Здание Карагинской районной больницы</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Карагинский МР</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2023–2024</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603,5</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4</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Фельдшерско-акушерский пункт</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Карага, Карагинский МР</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2025</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56,5</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5</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Отделение общей врачебной практики (семейной медицины)</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Пахачи, Олюторский МР</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2023–2024</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145,0</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6</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Фельдшерско-акушерский пункт</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Слаутное, Пенжинский МР</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2023–2024</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26,6</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7</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Фельдшерско-акушерский пункт</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Аянка, Пенжинский МР</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2023–2024</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148,1</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8</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Отделение общей врачебной практики (семейной медицины)</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Манилы, Пенжинский МР</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2023–2024</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105,6</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9</w:t>
            </w:r>
            <w:r>
              <w:rPr>
                <w:rFonts w:ascii="Times New Roman" w:hAnsi="Times New Roman"/>
                <w:sz w:val="24"/>
                <w:szCs w:val="28"/>
                <w:shd w:fill="auto" w:val="clear"/>
              </w:rPr>
              <w:t>.</w:t>
            </w:r>
          </w:p>
        </w:tc>
        <w:tc>
          <w:tcPr>
            <w:tcW w:w="15130" w:type="dxa"/>
            <w:gridSpan w:val="4"/>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Образование</w:t>
            </w:r>
          </w:p>
        </w:tc>
      </w:tr>
      <w:tr>
        <w:trPr>
          <w:trHeight w:val="255" w:hRule="atLeast"/>
        </w:trPr>
        <w:tc>
          <w:tcPr>
            <w:tcW w:w="574" w:type="dxa"/>
            <w:tcBorders>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0</w:t>
            </w:r>
            <w:r>
              <w:rPr>
                <w:rFonts w:ascii="Times New Roman" w:hAnsi="Times New Roman"/>
                <w:sz w:val="24"/>
                <w:szCs w:val="28"/>
                <w:shd w:fill="auto" w:val="clear"/>
              </w:rPr>
              <w:t>.</w:t>
            </w:r>
          </w:p>
        </w:tc>
        <w:tc>
          <w:tcPr>
            <w:tcW w:w="9523" w:type="dxa"/>
            <w:tcBorders>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Сельский учебный комплекс школа-детский сад (проектные работы)</w:t>
            </w:r>
          </w:p>
        </w:tc>
        <w:tc>
          <w:tcPr>
            <w:tcW w:w="2437" w:type="dxa"/>
            <w:tcBorders>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Каменское, Пенжинский МР</w:t>
            </w:r>
          </w:p>
        </w:tc>
        <w:tc>
          <w:tcPr>
            <w:tcW w:w="1516" w:type="dxa"/>
            <w:tcBorders>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2024–2025</w:t>
            </w:r>
          </w:p>
        </w:tc>
        <w:tc>
          <w:tcPr>
            <w:tcW w:w="1654" w:type="dxa"/>
            <w:tcBorders>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527,9</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1</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Детский сад на 30 мест (в том числе проектные работы)</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Ковран, Тигильский МО</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2025–2027</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373,0</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2</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Средняя общеобразовательная школа (проектные работы)</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Лесная, Тигильский МО</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2024–2025</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194,9</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3</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Сельский учебный комплекс на 50 школьных и 20 дошкольных мест (в том числе проектные работы)</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Вывенка, Олюторский МР</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2025–2027</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247,5</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w:t>
            </w:r>
            <w:r>
              <w:rPr>
                <w:rFonts w:ascii="Times New Roman" w:hAnsi="Times New Roman"/>
                <w:sz w:val="24"/>
                <w:szCs w:val="28"/>
                <w:shd w:fill="auto" w:val="clear"/>
              </w:rPr>
              <w:t>4</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Средняя общеобразовательная школа</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Средние Пахачи, Олюторский МР</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2025–2027</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232,5</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15</w:t>
            </w:r>
            <w:r>
              <w:rPr>
                <w:rFonts w:ascii="Times New Roman" w:hAnsi="Times New Roman"/>
                <w:sz w:val="24"/>
                <w:szCs w:val="28"/>
                <w:shd w:fill="auto" w:val="clear"/>
              </w:rPr>
              <w:t>.</w:t>
            </w:r>
          </w:p>
        </w:tc>
        <w:tc>
          <w:tcPr>
            <w:tcW w:w="15130" w:type="dxa"/>
            <w:gridSpan w:val="4"/>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Культура</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16</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Здание КГБУ ДО «Корякская школа искусств им. Д.Б. Кабалевского» (реконструкция)</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ГО «поселок Палана»</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2024–2025</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316,6</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17</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Многофункциональный культурно-досуговый центр (проектные работы и строительство)</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ГО «поселок Палана»</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350,0</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18</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Сельск</w:t>
            </w:r>
            <w:r>
              <w:rPr>
                <w:rFonts w:ascii="Times New Roman" w:hAnsi="Times New Roman"/>
                <w:sz w:val="24"/>
                <w:szCs w:val="28"/>
                <w:shd w:fill="auto" w:val="clear"/>
              </w:rPr>
              <w:t xml:space="preserve">ий </w:t>
            </w:r>
            <w:r>
              <w:rPr>
                <w:rFonts w:ascii="Times New Roman" w:hAnsi="Times New Roman"/>
                <w:sz w:val="24"/>
                <w:szCs w:val="28"/>
                <w:shd w:fill="auto" w:val="clear"/>
              </w:rPr>
              <w:t xml:space="preserve">дом культуры (проектные работы </w:t>
            </w:r>
            <w:r>
              <w:rPr>
                <w:rFonts w:ascii="Times New Roman" w:hAnsi="Times New Roman"/>
                <w:sz w:val="24"/>
                <w:szCs w:val="28"/>
                <w:shd w:fill="auto" w:val="clear"/>
              </w:rPr>
              <w:t>и строительство</w:t>
            </w:r>
            <w:r>
              <w:rPr>
                <w:rFonts w:ascii="Times New Roman" w:hAnsi="Times New Roman"/>
                <w:sz w:val="24"/>
                <w:szCs w:val="28"/>
                <w:shd w:fill="auto" w:val="clear"/>
              </w:rPr>
              <w:t>)</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Средние Пахачи, Олюторский МР</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80,3</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19</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Э</w:t>
            </w:r>
            <w:r>
              <w:rPr>
                <w:rFonts w:ascii="Times New Roman" w:hAnsi="Times New Roman"/>
                <w:sz w:val="24"/>
                <w:szCs w:val="28"/>
                <w:shd w:fill="auto" w:val="clear"/>
              </w:rPr>
              <w:t>тнокультурн</w:t>
            </w:r>
            <w:r>
              <w:rPr>
                <w:rFonts w:ascii="Times New Roman" w:hAnsi="Times New Roman"/>
                <w:sz w:val="24"/>
                <w:szCs w:val="28"/>
                <w:shd w:fill="auto" w:val="clear"/>
              </w:rPr>
              <w:t>ый</w:t>
            </w:r>
            <w:r>
              <w:rPr>
                <w:rFonts w:ascii="Times New Roman" w:hAnsi="Times New Roman"/>
                <w:sz w:val="24"/>
                <w:szCs w:val="28"/>
                <w:shd w:fill="auto" w:val="clear"/>
              </w:rPr>
              <w:t xml:space="preserve"> центр (проектные работы </w:t>
            </w:r>
            <w:r>
              <w:rPr>
                <w:rFonts w:ascii="Times New Roman" w:hAnsi="Times New Roman"/>
                <w:sz w:val="24"/>
                <w:szCs w:val="28"/>
                <w:shd w:fill="auto" w:val="clear"/>
              </w:rPr>
              <w:t>и строительство</w:t>
            </w:r>
            <w:r>
              <w:rPr>
                <w:rFonts w:ascii="Times New Roman" w:hAnsi="Times New Roman"/>
                <w:sz w:val="24"/>
                <w:szCs w:val="28"/>
                <w:shd w:fill="auto" w:val="clear"/>
              </w:rPr>
              <w:t>)</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Ковран, Тигильский МО</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90,1</w:t>
            </w:r>
          </w:p>
        </w:tc>
      </w:tr>
      <w:tr>
        <w:trPr>
          <w:trHeight w:val="255" w:hRule="atLeast"/>
        </w:trPr>
        <w:tc>
          <w:tcPr>
            <w:tcW w:w="574"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Fonts w:ascii="Times New Roman" w:hAnsi="Times New Roman"/>
                <w:highlight w:val="none"/>
                <w:shd w:fill="auto" w:val="clear"/>
              </w:rPr>
            </w:pPr>
            <w:r>
              <w:rPr>
                <w:rFonts w:ascii="Times New Roman" w:hAnsi="Times New Roman"/>
                <w:sz w:val="24"/>
                <w:szCs w:val="28"/>
                <w:shd w:fill="auto" w:val="clear"/>
              </w:rPr>
              <w:t>20</w:t>
            </w:r>
            <w:r>
              <w:rPr>
                <w:rFonts w:ascii="Times New Roman" w:hAnsi="Times New Roman"/>
                <w:sz w:val="24"/>
                <w:szCs w:val="28"/>
                <w:shd w:fill="auto" w:val="clear"/>
              </w:rPr>
              <w:t>.</w:t>
            </w:r>
          </w:p>
        </w:tc>
        <w:tc>
          <w:tcPr>
            <w:tcW w:w="9523"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Дом культуры (проектные работы и строительство)</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left"/>
              <w:rPr>
                <w:rFonts w:ascii="Times New Roman" w:hAnsi="Times New Roman"/>
                <w:highlight w:val="none"/>
                <w:shd w:fill="auto" w:val="clear"/>
              </w:rPr>
            </w:pPr>
            <w:r>
              <w:rPr>
                <w:rFonts w:ascii="Times New Roman" w:hAnsi="Times New Roman"/>
                <w:sz w:val="24"/>
                <w:szCs w:val="28"/>
                <w:shd w:fill="auto" w:val="clear"/>
              </w:rPr>
              <w:t>с. Ильпырское, Карагинский МР</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2026-2027</w:t>
            </w:r>
          </w:p>
        </w:tc>
        <w:tc>
          <w:tcPr>
            <w:tcW w:w="1654" w:type="dxa"/>
            <w:tcBorders>
              <w:top w:val="single" w:sz="4" w:space="0" w:color="000000"/>
              <w:left w:val="single" w:sz="4" w:space="0" w:color="000000"/>
              <w:bottom w:val="single" w:sz="4" w:space="0" w:color="000000"/>
              <w:right w:val="single" w:sz="4" w:space="0" w:color="000000"/>
            </w:tcBorders>
            <w:vAlign w:val="center"/>
          </w:tcPr>
          <w:p>
            <w:pPr>
              <w:pStyle w:val="BodyText"/>
              <w:spacing w:lineRule="auto" w:line="240" w:before="0" w:after="0"/>
              <w:jc w:val="center"/>
              <w:rPr>
                <w:rFonts w:ascii="Times New Roman" w:hAnsi="Times New Roman"/>
                <w:highlight w:val="none"/>
                <w:shd w:fill="auto" w:val="clear"/>
              </w:rPr>
            </w:pPr>
            <w:r>
              <w:rPr>
                <w:rFonts w:ascii="Times New Roman" w:hAnsi="Times New Roman"/>
                <w:sz w:val="24"/>
                <w:szCs w:val="28"/>
                <w:shd w:fill="auto" w:val="clear"/>
              </w:rPr>
              <w:t>90,0</w:t>
            </w:r>
          </w:p>
        </w:tc>
      </w:tr>
    </w:tbl>
    <w:p>
      <w:pPr>
        <w:pStyle w:val="BodyText"/>
        <w:spacing w:before="0" w:after="0"/>
        <w:jc w:val="right"/>
        <w:rPr>
          <w:rFonts w:ascii="Times New Roman" w:hAnsi="Times New Roman"/>
          <w:sz w:val="28"/>
          <w:szCs w:val="28"/>
          <w:highlight w:val="none"/>
          <w:shd w:fill="auto" w:val="clear"/>
        </w:rPr>
      </w:pPr>
      <w:r>
        <w:rPr>
          <w:rFonts w:ascii="Times New Roman" w:hAnsi="Times New Roman"/>
          <w:sz w:val="28"/>
          <w:szCs w:val="28"/>
          <w:shd w:fill="auto" w:val="clear"/>
        </w:rPr>
        <w:t>».</w:t>
      </w:r>
    </w:p>
    <w:sectPr>
      <w:headerReference w:type="default" r:id="rId3"/>
      <w:type w:val="nextPage"/>
      <w:pgSz w:orient="landscape" w:w="16838" w:h="11906"/>
      <w:pgMar w:left="567" w:right="567" w:gutter="0" w:header="510" w:top="1115"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67</w:t>
    </w:r>
    <w:r>
      <w:rPr>
        <w:sz w:val="28"/>
        <w:szCs w:val="28"/>
        <w:rFonts w:ascii="Times New Roman" w:hAnsi="Times New Roman"/>
      </w:rPr>
      <w:fldChar w:fldCharType="end"/>
    </w:r>
  </w:p>
</w:hdr>
</file>

<file path=word/settings.xml><?xml version="1.0" encoding="utf-8"?>
<w:settings xmlns:w="http://schemas.openxmlformats.org/wordprocessingml/2006/main">
  <w:zoom w:percent="8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1">
    <w:name w:val="Heading 1"/>
    <w:next w:val="Normal"/>
    <w:link w:val="11"/>
    <w:uiPriority w:val="9"/>
    <w:qFormat/>
    <w:pPr>
      <w:widowControl/>
      <w:suppressAutoHyphens w:val="true"/>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Heading2">
    <w:name w:val="Heading 2"/>
    <w:next w:val="Normal"/>
    <w:link w:val="21"/>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Heading3">
    <w:name w:val="Heading 3"/>
    <w:next w:val="Normal"/>
    <w:link w:val="3"/>
    <w:uiPriority w:val="9"/>
    <w:qFormat/>
    <w:pPr>
      <w:widowControl/>
      <w:suppressAutoHyphens w:val="true"/>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Heading4">
    <w:name w:val="Heading 4"/>
    <w:next w:val="Normal"/>
    <w:link w:val="41"/>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Heading5">
    <w:name w:val="Heading 5"/>
    <w:next w:val="Normal"/>
    <w:link w:val="5"/>
    <w:uiPriority w:val="9"/>
    <w:qFormat/>
    <w:pPr>
      <w:widowControl/>
      <w:suppressAutoHyphens w:val="true"/>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 w:customStyle="1">
    <w:name w:val="Обычный1"/>
    <w:qFormat/>
    <w:rPr/>
  </w:style>
  <w:style w:type="character" w:styleId="2" w:customStyle="1">
    <w:name w:val="Оглавление 2 Знак"/>
    <w:qFormat/>
    <w:rPr>
      <w:rFonts w:ascii="XO Thames" w:hAnsi="XO Thames"/>
      <w:sz w:val="28"/>
    </w:rPr>
  </w:style>
  <w:style w:type="character" w:styleId="4" w:customStyle="1">
    <w:name w:val="Оглавление 4 Знак"/>
    <w:qFormat/>
    <w:rPr>
      <w:rFonts w:ascii="XO Thames" w:hAnsi="XO Thames"/>
      <w:sz w:val="28"/>
    </w:rPr>
  </w:style>
  <w:style w:type="character" w:styleId="Style9" w:customStyle="1">
    <w:name w:val="Верхний колонтитул Знак"/>
    <w:basedOn w:val="1"/>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 w:customStyle="1">
    <w:name w:val="Заголовок 3 Знак"/>
    <w:qFormat/>
    <w:rPr>
      <w:rFonts w:ascii="XO Thames" w:hAnsi="XO Thames"/>
      <w:b/>
      <w:sz w:val="26"/>
    </w:rPr>
  </w:style>
  <w:style w:type="character" w:styleId="Style10" w:customStyle="1">
    <w:name w:val="Текст Знак"/>
    <w:basedOn w:val="1"/>
    <w:link w:val="PlainText"/>
    <w:qFormat/>
    <w:rPr>
      <w:rFonts w:ascii="Calibri" w:hAnsi="Calibri"/>
    </w:rPr>
  </w:style>
  <w:style w:type="character" w:styleId="31" w:customStyle="1">
    <w:name w:val="Оглавление 3 Знак"/>
    <w:qFormat/>
    <w:rPr>
      <w:rFonts w:ascii="XO Thames" w:hAnsi="XO Thames"/>
      <w:sz w:val="28"/>
    </w:rPr>
  </w:style>
  <w:style w:type="character" w:styleId="5" w:customStyle="1">
    <w:name w:val="Заголовок 5 Знак"/>
    <w:qFormat/>
    <w:rPr>
      <w:rFonts w:ascii="XO Thames" w:hAnsi="XO Thames"/>
      <w:b/>
      <w:sz w:val="22"/>
    </w:rPr>
  </w:style>
  <w:style w:type="character" w:styleId="11" w:customStyle="1">
    <w:name w:val="Заголовок 1 Знак"/>
    <w:qFormat/>
    <w:rPr>
      <w:rFonts w:ascii="XO Thames" w:hAnsi="XO Thames"/>
      <w:b/>
      <w:sz w:val="32"/>
    </w:rPr>
  </w:style>
  <w:style w:type="character" w:styleId="Hyperlink">
    <w:name w:val="Hyperlink"/>
    <w:basedOn w:val="DefaultParagraphFont"/>
    <w:link w:val="13"/>
    <w:rPr>
      <w:color w:themeColor="hyperlink" w:val="0563C1"/>
      <w:u w:val="single"/>
    </w:rPr>
  </w:style>
  <w:style w:type="character" w:styleId="Footnote" w:customStyle="1">
    <w:name w:val="Footnote"/>
    <w:link w:val="Footnote1"/>
    <w:qFormat/>
    <w:rPr>
      <w:rFonts w:ascii="XO Thames" w:hAnsi="XO Thames"/>
      <w:sz w:val="22"/>
    </w:rPr>
  </w:style>
  <w:style w:type="character" w:styleId="12"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1" w:customStyle="1">
    <w:name w:val="Оглавление 5 Знак"/>
    <w:qFormat/>
    <w:rPr>
      <w:rFonts w:ascii="XO Thames" w:hAnsi="XO Thames"/>
      <w:sz w:val="28"/>
    </w:rPr>
  </w:style>
  <w:style w:type="character" w:styleId="Style11" w:customStyle="1">
    <w:name w:val="Подзаголовок Знак"/>
    <w:qFormat/>
    <w:rPr>
      <w:rFonts w:ascii="XO Thames" w:hAnsi="XO Thames"/>
      <w:i/>
      <w:sz w:val="24"/>
    </w:rPr>
  </w:style>
  <w:style w:type="character" w:styleId="Style12" w:customStyle="1">
    <w:name w:val="Нижний колонтитул Знак"/>
    <w:basedOn w:val="1"/>
    <w:qFormat/>
    <w:rPr>
      <w:rFonts w:ascii="Times New Roman" w:hAnsi="Times New Roman"/>
      <w:sz w:val="28"/>
    </w:rPr>
  </w:style>
  <w:style w:type="character" w:styleId="Style13" w:customStyle="1">
    <w:name w:val="Заголовок Знак"/>
    <w:qFormat/>
    <w:rPr>
      <w:rFonts w:ascii="XO Thames" w:hAnsi="XO Thames"/>
      <w:b/>
      <w:caps/>
      <w:sz w:val="40"/>
    </w:rPr>
  </w:style>
  <w:style w:type="character" w:styleId="Style14" w:customStyle="1">
    <w:name w:val="Текст выноски Знак"/>
    <w:basedOn w:val="1"/>
    <w:link w:val="BalloonText"/>
    <w:qFormat/>
    <w:rPr>
      <w:rFonts w:ascii="Segoe UI" w:hAnsi="Segoe UI"/>
      <w:sz w:val="18"/>
    </w:rPr>
  </w:style>
  <w:style w:type="character" w:styleId="41" w:customStyle="1">
    <w:name w:val="Заголовок 4 Знак"/>
    <w:qFormat/>
    <w:rPr>
      <w:rFonts w:ascii="XO Thames" w:hAnsi="XO Thames"/>
      <w:b/>
      <w:sz w:val="24"/>
    </w:rPr>
  </w:style>
  <w:style w:type="character" w:styleId="21" w:customStyle="1">
    <w:name w:val="Заголовок 2 Знак"/>
    <w:qFormat/>
    <w:rPr>
      <w:rFonts w:ascii="XO Thames" w:hAnsi="XO Thames"/>
      <w:b/>
      <w:sz w:val="28"/>
    </w:rPr>
  </w:style>
  <w:style w:type="character" w:styleId="Strong">
    <w:name w:val="Strong"/>
    <w:qFormat/>
    <w:rPr>
      <w:b/>
      <w:bCs/>
    </w:rPr>
  </w:style>
  <w:style w:type="paragraph" w:styleId="Style15">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TOC2">
    <w:name w:val="TOC 2"/>
    <w:next w:val="Normal"/>
    <w:link w:val="2"/>
    <w:uiPriority w:val="39"/>
    <w:pPr>
      <w:widowControl/>
      <w:suppressAutoHyphens w:val="true"/>
      <w:bidi w:val="0"/>
      <w:spacing w:lineRule="auto" w:line="264" w:before="0" w:after="160"/>
      <w:ind w:left="200"/>
      <w:jc w:val="left"/>
    </w:pPr>
    <w:rPr>
      <w:rFonts w:ascii="XO Thames" w:hAnsi="XO Thames" w:eastAsia="Times New Roman" w:cs="Times New Roman"/>
      <w:color w:val="000000"/>
      <w:kern w:val="0"/>
      <w:sz w:val="28"/>
      <w:szCs w:val="20"/>
      <w:lang w:val="ru-RU" w:eastAsia="ru-RU" w:bidi="ar-SA"/>
    </w:rPr>
  </w:style>
  <w:style w:type="paragraph" w:styleId="TOC4">
    <w:name w:val="TOC 4"/>
    <w:next w:val="Normal"/>
    <w:link w:val="4"/>
    <w:uiPriority w:val="39"/>
    <w:pPr>
      <w:widowControl/>
      <w:suppressAutoHyphens w:val="true"/>
      <w:bidi w:val="0"/>
      <w:spacing w:lineRule="auto" w:line="264" w:before="0" w:after="160"/>
      <w:ind w:left="600"/>
      <w:jc w:val="left"/>
    </w:pPr>
    <w:rPr>
      <w:rFonts w:ascii="XO Thames" w:hAnsi="XO Thames" w:eastAsia="Times New Roman" w:cs="Times New Roman"/>
      <w:color w:val="000000"/>
      <w:kern w:val="0"/>
      <w:sz w:val="28"/>
      <w:szCs w:val="20"/>
      <w:lang w:val="ru-RU" w:eastAsia="ru-RU" w:bidi="ar-SA"/>
    </w:rPr>
  </w:style>
  <w:style w:type="paragraph" w:styleId="Style17" w:customStyle="1">
    <w:name w:val="Колонтитул"/>
    <w:qFormat/>
    <w:pPr>
      <w:widowControl/>
      <w:suppressAutoHyphens w:val="true"/>
      <w:bidi w:val="0"/>
      <w:spacing w:lineRule="auto" w:line="240" w:before="0" w:after="160"/>
      <w:jc w:val="both"/>
    </w:pPr>
    <w:rPr>
      <w:rFonts w:ascii="XO Thames" w:hAnsi="XO Thames" w:eastAsia="Times New Roman" w:cs="Times New Roman"/>
      <w:color w:val="000000"/>
      <w:kern w:val="0"/>
      <w:sz w:val="20"/>
      <w:szCs w:val="20"/>
      <w:lang w:val="ru-RU" w:eastAsia="ru-RU" w:bidi="ar-SA"/>
    </w:rPr>
  </w:style>
  <w:style w:type="paragraph" w:styleId="Header">
    <w:name w:val="Header"/>
    <w:basedOn w:val="Normal"/>
    <w:link w:val="Style9"/>
    <w:pPr>
      <w:tabs>
        <w:tab w:val="clear" w:pos="708"/>
        <w:tab w:val="center" w:pos="4677" w:leader="none"/>
        <w:tab w:val="right" w:pos="9355" w:leader="none"/>
      </w:tabs>
      <w:spacing w:lineRule="auto" w:line="240" w:before="0" w:after="0"/>
    </w:pPr>
    <w:rPr/>
  </w:style>
  <w:style w:type="paragraph" w:styleId="TOC6">
    <w:name w:val="TOC 6"/>
    <w:next w:val="Normal"/>
    <w:link w:val="6"/>
    <w:uiPriority w:val="39"/>
    <w:pPr>
      <w:widowControl/>
      <w:suppressAutoHyphens w:val="true"/>
      <w:bidi w:val="0"/>
      <w:spacing w:lineRule="auto" w:line="264" w:before="0" w:after="160"/>
      <w:ind w:left="1000"/>
      <w:jc w:val="left"/>
    </w:pPr>
    <w:rPr>
      <w:rFonts w:ascii="XO Thames" w:hAnsi="XO Thames" w:eastAsia="Times New Roman" w:cs="Times New Roman"/>
      <w:color w:val="000000"/>
      <w:kern w:val="0"/>
      <w:sz w:val="28"/>
      <w:szCs w:val="20"/>
      <w:lang w:val="ru-RU" w:eastAsia="ru-RU" w:bidi="ar-SA"/>
    </w:rPr>
  </w:style>
  <w:style w:type="paragraph" w:styleId="TOC7">
    <w:name w:val="TOC 7"/>
    <w:next w:val="Normal"/>
    <w:link w:val="7"/>
    <w:uiPriority w:val="39"/>
    <w:pPr>
      <w:widowControl/>
      <w:suppressAutoHyphens w:val="true"/>
      <w:bidi w:val="0"/>
      <w:spacing w:lineRule="auto" w:line="264" w:before="0" w:after="160"/>
      <w:ind w:left="120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TOC3">
    <w:name w:val="TOC 3"/>
    <w:next w:val="Normal"/>
    <w:link w:val="31"/>
    <w:uiPriority w:val="39"/>
    <w:pPr>
      <w:widowControl/>
      <w:suppressAutoHyphens w:val="true"/>
      <w:bidi w:val="0"/>
      <w:spacing w:lineRule="auto" w:line="264" w:before="0" w:after="160"/>
      <w:ind w:left="400"/>
      <w:jc w:val="left"/>
    </w:pPr>
    <w:rPr>
      <w:rFonts w:ascii="XO Thames" w:hAnsi="XO Thames" w:eastAsia="Times New Roman" w:cs="Times New Roman"/>
      <w:color w:val="000000"/>
      <w:kern w:val="0"/>
      <w:sz w:val="28"/>
      <w:szCs w:val="20"/>
      <w:lang w:val="ru-RU" w:eastAsia="ru-RU" w:bidi="ar-SA"/>
    </w:rPr>
  </w:style>
  <w:style w:type="paragraph" w:styleId="13" w:customStyle="1">
    <w:name w:val="Гиперссылка1"/>
    <w:basedOn w:val="14"/>
    <w:qFormat/>
    <w:pPr/>
    <w:rPr>
      <w:color w:themeColor="hyperlink" w:val="0563C1"/>
      <w:u w:val="single"/>
    </w:rPr>
  </w:style>
  <w:style w:type="paragraph" w:styleId="Footnote1" w:customStyle="1">
    <w:name w:val="Footnote1"/>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TOC1">
    <w:name w:val="TOC 1"/>
    <w:next w:val="Normal"/>
    <w:link w:val="12"/>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4" w:customStyle="1">
    <w:name w:val="Основной шрифт абзаца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9">
    <w:name w:val="TOC 9"/>
    <w:next w:val="Normal"/>
    <w:link w:val="9"/>
    <w:uiPriority w:val="39"/>
    <w:pPr>
      <w:widowControl/>
      <w:suppressAutoHyphens w:val="true"/>
      <w:bidi w:val="0"/>
      <w:spacing w:lineRule="auto" w:line="264" w:before="0" w:after="160"/>
      <w:ind w:left="1600"/>
      <w:jc w:val="left"/>
    </w:pPr>
    <w:rPr>
      <w:rFonts w:ascii="XO Thames" w:hAnsi="XO Thames" w:eastAsia="Times New Roman" w:cs="Times New Roman"/>
      <w:color w:val="000000"/>
      <w:kern w:val="0"/>
      <w:sz w:val="28"/>
      <w:szCs w:val="20"/>
      <w:lang w:val="ru-RU" w:eastAsia="ru-RU" w:bidi="ar-SA"/>
    </w:rPr>
  </w:style>
  <w:style w:type="paragraph" w:styleId="TOC8">
    <w:name w:val="TOC 8"/>
    <w:next w:val="Normal"/>
    <w:link w:val="8"/>
    <w:uiPriority w:val="39"/>
    <w:pPr>
      <w:widowControl/>
      <w:suppressAutoHyphens w:val="true"/>
      <w:bidi w:val="0"/>
      <w:spacing w:lineRule="auto" w:line="264" w:before="0" w:after="160"/>
      <w:ind w:left="1400"/>
      <w:jc w:val="left"/>
    </w:pPr>
    <w:rPr>
      <w:rFonts w:ascii="XO Thames" w:hAnsi="XO Thames" w:eastAsia="Times New Roman" w:cs="Times New Roman"/>
      <w:color w:val="000000"/>
      <w:kern w:val="0"/>
      <w:sz w:val="28"/>
      <w:szCs w:val="20"/>
      <w:lang w:val="ru-RU" w:eastAsia="ru-RU" w:bidi="ar-SA"/>
    </w:rPr>
  </w:style>
  <w:style w:type="paragraph" w:styleId="TOC5">
    <w:name w:val="TOC 5"/>
    <w:next w:val="Normal"/>
    <w:link w:val="51"/>
    <w:uiPriority w:val="39"/>
    <w:pPr>
      <w:widowControl/>
      <w:suppressAutoHyphens w:val="true"/>
      <w:bidi w:val="0"/>
      <w:spacing w:lineRule="auto" w:line="264" w:before="0" w:after="160"/>
      <w:ind w:left="800"/>
      <w:jc w:val="left"/>
    </w:pPr>
    <w:rPr>
      <w:rFonts w:ascii="XO Thames" w:hAnsi="XO Thames" w:eastAsia="Times New Roman" w:cs="Times New Roman"/>
      <w:color w:val="000000"/>
      <w:kern w:val="0"/>
      <w:sz w:val="28"/>
      <w:szCs w:val="20"/>
      <w:lang w:val="ru-RU" w:eastAsia="ru-RU" w:bidi="ar-SA"/>
    </w:rPr>
  </w:style>
  <w:style w:type="paragraph" w:styleId="Subtitle">
    <w:name w:val="Subtitle"/>
    <w:next w:val="Normal"/>
    <w:link w:val="Style11"/>
    <w:uiPriority w:val="11"/>
    <w:qFormat/>
    <w:pPr>
      <w:widowControl/>
      <w:suppressAutoHyphens w:val="true"/>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Footer">
    <w:name w:val="Footer"/>
    <w:basedOn w:val="Normal"/>
    <w:link w:val="Style12"/>
    <w:pPr>
      <w:tabs>
        <w:tab w:val="clear" w:pos="708"/>
        <w:tab w:val="center" w:pos="4677" w:leader="none"/>
        <w:tab w:val="right" w:pos="9355" w:leader="none"/>
      </w:tabs>
      <w:spacing w:lineRule="auto" w:line="240" w:before="0" w:after="0"/>
    </w:pPr>
    <w:rPr>
      <w:rFonts w:ascii="Times New Roman" w:hAnsi="Times New Roman"/>
      <w:sz w:val="28"/>
    </w:rPr>
  </w:style>
  <w:style w:type="paragraph" w:styleId="Title">
    <w:name w:val="Title"/>
    <w:next w:val="Normal"/>
    <w:link w:val="Style13"/>
    <w:uiPriority w:val="10"/>
    <w:qFormat/>
    <w:pPr>
      <w:widowControl/>
      <w:suppressAutoHyphens w:val="true"/>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BalloonText">
    <w:name w:val="Balloon Text"/>
    <w:basedOn w:val="Normal"/>
    <w:link w:val="Style14"/>
    <w:qFormat/>
    <w:pPr>
      <w:spacing w:lineRule="auto" w:line="240" w:before="0" w:after="0"/>
    </w:pPr>
    <w:rPr>
      <w:rFonts w:ascii="Segoe UI" w:hAnsi="Segoe UI"/>
      <w:sz w:val="18"/>
    </w:rPr>
  </w:style>
  <w:style w:type="paragraph" w:styleId="Caption1">
    <w:name w:val="caption1"/>
    <w:basedOn w:val="Normal"/>
    <w:qFormat/>
    <w:pPr>
      <w:spacing w:before="120" w:after="120"/>
    </w:pPr>
    <w:rPr>
      <w:i/>
      <w:sz w:val="24"/>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Сетка таблицы1"/>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619</TotalTime>
  <Application>LibreOffice/7.6.7.2$Linux_X86_64 LibreOffice_project/60$Build-2</Application>
  <AppVersion>15.0000</AppVersion>
  <Pages>67</Pages>
  <Words>16554</Words>
  <Characters>108605</Characters>
  <CharactersWithSpaces>121867</CharactersWithSpaces>
  <Paragraphs>3542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2024-11-12T22:39:00Z</dcterms:created>
  <dc:creator>Лосев Дмитрий Игоревич</dc:creator>
  <dc:description/>
  <dc:language>ru-RU</dc:language>
  <cp:lastModifiedBy/>
  <dcterms:modified xsi:type="dcterms:W3CDTF">2025-01-28T16:45:44Z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