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234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/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color w:val="000000"/>
          <w:spacing w:val="0"/>
          <w:sz w:val="28"/>
          <w:szCs w:val="20"/>
        </w:rPr>
        <w:t xml:space="preserve">Об у</w:t>
      </w:r>
      <w:r>
        <w:rPr>
          <w:rFonts w:ascii="Times New Roman" w:hAnsi="Times New Roman"/>
          <w:b/>
          <w:color w:val="000000"/>
          <w:spacing w:val="0"/>
          <w:sz w:val="28"/>
          <w:szCs w:val="20"/>
        </w:rPr>
        <w:t xml:space="preserve">тверждении Порядка предоставления из краевого бюджета субсидии юридическим лицам в целях финансового обеспечения затрат на оказание услуг по технологическому присоединению объектов на территории опережающего развития «Камчатка» к инженерной инфраструктуре </w:t>
      </w:r>
      <w:r>
        <w:rPr>
          <w:color w:val="000000"/>
          <w:spacing w:val="0"/>
          <w:sz w:val="22"/>
          <w:szCs w:val="20"/>
        </w:rPr>
        <w:br/>
      </w:r>
      <w:r>
        <w:rPr>
          <w:rFonts w:ascii="Times New Roman" w:hAnsi="Times New Roman"/>
          <w:b/>
          <w:color w:val="000000"/>
          <w:spacing w:val="0"/>
          <w:sz w:val="28"/>
          <w:szCs w:val="20"/>
        </w:rPr>
        <w:t xml:space="preserve">и проведения отбора получателей субсидии</w:t>
      </w:r>
      <w:r>
        <w:rPr>
          <w:rFonts w:ascii="Times New Roman" w:hAnsi="Times New Roman"/>
          <w:b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В соответствии с пунктом 1 статьи 78 Бюджетного кодекса Российской Федера</w:t>
      </w:r>
      <w:r>
        <w:rPr>
          <w:rFonts w:ascii="Times New Roman" w:hAnsi="Times New Roman"/>
          <w:sz w:val="28"/>
        </w:rPr>
        <w:t xml:space="preserve">ц</w:t>
      </w:r>
      <w:r>
        <w:rPr>
          <w:rFonts w:ascii="Times New Roman" w:hAnsi="Times New Roman"/>
          <w:sz w:val="28"/>
        </w:rPr>
        <w:t xml:space="preserve">ии, постановлением Правительства Российской Федерации </w:t>
        <w:br/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Fonts w:ascii="Times New Roman" w:hAnsi="Times New Roman"/>
          <w:sz w:val="28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highlight w:val="none"/>
        </w:rPr>
        <w:t xml:space="preserve">1. </w:t>
      </w:r>
      <w:r>
        <w:rPr>
          <w:rFonts w:ascii="Times New Roman" w:hAnsi="Times New Roman"/>
          <w:sz w:val="28"/>
        </w:rPr>
        <w:t xml:space="preserve">Утвердить Порядок предоставления из краевого бюджета субсидии юридическим лицам в целях</w:t>
      </w:r>
      <w:r>
        <w:rPr>
          <w:rFonts w:ascii="Times New Roman" w:hAnsi="Times New Roman"/>
          <w:sz w:val="28"/>
        </w:rPr>
        <w:t xml:space="preserve"> финансового обеспечения затрат на оказание услуг по технологическому присоединению объектов на территории опережающего развития «Камчатка» к инженерной инфраструктуре и проведения отбора получателей субсидии согласно приложению к настоящему постановлению.</w:t>
      </w:r>
      <w:r>
        <w:rPr>
          <w:rFonts w:ascii="Times New Roman" w:hAnsi="Times New Roman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2. Настоящее постановл</w:t>
      </w:r>
      <w:r>
        <w:rPr>
          <w:rFonts w:ascii="Times New Roman" w:hAnsi="Times New Roman"/>
          <w:sz w:val="28"/>
          <w:highlight w:val="none"/>
        </w:rPr>
        <w:t xml:space="preserve">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>
        <w:trPr>
          <w:trHeight w:val="1107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Правительства Камчатского края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  <w:p>
            <w:pPr>
              <w:ind w:left="-113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</w:t>
            </w:r>
            <w:bookmarkStart w:id="2" w:name="_GoBack"/>
            <w:r/>
            <w:bookmarkEnd w:id="2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оризонтальный штамп подписи 1]</w:t>
            </w:r>
            <w:bookmarkEnd w:id="1"/>
            <w:r/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551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Е.А. Чекин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12" w:right="851" w:bottom="419" w:left="1418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  <w:r/>
    </w:p>
    <w:tbl>
      <w:tblPr>
        <w:tblStyle w:val="88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/>
          </w:p>
        </w:tc>
      </w:tr>
    </w:tbl>
    <w:p>
      <w:pPr>
        <w:contextualSpacing w:val="0"/>
        <w:jc w:val="left"/>
        <w:spacing w:before="0" w:after="0" w:line="240" w:lineRule="auto"/>
        <w:suppressLineNumbers w:val="0"/>
      </w:pPr>
      <w:r/>
      <w:r/>
    </w:p>
    <w:p>
      <w:pPr>
        <w:contextualSpacing w:val="0"/>
        <w:jc w:val="center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sz w:val="28"/>
          <w:highlight w:val="none"/>
        </w:rPr>
        <w:t xml:space="preserve">Порядок</w:t>
      </w:r>
      <w:r>
        <w:rPr>
          <w:highlight w:val="none"/>
        </w:rPr>
      </w:r>
      <w:r/>
    </w:p>
    <w:p>
      <w:pPr>
        <w:contextualSpacing w:val="0"/>
        <w:jc w:val="center"/>
        <w:spacing w:before="0" w:after="0" w:line="240" w:lineRule="auto"/>
        <w:suppressLineNumbers w:val="0"/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</w:rPr>
        <w:t xml:space="preserve">предоставления из крае</w:t>
      </w:r>
      <w:r>
        <w:rPr>
          <w:rFonts w:ascii="Times New Roman" w:hAnsi="Times New Roman"/>
          <w:sz w:val="28"/>
        </w:rPr>
        <w:t xml:space="preserve">вого бюджета субсидии юридическим лицам в целях финансового обеспечения затрат на оказание услуг по технологическому присоединению объектов на территории опережающего развития «Камчатка» </w:t>
        <w:br/>
        <w:t xml:space="preserve">к инженерной инфраструктуре и проведения отбора получателей субсидии</w:t>
      </w:r>
      <w:r>
        <w:rPr>
          <w:rFonts w:ascii="Times New Roman" w:hAnsi="Times New Roman"/>
          <w:sz w:val="28"/>
          <w:highlight w:val="none"/>
        </w:rPr>
      </w:r>
      <w:r/>
    </w:p>
    <w:p>
      <w:pPr>
        <w:contextualSpacing w:val="0"/>
        <w:jc w:val="center"/>
        <w:spacing w:before="0" w:after="0" w:line="240" w:lineRule="auto"/>
        <w:suppressLineNumbers w:val="0"/>
      </w:pPr>
      <w:r>
        <w:rPr>
          <w:rFonts w:ascii="Times New Roman" w:hAnsi="Times New Roman"/>
          <w:sz w:val="28"/>
          <w:highlight w:val="yellow"/>
        </w:rPr>
      </w:r>
      <w:r>
        <w:rPr>
          <w:rFonts w:ascii="Times New Roman" w:hAnsi="Times New Roman"/>
          <w:sz w:val="28"/>
          <w:highlight w:val="yellow"/>
        </w:rPr>
      </w:r>
      <w:r/>
    </w:p>
    <w:p>
      <w:pPr>
        <w:contextualSpacing w:val="0"/>
        <w:jc w:val="center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sz w:val="28"/>
          <w:highlight w:val="none"/>
        </w:rPr>
        <w:t xml:space="preserve">1. Общие положения</w:t>
      </w:r>
      <w:r>
        <w:rPr>
          <w:highlight w:val="none"/>
        </w:rPr>
      </w:r>
      <w:r/>
    </w:p>
    <w:p>
      <w:pPr>
        <w:contextualSpacing w:val="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sz w:val="28"/>
          <w:highlight w:val="none"/>
        </w:rPr>
      </w:r>
      <w:r>
        <w:rPr>
          <w:highlight w:val="none"/>
        </w:rPr>
      </w:r>
      <w:r/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sz w:val="28"/>
          <w:highlight w:val="none"/>
        </w:rPr>
        <w:t xml:space="preserve">Настоящий Порядо</w:t>
      </w:r>
      <w:r>
        <w:rPr>
          <w:rFonts w:ascii="Times New Roman" w:hAnsi="Times New Roman"/>
          <w:sz w:val="28"/>
          <w:highlight w:val="none"/>
        </w:rPr>
        <w:t xml:space="preserve">к рег</w:t>
      </w:r>
      <w:r>
        <w:rPr>
          <w:rFonts w:ascii="Times New Roman" w:hAnsi="Times New Roman"/>
          <w:sz w:val="28"/>
          <w:highlight w:val="none"/>
        </w:rPr>
        <w:t xml:space="preserve">улирует вопросы предоставления субсидии </w:t>
      </w:r>
      <w:r>
        <w:rPr>
          <w:rFonts w:ascii="Times New Roman" w:hAnsi="Times New Roman"/>
          <w:sz w:val="28"/>
          <w:highlight w:val="none"/>
        </w:rPr>
        <w:t xml:space="preserve">в 2025 – 2026 годах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в целях </w:t>
      </w:r>
      <w:r>
        <w:rPr>
          <w:rFonts w:ascii="Times New Roman" w:hAnsi="Times New Roman"/>
          <w:sz w:val="28"/>
          <w:highlight w:val="none"/>
        </w:rPr>
        <w:t xml:space="preserve">достижения результатов мероприятия «Подключены объекты на территории опережающего развития «Камчатка» к инженерной инфра</w:t>
      </w:r>
      <w:r>
        <w:rPr>
          <w:rFonts w:ascii="Times New Roman" w:hAnsi="Times New Roman"/>
          <w:sz w:val="28"/>
          <w:highlight w:val="none"/>
        </w:rPr>
        <w:t xml:space="preserve">структуре» задачи «Обеспечение необходимой инфраструктурой объектов резидентов территории опережающего развития «Камчатка» </w:t>
      </w:r>
      <w:r>
        <w:rPr>
          <w:rFonts w:ascii="Times New Roman" w:hAnsi="Times New Roman"/>
          <w:sz w:val="28"/>
          <w:highlight w:val="none"/>
        </w:rPr>
        <w:t xml:space="preserve">регионального проекта «Создание инфраструктуры территории опережающего развития «Камчатка» государственной программы Камчатского края</w:t>
      </w:r>
      <w:r>
        <w:rPr>
          <w:rFonts w:ascii="Times New Roman" w:hAnsi="Times New Roman"/>
          <w:color w:val="151515"/>
          <w:sz w:val="28"/>
          <w:highlight w:val="none"/>
        </w:rPr>
        <w:t xml:space="preserve"> «Развитие экономики и внешнеэкономической деятельности Камчатского края», утвержденной постановлением Правительства Камчатского края </w:t>
      </w:r>
      <w:r>
        <w:rPr>
          <w:rFonts w:ascii="Times New Roman" w:hAnsi="Times New Roman"/>
          <w:color w:val="151515"/>
          <w:sz w:val="28"/>
          <w:highlight w:val="none"/>
        </w:rPr>
        <w:t xml:space="preserve">от 28.12.2023 № 71</w:t>
      </w:r>
      <w:r>
        <w:rPr>
          <w:rFonts w:ascii="Times New Roman" w:hAnsi="Times New Roman"/>
          <w:sz w:val="28"/>
          <w:highlight w:val="none"/>
        </w:rPr>
        <w:t xml:space="preserve">1-П</w:t>
      </w:r>
      <w:r>
        <w:rPr>
          <w:rFonts w:ascii="Times New Roman" w:hAnsi="Times New Roman"/>
          <w:color w:val="151515"/>
          <w:sz w:val="28"/>
          <w:highlight w:val="none"/>
        </w:rPr>
        <w:t xml:space="preserve">, и определяет порядок предоставления </w:t>
      </w:r>
      <w:r>
        <w:rPr>
          <w:rFonts w:ascii="Times New Roman" w:hAnsi="Times New Roman"/>
          <w:color w:val="151515"/>
          <w:sz w:val="28"/>
          <w:highlight w:val="none"/>
        </w:rPr>
        <w:t xml:space="preserve">юри</w:t>
      </w:r>
      <w:r>
        <w:rPr>
          <w:rFonts w:ascii="Times New Roman" w:hAnsi="Times New Roman"/>
          <w:color w:val="151515"/>
          <w:sz w:val="28"/>
          <w:highlight w:val="none"/>
        </w:rPr>
        <w:t xml:space="preserve">д</w:t>
      </w:r>
      <w:r>
        <w:rPr>
          <w:rFonts w:ascii="Times New Roman" w:hAnsi="Times New Roman"/>
          <w:color w:val="151515"/>
          <w:sz w:val="28"/>
          <w:highlight w:val="none"/>
        </w:rPr>
        <w:t xml:space="preserve">ическим лицам из краевого бюджета, в том числе за счет средств федерального бюджета в соответствии </w:t>
        <w:br/>
        <w:t xml:space="preserve">с Правилами предоставления и распределения субсидий на реализацию мероприятий планов социального развития центров экономического роста субъектов Российской </w:t>
      </w:r>
      <w:r>
        <w:rPr>
          <w:rFonts w:ascii="Times New Roman" w:hAnsi="Times New Roman"/>
          <w:color w:val="151515"/>
          <w:sz w:val="28"/>
          <w:highlight w:val="none"/>
        </w:rPr>
        <w:t xml:space="preserve">Ф</w:t>
      </w:r>
      <w:r>
        <w:rPr>
          <w:rFonts w:ascii="Times New Roman" w:hAnsi="Times New Roman"/>
          <w:color w:val="151515"/>
          <w:sz w:val="28"/>
          <w:highlight w:val="none"/>
        </w:rPr>
        <w:t xml:space="preserve">едерации, входящих в состав Дальневосточного федерального округа, утвержденными постановлением Правительства Российской Федерации от 15.04.2014 № 308</w:t>
      </w:r>
      <w:r>
        <w:rPr>
          <w:rFonts w:ascii="Times New Roman" w:hAnsi="Times New Roman"/>
          <w:color w:val="151515"/>
          <w:sz w:val="28"/>
          <w:highlight w:val="none"/>
        </w:rPr>
        <w:t xml:space="preserve">, субсидии в целях </w:t>
      </w:r>
      <w:r>
        <w:rPr>
          <w:rFonts w:ascii="Times New Roman" w:hAnsi="Times New Roman"/>
          <w:sz w:val="28"/>
          <w:highlight w:val="none"/>
        </w:rPr>
        <w:t xml:space="preserve">финансового обеспечения затрат на оказание услуг по технологическому присоединению объектов на территории опережающего развития «Камчатка» к инженерной инфраструктуре</w:t>
      </w:r>
      <w:r>
        <w:rPr>
          <w:rFonts w:ascii="Times New Roman" w:hAnsi="Times New Roman"/>
          <w:color w:val="151515"/>
          <w:sz w:val="28"/>
          <w:highlight w:val="none"/>
        </w:rPr>
        <w:t xml:space="preserve"> (далее – субсидия) и порядок проведения отбора получателей субсидии.</w:t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экономического развития Камчатского края (далее – Министерство) осуществляет функции главного распорядителя бюджетных сре</w:t>
      </w:r>
      <w:r>
        <w:rPr>
          <w:rFonts w:ascii="Times New Roman" w:hAnsi="Times New Roman"/>
          <w:color w:val="151515"/>
          <w:sz w:val="28"/>
          <w:highlight w:val="none"/>
        </w:rPr>
        <w:t xml:space="preserve">дств, до которого в соответствии с бюджетным законодательством Российской Федерации как получателя бюджетных средств доводятся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br/>
        <w:t xml:space="preserve">в установленно</w:t>
      </w:r>
      <w:r>
        <w:rPr>
          <w:rFonts w:ascii="Times New Roman" w:hAnsi="Times New Roman"/>
          <w:color w:val="151515"/>
          <w:sz w:val="28"/>
          <w:highlight w:val="none"/>
        </w:rPr>
        <w:t xml:space="preserve">м порядке лимиты бюджетных обязательств на предоставление субсидии </w:t>
      </w:r>
      <w:r>
        <w:rPr>
          <w:rFonts w:ascii="Times New Roman" w:hAnsi="Times New Roman"/>
          <w:color w:val="151515"/>
          <w:sz w:val="28"/>
          <w:highlight w:val="none"/>
        </w:rPr>
        <w:t xml:space="preserve">в 2025 – 2026 годах</w:t>
      </w:r>
      <w:r>
        <w:rPr>
          <w:rFonts w:ascii="Times New Roman" w:hAnsi="Times New Roman"/>
          <w:color w:val="151515"/>
          <w:sz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83"/>
        <w:contextualSpacing w:val="0"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Субсидия предоставляется в пределах </w:t>
      </w:r>
      <w:r>
        <w:rPr>
          <w:rFonts w:ascii="Times New Roman" w:hAnsi="Times New Roman"/>
          <w:color w:val="151515"/>
          <w:sz w:val="28"/>
          <w:highlight w:val="none"/>
        </w:rPr>
        <w:t xml:space="preserve">лимитов бюджетных обязательств, доведенных в установленном порядке до Министерства.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883"/>
        <w:contextualSpacing w:val="0"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Субсидия носит целевой характер и не может быть израсходована на цель, не предусмотренную настоящим Порядком.</w:t>
      </w:r>
      <w:r>
        <w:rPr>
          <w:rFonts w:ascii="Times New Roman" w:hAnsi="Times New Roman"/>
          <w:color w:val="151515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Способом предоставления субсидии является финансовое обеспе</w:t>
      </w:r>
      <w:r>
        <w:rPr>
          <w:rFonts w:ascii="Times New Roman" w:hAnsi="Times New Roman"/>
          <w:color w:val="151515"/>
          <w:sz w:val="28"/>
          <w:highlight w:val="none"/>
        </w:rPr>
        <w:t xml:space="preserve">чение части затрат.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Информация о субсидии размещается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на едином портале </w:t>
      </w:r>
      <w:r>
        <w:rPr>
          <w:rFonts w:ascii="Times New Roman" w:hAnsi="Times New Roman"/>
          <w:color w:val="151515"/>
          <w:sz w:val="28"/>
          <w:highlight w:val="none"/>
        </w:rPr>
        <w:t xml:space="preserve">б</w:t>
      </w:r>
      <w:r>
        <w:rPr>
          <w:rFonts w:ascii="Times New Roman" w:hAnsi="Times New Roman"/>
          <w:color w:val="151515"/>
          <w:sz w:val="28"/>
          <w:highlight w:val="none"/>
        </w:rPr>
        <w:t xml:space="preserve">юджетной системы Российской Федерации в информационно-телекоммуникационной сети «Интернет» (далее соответственно – сеть «Интернет», единый портал) </w:t>
        <w:br/>
        <w:t xml:space="preserve">(в разделе ед</w:t>
      </w:r>
      <w:r>
        <w:rPr>
          <w:rFonts w:ascii="Times New Roman" w:hAnsi="Times New Roman"/>
          <w:color w:val="151515"/>
          <w:sz w:val="28"/>
          <w:highlight w:val="none"/>
        </w:rPr>
        <w:t xml:space="preserve">иного порта</w:t>
      </w:r>
      <w:r>
        <w:rPr>
          <w:rFonts w:ascii="Times New Roman" w:hAnsi="Times New Roman"/>
          <w:color w:val="151515"/>
          <w:sz w:val="28"/>
          <w:highlight w:val="none"/>
        </w:rPr>
        <w:t xml:space="preserve">ла) в порядке, установленном Министерством финансов Российской Федерации.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2. Иные положения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К категории получателей субсидии относятся юридические лица, являющиеся дочерними</w:t>
      </w:r>
      <w:r>
        <w:rPr>
          <w:rFonts w:ascii="Times New Roman" w:hAnsi="Times New Roman"/>
          <w:color w:val="151515"/>
          <w:sz w:val="28"/>
          <w:highlight w:val="none"/>
        </w:rPr>
        <w:t xml:space="preserve"> обществами управляющей компании территории опережающего развития «Камчатка», </w:t>
      </w:r>
      <w:r>
        <w:rPr>
          <w:rFonts w:ascii="Times New Roman" w:hAnsi="Times New Roman"/>
          <w:sz w:val="28"/>
          <w:highlight w:val="none"/>
        </w:rPr>
        <w:t xml:space="preserve">которым в соответствии со статьей 11 Федерального закона от 29.12.2014 № 473-ФЗ «О территориях опережающего развития в Российской Федерации» переданы функции по организации электроснабжения на территории опережающего развития «Камчатка»</w:t>
      </w:r>
      <w:r>
        <w:rPr>
          <w:rFonts w:ascii="Times New Roman" w:hAnsi="Times New Roman"/>
          <w:color w:val="151515"/>
          <w:sz w:val="28"/>
          <w:highlight w:val="none"/>
        </w:rPr>
        <w:t xml:space="preserve"> (далее </w:t>
      </w:r>
      <w:r>
        <w:rPr>
          <w:rFonts w:ascii="Times New Roman" w:hAnsi="Times New Roman"/>
          <w:color w:val="151515"/>
          <w:sz w:val="28"/>
          <w:highlight w:val="none"/>
        </w:rPr>
        <w:t xml:space="preserve">соответственно – участники отбора, получатели субсидии).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  <w:t xml:space="preserve">К направлению расходов, источником финансового обеспечения которых является субсидия, относятся затраты на оказание услуг </w:t>
      </w:r>
      <w:r>
        <w:rPr>
          <w:highlight w:val="none"/>
        </w:rPr>
        <w:br/>
      </w:r>
      <w:r>
        <w:rPr>
          <w:rFonts w:ascii="Times New Roman" w:hAnsi="Times New Roman"/>
          <w:sz w:val="28"/>
          <w:highlight w:val="none"/>
        </w:rPr>
        <w:t xml:space="preserve">по технологическому присоединению к электрическим сетям ресурсоснабжающей орга</w:t>
      </w:r>
      <w:r>
        <w:rPr>
          <w:rFonts w:ascii="Times New Roman" w:hAnsi="Times New Roman"/>
          <w:sz w:val="28"/>
          <w:highlight w:val="none"/>
        </w:rPr>
        <w:t xml:space="preserve">низации энергопринимающих устройств резидентов территории опережающего развития «Камчатка»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ООО «Юмир», </w:t>
        <w:br/>
        <w:t xml:space="preserve">ООО «Такая Камчатка», ООО «Кам-Вегас Ультра», ООО «Камчатские просторы»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Условием предоставления субсидии является соответствие </w:t>
      </w:r>
      <w:r>
        <w:rPr>
          <w:rFonts w:ascii="Times New Roman" w:hAnsi="Times New Roman"/>
          <w:color w:val="151515"/>
          <w:sz w:val="28"/>
          <w:highlight w:val="none"/>
        </w:rPr>
        <w:t xml:space="preserve">получателя субсидии на даты рассмотрения заявки на участие в отборе </w:t>
        <w:br/>
        <w:t xml:space="preserve">и заключения соглашения о предоставлении субсидии (далее соответственно – заявка, соглашение) следующим требованиям: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 получатель субсидии (участник отбора) не является иностранным юридич</w:t>
      </w:r>
      <w:r>
        <w:rPr>
          <w:rFonts w:ascii="Times New Roman" w:hAnsi="Times New Roman"/>
          <w:color w:val="151515"/>
          <w:sz w:val="28"/>
          <w:highlight w:val="none"/>
        </w:rPr>
        <w:t xml:space="preserve">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>
        <w:rPr>
          <w:rFonts w:ascii="Times New Roman" w:hAnsi="Times New Roman"/>
          <w:color w:val="151515"/>
          <w:sz w:val="28"/>
          <w:highlight w:val="none"/>
        </w:rPr>
        <w:br/>
        <w:t xml:space="preserve">в</w:t>
      </w:r>
      <w:r>
        <w:rPr>
          <w:rFonts w:ascii="Times New Roman" w:hAnsi="Times New Roman"/>
          <w:color w:val="151515"/>
          <w:sz w:val="28"/>
          <w:highlight w:val="none"/>
        </w:rPr>
        <w:t xml:space="preserve">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  <w:br/>
        <w:t xml:space="preserve">в совокупности превышает 25 процентов (если иное н</w:t>
      </w:r>
      <w:r>
        <w:rPr>
          <w:rFonts w:ascii="Times New Roman" w:hAnsi="Times New Roman"/>
          <w:color w:val="151515"/>
          <w:sz w:val="28"/>
          <w:highlight w:val="none"/>
        </w:rPr>
        <w:t xml:space="preserve">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</w:t>
      </w:r>
      <w:r>
        <w:rPr>
          <w:rFonts w:ascii="Times New Roman" w:hAnsi="Times New Roman"/>
          <w:color w:val="151515"/>
          <w:sz w:val="28"/>
          <w:highlight w:val="none"/>
        </w:rPr>
        <w:t xml:space="preserve">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</w:t>
      </w:r>
      <w:r>
        <w:rPr>
          <w:rFonts w:ascii="Times New Roman" w:hAnsi="Times New Roman"/>
          <w:color w:val="151515"/>
          <w:sz w:val="28"/>
          <w:highlight w:val="none"/>
        </w:rPr>
        <w:t xml:space="preserve">ичных акционерных обществ;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получатель субсидии (участник отбора) не находится в перечне организаций и физических лиц, в отношении которых имеются сведения </w:t>
        <w:br/>
        <w:t xml:space="preserve">об их причастности к экстремистской деятельности или терроризму;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получатель субсидии (участник </w:t>
      </w:r>
      <w:r>
        <w:rPr>
          <w:rFonts w:ascii="Times New Roman" w:hAnsi="Times New Roman"/>
          <w:color w:val="151515"/>
          <w:sz w:val="28"/>
          <w:highlight w:val="none"/>
        </w:rPr>
        <w:t xml:space="preserve">о</w:t>
      </w:r>
      <w:r>
        <w:rPr>
          <w:rFonts w:ascii="Times New Roman" w:hAnsi="Times New Roman"/>
          <w:color w:val="151515"/>
          <w:sz w:val="28"/>
          <w:highlight w:val="none"/>
        </w:rPr>
        <w:t xml:space="preserve">тбора) не находится в составляемых </w:t>
        <w:br/>
        <w:t xml:space="preserve"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</w:t>
      </w:r>
      <w:r>
        <w:rPr>
          <w:rFonts w:ascii="Times New Roman" w:hAnsi="Times New Roman"/>
          <w:color w:val="151515"/>
          <w:sz w:val="28"/>
          <w:highlight w:val="none"/>
        </w:rPr>
        <w:t xml:space="preserve">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 получатель субсидии (участник отбора) не получает средства </w:t>
        <w:br/>
        <w:t xml:space="preserve">из краевого бюджета на основании иных нормативных правовых актов Камчатского края на цель, устан</w:t>
      </w:r>
      <w:r>
        <w:rPr>
          <w:rFonts w:ascii="Times New Roman" w:hAnsi="Times New Roman"/>
          <w:color w:val="151515"/>
          <w:sz w:val="28"/>
          <w:highlight w:val="none"/>
        </w:rPr>
        <w:t xml:space="preserve">овленную настоящим Порядком;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5) получатель субсидии (участник отбора) 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color w:val="151515"/>
          <w:sz w:val="28"/>
          <w:highlight w:val="none"/>
        </w:rPr>
        <w:br/>
        <w:t xml:space="preserve">«О контроле за деятельностью лиц, находящихся под иностранным влиянием»;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6) у получателя субс</w:t>
      </w:r>
      <w:r>
        <w:rPr>
          <w:rFonts w:ascii="Times New Roman" w:hAnsi="Times New Roman"/>
          <w:color w:val="151515"/>
          <w:sz w:val="28"/>
          <w:highlight w:val="none"/>
        </w:rPr>
        <w:t xml:space="preserve">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</w:t>
      </w:r>
      <w:r>
        <w:rPr>
          <w:rFonts w:ascii="Times New Roman" w:hAnsi="Times New Roman"/>
          <w:color w:val="151515"/>
          <w:sz w:val="28"/>
          <w:highlight w:val="none"/>
        </w:rPr>
        <w:t xml:space="preserve">кой Федерации;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883"/>
        <w:contextualSpacing w:val="0"/>
        <w:ind w:lef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7)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</w:t>
        <w:br/>
        <w:t xml:space="preserve">по денежным обязательствам перед</w:t>
      </w:r>
      <w:r>
        <w:rPr>
          <w:rFonts w:ascii="Times New Roman" w:hAnsi="Times New Roman"/>
          <w:color w:val="151515"/>
          <w:sz w:val="28"/>
          <w:highlight w:val="none"/>
        </w:rPr>
        <w:t xml:space="preserve"> Камчатским краем;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883"/>
        <w:contextualSpacing w:val="0"/>
        <w:ind w:lef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8) получатель субсидии (участник отбора) не находится в процессе реорганизации (за исключением реорганизации в форме присоединения </w:t>
        <w:br/>
        <w:t xml:space="preserve">к юридическому лицу, являющемуся участником отбора, другого юридического лица), ликвидации, в отношении не</w:t>
      </w:r>
      <w:r>
        <w:rPr>
          <w:rFonts w:ascii="Times New Roman" w:hAnsi="Times New Roman"/>
          <w:color w:val="151515"/>
          <w:sz w:val="28"/>
          <w:highlight w:val="none"/>
        </w:rPr>
        <w:t xml:space="preserve">го не введена процедура банкротства, </w:t>
        <w:br/>
        <w:t xml:space="preserve">его деятельность не приостановлена в порядке, предусмотренном законодательством Российской Федерации;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883"/>
        <w:contextualSpacing w:val="0"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9) в реестре дисквалифицированных лиц отсутствуют сведения </w:t>
        <w:br/>
        <w:t xml:space="preserve">о дисквалифицированных руководителе, членах коллегиального</w:t>
      </w:r>
      <w:r>
        <w:rPr>
          <w:rFonts w:ascii="Times New Roman" w:hAnsi="Times New Roman"/>
          <w:color w:val="151515"/>
          <w:sz w:val="28"/>
          <w:highlight w:val="none"/>
        </w:rPr>
        <w:t xml:space="preserve">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П</w:t>
      </w:r>
      <w:r>
        <w:rPr>
          <w:rFonts w:ascii="Times New Roman" w:hAnsi="Times New Roman"/>
          <w:color w:val="151515"/>
          <w:sz w:val="28"/>
          <w:highlight w:val="none"/>
        </w:rPr>
        <w:t xml:space="preserve">о результатам отбора с победителем (победителями) отбора </w:t>
      </w:r>
      <w:r>
        <w:rPr>
          <w:rFonts w:ascii="Times New Roman" w:hAnsi="Times New Roman"/>
          <w:color w:val="151515"/>
          <w:sz w:val="28"/>
          <w:highlight w:val="none"/>
        </w:rPr>
        <w:t xml:space="preserve">заключается соглашение в госуд</w:t>
      </w:r>
      <w:r>
        <w:rPr>
          <w:rFonts w:ascii="Times New Roman" w:hAnsi="Times New Roman"/>
          <w:color w:val="151515"/>
          <w:sz w:val="28"/>
          <w:highlight w:val="none"/>
        </w:rPr>
        <w:t xml:space="preserve">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  <w:br/>
        <w:t xml:space="preserve">(</w:t>
      </w:r>
      <w:r>
        <w:rPr>
          <w:rFonts w:ascii="Times New Roman" w:hAnsi="Times New Roman"/>
          <w:color w:val="151515"/>
          <w:sz w:val="28"/>
          <w:highlight w:val="none"/>
        </w:rPr>
        <w:t xml:space="preserve">далее – система «Электронный бюджет») в порядке и сроки, установленные частью 77 настоящего Порядка.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Соглашение, дополнительное соглашение, в том</w:t>
      </w:r>
      <w:r>
        <w:rPr>
          <w:rFonts w:ascii="Times New Roman" w:hAnsi="Times New Roman"/>
          <w:color w:val="151515"/>
          <w:sz w:val="28"/>
          <w:highlight w:val="none"/>
        </w:rPr>
        <w:t xml:space="preserve"> числе дополнительное соглашение о расторжении соглашения (при необходимости), заключаются </w:t>
      </w:r>
      <w:r>
        <w:rPr>
          <w:rFonts w:ascii="Times New Roman" w:hAnsi="Times New Roman"/>
          <w:color w:val="151515"/>
          <w:sz w:val="28"/>
          <w:highlight w:val="none"/>
        </w:rPr>
        <w:t xml:space="preserve">в соответствии с типовыми формами, установленными Министерством финансов Российской Федерации.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Обязательными условиями предоставления субсидии являются: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 включ</w:t>
      </w:r>
      <w:r>
        <w:rPr>
          <w:rFonts w:ascii="Times New Roman" w:hAnsi="Times New Roman"/>
          <w:color w:val="151515"/>
          <w:sz w:val="28"/>
          <w:highlight w:val="none"/>
        </w:rPr>
        <w:t xml:space="preserve">аемые соответственно в соглашение о предоставлении субсидии и договоры, заключенные с получателями субсидии: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а) согласие получателя субсидии, лиц, получающих средства на основании договоров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t xml:space="preserve">(соглашений)</w:t>
      </w:r>
      <w:r>
        <w:rPr>
          <w:rFonts w:ascii="Times New Roman" w:hAnsi="Times New Roman"/>
          <w:color w:val="151515"/>
          <w:sz w:val="28"/>
          <w:highlight w:val="none"/>
        </w:rPr>
        <w:t xml:space="preserve">, заключенных с получателями субсидий </w:t>
        <w:br/>
        <w:t xml:space="preserve">(за исключением государственн</w:t>
      </w:r>
      <w:r>
        <w:rPr>
          <w:rFonts w:ascii="Times New Roman" w:hAnsi="Times New Roman"/>
          <w:color w:val="151515"/>
          <w:sz w:val="28"/>
          <w:highlight w:val="none"/>
        </w:rPr>
        <w:t xml:space="preserve">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</w:t>
      </w:r>
      <w:r>
        <w:rPr>
          <w:rFonts w:ascii="Times New Roman" w:hAnsi="Times New Roman"/>
          <w:color w:val="151515"/>
          <w:sz w:val="28"/>
          <w:highlight w:val="none"/>
        </w:rPr>
        <w:t xml:space="preserve">италах), </w:t>
        <w:br/>
        <w:t xml:space="preserve">на осуществление в отноше</w:t>
      </w:r>
      <w:r>
        <w:rPr>
          <w:rFonts w:ascii="Times New Roman" w:hAnsi="Times New Roman"/>
          <w:color w:val="151515"/>
          <w:sz w:val="28"/>
          <w:highlight w:val="none"/>
        </w:rPr>
        <w:t xml:space="preserve">нии их проверки Министерством соблюдения порядка и условий предоставления субсидии, в том числе в части достижения </w:t>
      </w:r>
      <w:r>
        <w:rPr>
          <w:rFonts w:ascii="Times New Roman" w:hAnsi="Times New Roman"/>
          <w:color w:val="151515"/>
          <w:sz w:val="28"/>
          <w:highlight w:val="none"/>
        </w:rPr>
        <w:t xml:space="preserve">результатов</w:t>
      </w:r>
      <w:r>
        <w:rPr>
          <w:rFonts w:ascii="Times New Roman" w:hAnsi="Times New Roman"/>
          <w:color w:val="151515"/>
          <w:sz w:val="28"/>
          <w:highlight w:val="none"/>
        </w:rPr>
        <w:t xml:space="preserve"> предоставления субсидии, а также проверки органами государственного финансового контроля в соответствии со</w:t>
      </w:r>
      <w:r>
        <w:rPr>
          <w:rFonts w:ascii="Times New Roman" w:hAnsi="Times New Roman"/>
          <w:sz w:val="28"/>
          <w:highlight w:val="none"/>
        </w:rPr>
        <w:t xml:space="preserve"> статьями 268</w:t>
      </w:r>
      <w:r>
        <w:rPr>
          <w:rFonts w:ascii="Times New Roman" w:hAnsi="Times New Roman"/>
          <w:sz w:val="28"/>
          <w:highlight w:val="none"/>
          <w:vertAlign w:val="superscript"/>
        </w:rPr>
        <w:t xml:space="preserve">1</w:t>
      </w:r>
      <w:r>
        <w:rPr>
          <w:rFonts w:ascii="Times New Roman" w:hAnsi="Times New Roman"/>
          <w:sz w:val="28"/>
          <w:highlight w:val="none"/>
        </w:rPr>
        <w:t xml:space="preserve"> и 269</w:t>
      </w:r>
      <w:r>
        <w:rPr>
          <w:rFonts w:ascii="Times New Roman" w:hAnsi="Times New Roman"/>
          <w:sz w:val="28"/>
          <w:highlight w:val="none"/>
          <w:vertAlign w:val="superscript"/>
        </w:rPr>
        <w:t xml:space="preserve">2</w:t>
      </w:r>
      <w:r>
        <w:rPr>
          <w:rFonts w:ascii="Times New Roman" w:hAnsi="Times New Roman"/>
          <w:sz w:val="28"/>
          <w:highlight w:val="none"/>
        </w:rPr>
        <w:t xml:space="preserve"> Б</w:t>
      </w:r>
      <w:r>
        <w:rPr>
          <w:rFonts w:ascii="Times New Roman" w:hAnsi="Times New Roman"/>
          <w:sz w:val="28"/>
          <w:highlight w:val="none"/>
        </w:rPr>
        <w:t xml:space="preserve">юджетного кодекса Российской Федерации;</w:t>
      </w:r>
      <w:r>
        <w:rPr>
          <w:rFonts w:ascii="Times New Roman" w:hAnsi="Times New Roman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б) запрет приобретения получателями субсидий – юридическими лицами, а также иными юридическими лицами, получающими средства на основании договоров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t xml:space="preserve">(соглашений)</w:t>
      </w:r>
      <w:r>
        <w:rPr>
          <w:rFonts w:ascii="Times New Roman" w:hAnsi="Times New Roman"/>
          <w:color w:val="151515"/>
          <w:sz w:val="28"/>
          <w:highlight w:val="none"/>
        </w:rPr>
        <w:t xml:space="preserve">, заключенных с получателями субсидий, за счет полученных из краевого </w:t>
      </w:r>
      <w:r>
        <w:rPr>
          <w:rFonts w:ascii="Times New Roman" w:hAnsi="Times New Roman"/>
          <w:color w:val="151515"/>
          <w:sz w:val="28"/>
          <w:highlight w:val="none"/>
        </w:rPr>
        <w:t xml:space="preserve">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включаемые в</w:t>
      </w:r>
      <w:r>
        <w:rPr>
          <w:rFonts w:ascii="Times New Roman" w:hAnsi="Times New Roman"/>
          <w:color w:val="151515"/>
          <w:sz w:val="28"/>
          <w:highlight w:val="none"/>
        </w:rPr>
        <w:t xml:space="preserve"> соглашение: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а) 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соглашении, Министерство осущест</w:t>
      </w:r>
      <w:r>
        <w:rPr>
          <w:rFonts w:ascii="Times New Roman" w:hAnsi="Times New Roman"/>
          <w:color w:val="151515"/>
          <w:sz w:val="28"/>
          <w:highlight w:val="none"/>
        </w:rPr>
        <w:t xml:space="preserve">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б</w:t>
      </w:r>
      <w:r>
        <w:rPr>
          <w:rFonts w:ascii="Times New Roman" w:hAnsi="Times New Roman"/>
          <w:color w:val="151515"/>
          <w:sz w:val="28"/>
          <w:highlight w:val="none"/>
        </w:rPr>
        <w:t xml:space="preserve">) прин</w:t>
      </w:r>
      <w:r>
        <w:rPr>
          <w:rFonts w:ascii="Times New Roman" w:hAnsi="Times New Roman"/>
          <w:color w:val="151515"/>
          <w:sz w:val="28"/>
          <w:highlight w:val="none"/>
        </w:rPr>
        <w:t xml:space="preserve">ятие получателем субсидии обязательства о достижении </w:t>
      </w:r>
      <w:r>
        <w:rPr>
          <w:rFonts w:ascii="Times New Roman" w:hAnsi="Times New Roman"/>
          <w:color w:val="151515"/>
          <w:sz w:val="28"/>
          <w:highlight w:val="none"/>
        </w:rPr>
        <w:t xml:space="preserve">результатов </w:t>
      </w:r>
      <w:r>
        <w:rPr>
          <w:rFonts w:ascii="Times New Roman" w:hAnsi="Times New Roman"/>
          <w:color w:val="151515"/>
          <w:sz w:val="28"/>
          <w:highlight w:val="none"/>
        </w:rPr>
        <w:t xml:space="preserve">пр</w:t>
      </w:r>
      <w:r>
        <w:rPr>
          <w:rFonts w:ascii="Times New Roman" w:hAnsi="Times New Roman"/>
          <w:color w:val="151515"/>
          <w:sz w:val="28"/>
          <w:highlight w:val="none"/>
        </w:rPr>
        <w:t xml:space="preserve">едоставления субсидии в соответствии с заклю</w:t>
      </w:r>
      <w:r>
        <w:rPr>
          <w:rFonts w:ascii="Times New Roman" w:hAnsi="Times New Roman"/>
          <w:color w:val="151515"/>
          <w:sz w:val="28"/>
          <w:highlight w:val="none"/>
        </w:rPr>
        <w:t xml:space="preserve">ченным между Министерством и получателем субсидии соглашением;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883"/>
        <w:contextualSpacing w:val="0"/>
        <w:ind w:left="0" w:firstLine="709"/>
        <w:jc w:val="both"/>
        <w:spacing w:before="0" w:after="0" w:line="240" w:lineRule="auto"/>
        <w:rPr>
          <w:rFonts w:ascii="Times New Roman" w:hAnsi="Times New Roman"/>
          <w:color w:val="auto"/>
          <w:szCs w:val="28"/>
          <w:highlight w:val="none"/>
        </w:rPr>
        <w:suppressLineNumbers w:val="0"/>
      </w:pPr>
      <w:r>
        <w:rPr>
          <w:rFonts w:ascii="Times New Roman" w:hAnsi="Times New Roman"/>
          <w:color w:val="auto"/>
          <w:sz w:val="28"/>
          <w:highlight w:val="none"/>
        </w:rPr>
        <w:t xml:space="preserve">в) принятие получателем субсидии обязательства предоставления отчетности, в сроки, указанные в части 19 настоящего Порядка.</w:t>
      </w:r>
      <w:r>
        <w:rPr>
          <w:rFonts w:ascii="Times New Roman" w:hAnsi="Times New Roman"/>
          <w:color w:val="auto"/>
          <w:sz w:val="28"/>
          <w:highlight w:val="none"/>
        </w:rPr>
      </w:r>
      <w:r>
        <w:rPr>
          <w:color w:val="auto"/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color w:val="auto"/>
          <w:highlight w:val="none"/>
        </w:rPr>
      </w:r>
      <w:r>
        <w:rPr>
          <w:rFonts w:ascii="Times New Roman" w:hAnsi="Times New Roman"/>
          <w:color w:val="auto"/>
          <w:sz w:val="28"/>
          <w:highlight w:val="none"/>
        </w:rPr>
        <w:t xml:space="preserve">При реорганизации получателя субсидии, </w:t>
      </w:r>
      <w:r>
        <w:rPr>
          <w:rFonts w:ascii="Times New Roman" w:hAnsi="Times New Roman"/>
          <w:color w:val="151515"/>
          <w:sz w:val="28"/>
          <w:highlight w:val="none"/>
        </w:rPr>
        <w:t xml:space="preserve">являющегося юридическим </w:t>
      </w:r>
      <w:r>
        <w:rPr>
          <w:rFonts w:ascii="Times New Roman" w:hAnsi="Times New Roman"/>
          <w:color w:val="151515"/>
          <w:sz w:val="28"/>
          <w:highlight w:val="none"/>
        </w:rPr>
        <w:t xml:space="preserve">лицом: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 в форме слияния, присоединения или преобразования в соглашение вносятся изменения путем заключения дополнительного соглашения </w:t>
        <w:br/>
        <w:t xml:space="preserve">к соглашению в час</w:t>
      </w:r>
      <w:r>
        <w:rPr>
          <w:rFonts w:ascii="Times New Roman" w:hAnsi="Times New Roman"/>
          <w:color w:val="151515"/>
          <w:sz w:val="28"/>
          <w:highlight w:val="none"/>
        </w:rPr>
        <w:t xml:space="preserve">ти перемены лица в обязательстве с указанием в соглашении юридического лица, являющегося </w:t>
      </w:r>
      <w:r>
        <w:rPr>
          <w:rFonts w:ascii="Times New Roman" w:hAnsi="Times New Roman"/>
          <w:color w:val="151515"/>
          <w:sz w:val="28"/>
          <w:highlight w:val="none"/>
        </w:rPr>
        <w:t xml:space="preserve">правопреемником;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в форме разделения, выделения, а также при ликвидации получателя субсидии соглашение расторгается с формированием уведомления </w:t>
        <w:br/>
        <w:t xml:space="preserve">о расторжении соглашения в одностороннем порядке и акта об исполнении обязательств по соглашению с отражением </w:t>
      </w:r>
      <w:r>
        <w:rPr>
          <w:rFonts w:ascii="Times New Roman" w:hAnsi="Times New Roman"/>
          <w:color w:val="151515"/>
          <w:sz w:val="28"/>
          <w:highlight w:val="none"/>
        </w:rPr>
        <w:t xml:space="preserve">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  <w:br/>
        <w:t xml:space="preserve">в краевой бюджет.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Проверка получателей субсидии (участников отбора) проводится М</w:t>
      </w:r>
      <w:r>
        <w:rPr>
          <w:rFonts w:ascii="Times New Roman" w:hAnsi="Times New Roman"/>
          <w:color w:val="151515"/>
          <w:sz w:val="28"/>
          <w:highlight w:val="none"/>
        </w:rPr>
        <w:t xml:space="preserve">ин</w:t>
      </w:r>
      <w:r>
        <w:rPr>
          <w:rFonts w:ascii="Times New Roman" w:hAnsi="Times New Roman"/>
          <w:color w:val="151515"/>
          <w:sz w:val="28"/>
          <w:highlight w:val="none"/>
        </w:rPr>
        <w:t xml:space="preserve">истерством на соответствие требованиям, указанным в части 7 настоящего Порядка, и осуществляется автоматически в системе «Электронный бюджет» </w:t>
        <w:br/>
        <w:t xml:space="preserve">по данным государственных информационных систем, в том числе </w:t>
        <w:br/>
        <w:t xml:space="preserve">с использованием единой системы межведомственного э</w:t>
      </w:r>
      <w:r>
        <w:rPr>
          <w:rFonts w:ascii="Times New Roman" w:hAnsi="Times New Roman"/>
          <w:color w:val="151515"/>
          <w:sz w:val="28"/>
          <w:highlight w:val="none"/>
        </w:rPr>
        <w:t xml:space="preserve">лектронного взаимодействия (при наличии технической возможности автоматической проверки) </w:t>
      </w:r>
      <w:r>
        <w:rPr>
          <w:rFonts w:ascii="Times New Roman" w:hAnsi="Times New Roman"/>
          <w:color w:val="151515"/>
          <w:sz w:val="28"/>
          <w:highlight w:val="none"/>
        </w:rPr>
        <w:t xml:space="preserve">в сроки, указанные в части </w:t>
      </w:r>
      <w:r>
        <w:rPr>
          <w:rFonts w:ascii="Times New Roman" w:hAnsi="Times New Roman"/>
          <w:color w:val="151515"/>
          <w:sz w:val="28"/>
          <w:highlight w:val="none"/>
        </w:rPr>
        <w:t xml:space="preserve">60 настоящего Порядка.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случае если у Министерства отсутствует техническая возможность осуществления автоматической проверки в системе </w:t>
      </w:r>
      <w:r>
        <w:rPr>
          <w:rFonts w:ascii="Times New Roman" w:hAnsi="Times New Roman"/>
          <w:color w:val="151515"/>
          <w:sz w:val="28"/>
          <w:highlight w:val="none"/>
        </w:rPr>
        <w:t xml:space="preserve">«Электронный бюджет» получателя субсидии (участника отбора), установленным в части 7 настоящего Порядка требованиям, соответствующие сведения запрашиваются Министерством в сроки, указанные в части 60 настоящего Порядка, посредством межведомственного запрос</w:t>
      </w:r>
      <w:r>
        <w:rPr>
          <w:rFonts w:ascii="Times New Roman" w:hAnsi="Times New Roman"/>
          <w:color w:val="151515"/>
          <w:sz w:val="28"/>
          <w:highlight w:val="none"/>
        </w:rPr>
        <w:t xml:space="preserve">а</w:t>
      </w:r>
      <w:r>
        <w:rPr>
          <w:rFonts w:ascii="Times New Roman" w:hAnsi="Times New Roman"/>
          <w:color w:val="151515"/>
          <w:sz w:val="28"/>
          <w:highlight w:val="none"/>
        </w:rPr>
        <w:t xml:space="preserve">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форме, </w:t>
        <w:br/>
        <w:t xml:space="preserve">с использованием единой системы межведомственного электронного взаимод</w:t>
      </w:r>
      <w:r>
        <w:rPr>
          <w:rFonts w:ascii="Times New Roman" w:hAnsi="Times New Roman"/>
          <w:color w:val="151515"/>
          <w:sz w:val="28"/>
          <w:highlight w:val="none"/>
        </w:rPr>
        <w:t xml:space="preserve">е</w:t>
      </w:r>
      <w:r>
        <w:rPr>
          <w:rFonts w:ascii="Times New Roman" w:hAnsi="Times New Roman"/>
          <w:color w:val="151515"/>
          <w:sz w:val="28"/>
          <w:highlight w:val="none"/>
        </w:rPr>
        <w:t xml:space="preserve">йствия и подключаемых к ней региональных систем межведомственного электронного взаимодействия и (или) соответствие получателя субсидии (участника отбора) подтверждается путем проставления </w:t>
        <w:br/>
        <w:t xml:space="preserve">в электронном виде получателем субсидии (участником отбора) отметок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  <w:br/>
        <w:t xml:space="preserve">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в целях подтверждения соответствия получателя субсидии (участника отбора) установленным требованиям, ук</w:t>
      </w:r>
      <w:r>
        <w:rPr>
          <w:rFonts w:ascii="Times New Roman" w:hAnsi="Times New Roman"/>
          <w:color w:val="151515"/>
          <w:sz w:val="28"/>
          <w:highlight w:val="none"/>
        </w:rPr>
        <w:t xml:space="preserve">азанным в части 7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</w:t>
      </w:r>
      <w:r>
        <w:rPr>
          <w:rFonts w:ascii="Times New Roman" w:hAnsi="Times New Roman"/>
          <w:color w:val="151515"/>
          <w:sz w:val="28"/>
          <w:highlight w:val="none"/>
        </w:rPr>
        <w:t xml:space="preserve">тся в рамках межведомственного электронног</w:t>
      </w:r>
      <w:r>
        <w:rPr>
          <w:rFonts w:ascii="Times New Roman" w:hAnsi="Times New Roman"/>
          <w:color w:val="151515"/>
          <w:sz w:val="28"/>
          <w:highlight w:val="none"/>
        </w:rPr>
        <w:t xml:space="preserve">о взаимодействия, за исключением случая, если получатель субсидии (участник отбора) готов представить указанные документы </w:t>
        <w:br/>
        <w:t xml:space="preserve">и информацию Министерству по собственной инициативе.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Основаниями для отказа в предоставл</w:t>
      </w:r>
      <w:r>
        <w:rPr>
          <w:rFonts w:ascii="Times New Roman" w:hAnsi="Times New Roman"/>
          <w:color w:val="151515"/>
          <w:sz w:val="28"/>
          <w:highlight w:val="none"/>
        </w:rPr>
        <w:t xml:space="preserve">ении субсидии являются: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851" w:leader="none"/>
          <w:tab w:val="left" w:pos="993" w:leader="none"/>
          <w:tab w:val="left" w:pos="1134" w:leader="none"/>
          <w:tab w:val="left" w:pos="1276" w:leader="none"/>
        </w:tabs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 несоответствие заявки требованиям, </w:t>
      </w:r>
      <w:r>
        <w:rPr>
          <w:rFonts w:ascii="Times New Roman" w:hAnsi="Times New Roman"/>
          <w:color w:val="151515"/>
          <w:sz w:val="28"/>
          <w:highlight w:val="none"/>
        </w:rPr>
        <w:t xml:space="preserve">определенным частями </w:t>
      </w:r>
      <w:r>
        <w:rPr>
          <w:rFonts w:ascii="Times New Roman" w:hAnsi="Times New Roman"/>
          <w:color w:val="151515"/>
          <w:sz w:val="28"/>
          <w:highlight w:val="none"/>
        </w:rPr>
        <w:t xml:space="preserve">46–50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настоящего Порядка;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851" w:leader="none"/>
          <w:tab w:val="left" w:pos="993" w:leader="none"/>
          <w:tab w:val="left" w:pos="1134" w:leader="none"/>
          <w:tab w:val="left" w:pos="1276" w:leader="none"/>
        </w:tabs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установление факта недостоверности информации, представленной </w:t>
        <w:br/>
        <w:t xml:space="preserve">в заявке и прилагаемых к заявке документах для участия в отборе;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851" w:leader="none"/>
          <w:tab w:val="left" w:pos="993" w:leader="none"/>
          <w:tab w:val="left" w:pos="1134" w:leader="none"/>
          <w:tab w:val="left" w:pos="1276" w:leader="none"/>
        </w:tabs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участник отбора не</w:t>
      </w:r>
      <w:r>
        <w:rPr>
          <w:rFonts w:ascii="Times New Roman" w:hAnsi="Times New Roman"/>
          <w:color w:val="151515"/>
          <w:sz w:val="28"/>
          <w:highlight w:val="none"/>
        </w:rPr>
        <w:t xml:space="preserve"> относится к категории лиц, указанной в части 5 настоящего Порядка;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883"/>
        <w:contextualSpacing w:val="0"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 несоответствие участника отбора на даты рассмотрения заявки </w:t>
        <w:br/>
        <w:t xml:space="preserve">и заключения соглашения требованиям, установленным частью 7 настоящего Порядка.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Расчет размера субсидии осуществляется по</w:t>
      </w:r>
      <w:r>
        <w:rPr>
          <w:rFonts w:ascii="Times New Roman" w:hAnsi="Times New Roman"/>
          <w:color w:val="151515"/>
          <w:sz w:val="28"/>
          <w:highlight w:val="none"/>
        </w:rPr>
        <w:t xml:space="preserve"> следующей формуле: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m:oMath>
        <m:r>
          <w:rPr>
            <w:rFonts w:ascii="Cambria Math" w:hAnsi="Cambria Math"/>
            <w:sz w:val="28"/>
            <w:highlight w:val="none"/>
          </w:rPr>
          <m:rPr/>
          <m:t>S</m:t>
        </m:r>
        <m:r>
          <w:rPr>
            <w:rFonts w:ascii="Cambria Math" w:hAnsi="Cambria Math"/>
            <w:sz w:val="28"/>
            <w:highlight w:val="none"/>
          </w:rPr>
          <m:rPr/>
          <m:t>=</m:t>
        </m:r>
        <m:r>
          <w:rPr>
            <w:rFonts w:hint="default" w:ascii="Cambria Math" w:hAnsi="Cambria Math" w:eastAsia="Cambria Math" w:cs="Cambria Math"/>
            <w:sz w:val="28"/>
            <w:szCs w:val="28"/>
            <w:highlight w:val="none"/>
          </w:rPr>
          <m:rPr/>
          <m:t>Τ</m:t>
        </m:r>
        <m:r>
          <w:rPr>
            <w:rFonts w:ascii="Cambria Math" w:hAnsi="Cambria Math"/>
            <w:sz w:val="28"/>
            <w:highlight w:val="none"/>
          </w:rPr>
          <m:rPr/>
          <m:t>≤</m:t>
        </m:r>
        <m:r>
          <w:rPr>
            <w:rFonts w:ascii="Cambria Math" w:hAnsi="Cambria Math"/>
            <w:sz w:val="28"/>
            <w:highlight w:val="none"/>
          </w:rPr>
          <m:rPr/>
          <m:t>P</m:t>
        </m:r>
      </m:oMath>
      <w:r>
        <w:rPr>
          <w:rFonts w:ascii="Times New Roman" w:hAnsi="Times New Roman"/>
          <w:sz w:val="28"/>
          <w:highlight w:val="none"/>
        </w:rPr>
        <w:t xml:space="preserve">, где:</w:t>
      </w:r>
      <w:r>
        <w:rPr>
          <w:rFonts w:ascii="Times New Roman" w:hAnsi="Times New Roman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S – размер субсидии;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T – </w:t>
      </w:r>
      <w:r>
        <w:rPr>
          <w:rFonts w:ascii="Times New Roman" w:hAnsi="Times New Roman"/>
          <w:sz w:val="28"/>
          <w:highlight w:val="none"/>
        </w:rPr>
        <w:t xml:space="preserve">размер платы, определенный трехсторонним договором, заключенным между резидентами, ресурсоснабжающей организацией и получателем субсидии, об осуществлении технологического присоединения энергопринимающих устройств </w:t>
      </w:r>
      <w:r>
        <w:rPr>
          <w:rFonts w:ascii="Times New Roman" w:hAnsi="Times New Roman"/>
          <w:sz w:val="28"/>
          <w:highlight w:val="none"/>
        </w:rPr>
        <w:t xml:space="preserve">к электрическим сетям, либо офертой такого договора, срок на акцепт которой на дату поступления документов для участия в отборе не истек (далее – Договор),</w:t>
      </w:r>
      <w:r>
        <w:rPr>
          <w:rFonts w:ascii="Times New Roman" w:hAnsi="Times New Roman"/>
          <w:sz w:val="28"/>
          <w:highlight w:val="none"/>
        </w:rPr>
        <w:t xml:space="preserve"> и рассчитанный исходя из тарифа, установленного постановлением Региональной службы по тарифам и ценам Камчатского края за технологическое присоединение к электрическим сетям для энергоснабжающих организаций Камчатского края</w:t>
      </w:r>
      <w:r>
        <w:rPr>
          <w:rFonts w:ascii="Times New Roman" w:hAnsi="Times New Roman"/>
          <w:color w:val="151515"/>
          <w:sz w:val="28"/>
          <w:highlight w:val="none"/>
        </w:rPr>
        <w:t xml:space="preserve">;</w:t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P – лимиты бюджетных обязательств, доведенные в установленном порядке до Министерства на цели, указанные в части 1 настоящего Порядка.</w:t>
      </w:r>
      <w:r>
        <w:rPr>
          <w:rFonts w:ascii="Times New Roman" w:hAnsi="Times New Roman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Результатом предоставления субсидии </w:t>
      </w:r>
      <w:r>
        <w:rPr>
          <w:rFonts w:ascii="Times New Roman" w:hAnsi="Times New Roman"/>
          <w:strike w:val="0"/>
          <w:color w:val="151515"/>
          <w:sz w:val="28"/>
          <w:highlight w:val="none"/>
        </w:rPr>
        <w:t xml:space="preserve">на 31 декабря </w:t>
      </w:r>
      <w:r>
        <w:rPr>
          <w:rFonts w:ascii="Times New Roman" w:hAnsi="Times New Roman"/>
          <w:strike w:val="0"/>
          <w:color w:val="151515"/>
          <w:sz w:val="28"/>
          <w:highlight w:val="none"/>
        </w:rPr>
        <w:t xml:space="preserve">2026 </w:t>
      </w:r>
      <w:r>
        <w:rPr>
          <w:rFonts w:ascii="Times New Roman" w:hAnsi="Times New Roman"/>
          <w:strike w:val="0"/>
          <w:color w:val="151515"/>
          <w:sz w:val="28"/>
          <w:highlight w:val="none"/>
        </w:rPr>
        <w:t xml:space="preserve">года </w:t>
      </w:r>
      <w:r>
        <w:rPr>
          <w:rFonts w:ascii="Times New Roman" w:hAnsi="Times New Roman"/>
          <w:strike w:val="0"/>
          <w:color w:val="151515"/>
          <w:sz w:val="28"/>
          <w:highlight w:val="none"/>
        </w:rPr>
        <w:t xml:space="preserve">является </w:t>
      </w:r>
      <w:r>
        <w:rPr>
          <w:rFonts w:ascii="Times New Roman" w:hAnsi="Times New Roman"/>
          <w:sz w:val="28"/>
          <w:highlight w:val="none"/>
        </w:rPr>
        <w:t xml:space="preserve">количество мероприятий по подключению к электрическим сетям энергопринимающих устройств резидентов, с учетом характеристик, указанных в Договоре</w:t>
      </w:r>
      <w:r>
        <w:rPr>
          <w:rFonts w:ascii="Times New Roman" w:hAnsi="Times New Roman"/>
          <w:color w:val="151515"/>
          <w:sz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Значение результата предоставления субсидии устанавливается соглашением.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Перечисление субсидии осуществляется в пределах кассового плана по расходам крае</w:t>
      </w:r>
      <w:r>
        <w:rPr>
          <w:rFonts w:ascii="Times New Roman" w:hAnsi="Times New Roman"/>
          <w:color w:val="151515"/>
          <w:sz w:val="28"/>
          <w:highlight w:val="none"/>
        </w:rPr>
        <w:t xml:space="preserve">вого бюджета в соответствии с планом-графиком перечисления субсидии, установленным в приложении к соглашению.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Перечисление субсидии осуществляется Министерством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на расчетный или корреспондентский счет </w:t>
      </w:r>
      <w:r>
        <w:rPr>
          <w:rFonts w:ascii="Times New Roman" w:hAnsi="Times New Roman"/>
          <w:color w:val="151515"/>
          <w:sz w:val="28"/>
          <w:highlight w:val="none"/>
        </w:rPr>
        <w:t xml:space="preserve">получателя субсидии, открытый им в учреждениях Центрального банка Российской Федерации или кредитной организации, реквизиты которого указаны в соглашении.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Получатель субсидии представляет в системе «Электронный бюджет» отчетность по формам, определенны</w:t>
      </w:r>
      <w:r>
        <w:rPr>
          <w:rFonts w:ascii="Times New Roman" w:hAnsi="Times New Roman"/>
          <w:color w:val="151515"/>
          <w:sz w:val="28"/>
          <w:highlight w:val="none"/>
        </w:rPr>
        <w:t xml:space="preserve">м типовыми формами соглашений, установленными Министерством финансов Российской Федерации: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</w:t>
      </w:r>
      <w:r>
        <w:rPr>
          <w:rFonts w:ascii="Times New Roman" w:hAnsi="Times New Roman"/>
          <w:color w:val="151515"/>
          <w:sz w:val="28"/>
          <w:highlight w:val="none"/>
        </w:rPr>
        <w:t xml:space="preserve">ежеквартально в срок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не позднее 15 числа месяца</w:t>
      </w:r>
      <w:r>
        <w:rPr>
          <w:rFonts w:ascii="Times New Roman" w:hAnsi="Times New Roman"/>
          <w:color w:val="151515"/>
          <w:sz w:val="28"/>
          <w:highlight w:val="none"/>
        </w:rPr>
        <w:t xml:space="preserve">, следующего </w:t>
        <w:br/>
        <w:t xml:space="preserve">за отчетным кварталом</w:t>
      </w:r>
      <w:r>
        <w:rPr>
          <w:rFonts w:ascii="Times New Roman" w:hAnsi="Times New Roman"/>
          <w:color w:val="151515"/>
          <w:sz w:val="28"/>
          <w:highlight w:val="none"/>
        </w:rPr>
        <w:t xml:space="preserve">, </w:t>
      </w:r>
      <w:r>
        <w:rPr>
          <w:rFonts w:ascii="Times New Roman" w:hAnsi="Times New Roman"/>
          <w:color w:val="151515"/>
          <w:sz w:val="28"/>
          <w:highlight w:val="none"/>
        </w:rPr>
        <w:t xml:space="preserve">отчет о достижении значений результата предоставления субсидии;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ежеквартально в срок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не позднее 15 числа </w:t>
      </w:r>
      <w:r>
        <w:rPr>
          <w:rFonts w:ascii="Times New Roman" w:hAnsi="Times New Roman"/>
          <w:color w:val="151515"/>
          <w:sz w:val="28"/>
          <w:highlight w:val="none"/>
        </w:rPr>
        <w:t xml:space="preserve">месяца</w:t>
      </w:r>
      <w:r>
        <w:rPr>
          <w:rFonts w:ascii="Times New Roman" w:hAnsi="Times New Roman"/>
          <w:color w:val="151515"/>
          <w:sz w:val="28"/>
          <w:highlight w:val="none"/>
        </w:rPr>
        <w:t xml:space="preserve">, следующего </w:t>
        <w:br/>
        <w:t xml:space="preserve">за отчетным кварталом, отчет об осуществлении расходов</w:t>
      </w:r>
      <w:r>
        <w:rPr>
          <w:rFonts w:ascii="Times New Roman" w:hAnsi="Times New Roman"/>
          <w:color w:val="151515"/>
          <w:sz w:val="28"/>
          <w:highlight w:val="none"/>
        </w:rPr>
        <w:t xml:space="preserve">, источником финансового обеспечения которых является субсидия с приложени</w:t>
      </w:r>
      <w:r>
        <w:rPr>
          <w:rFonts w:ascii="Times New Roman" w:hAnsi="Times New Roman"/>
          <w:color w:val="151515"/>
          <w:sz w:val="28"/>
          <w:highlight w:val="none"/>
        </w:rPr>
        <w:t xml:space="preserve">е</w:t>
      </w:r>
      <w:r>
        <w:rPr>
          <w:rFonts w:ascii="Times New Roman" w:hAnsi="Times New Roman"/>
          <w:color w:val="151515"/>
          <w:sz w:val="28"/>
          <w:highlight w:val="none"/>
        </w:rPr>
        <w:t xml:space="preserve">м копий документов, подтверждающих оплату обязательств в целях исполнения которых была предоставлена субсидия, по направлениям расходов, указанным в части 6 настоящего Порядка, в форме электронных копий документов (документов </w:t>
        <w:br/>
        <w:t xml:space="preserve">на бумажном носителе, преобра</w:t>
      </w:r>
      <w:r>
        <w:rPr>
          <w:rFonts w:ascii="Times New Roman" w:hAnsi="Times New Roman"/>
          <w:color w:val="151515"/>
          <w:sz w:val="28"/>
          <w:highlight w:val="none"/>
        </w:rPr>
        <w:t xml:space="preserve">зованных в электронную форму путем сканирования).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осуществляет проверку о</w:t>
      </w:r>
      <w:r>
        <w:rPr>
          <w:rFonts w:ascii="Times New Roman" w:hAnsi="Times New Roman"/>
          <w:color w:val="151515"/>
          <w:sz w:val="28"/>
          <w:highlight w:val="none"/>
        </w:rPr>
        <w:t xml:space="preserve">тчетности, устанавливает полноту и достоверность сведений, содержащихся в отчете и в прилагаемых </w:t>
        <w:br/>
        <w:t xml:space="preserve">к отчетам документах (при наличии) </w:t>
      </w:r>
      <w:r>
        <w:rPr>
          <w:rFonts w:ascii="Times New Roman" w:hAnsi="Times New Roman"/>
          <w:color w:val="151515"/>
          <w:sz w:val="28"/>
          <w:highlight w:val="none"/>
        </w:rPr>
        <w:t xml:space="preserve">в срок, не превышающий 20 рабочих </w:t>
      </w:r>
      <w:r>
        <w:rPr>
          <w:rFonts w:ascii="Times New Roman" w:hAnsi="Times New Roman"/>
          <w:color w:val="151515"/>
          <w:sz w:val="28"/>
          <w:highlight w:val="none"/>
        </w:rPr>
        <w:t xml:space="preserve">дней</w:t>
      </w:r>
      <w:r>
        <w:rPr>
          <w:rFonts w:ascii="Times New Roman" w:hAnsi="Times New Roman"/>
          <w:color w:val="151515"/>
          <w:sz w:val="28"/>
          <w:highlight w:val="none"/>
        </w:rPr>
        <w:t xml:space="preserve"> со дня получения отчетов, указанных в части 19 настоящего Порядка.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Отчет считается принятым по</w:t>
      </w:r>
      <w:r>
        <w:rPr>
          <w:rFonts w:ascii="Times New Roman" w:hAnsi="Times New Roman"/>
          <w:color w:val="151515"/>
          <w:sz w:val="28"/>
          <w:highlight w:val="none"/>
        </w:rPr>
        <w:t xml:space="preserve">сле подписания его усиленной квалифицированной электронной подписью руководителя </w:t>
      </w:r>
      <w:r>
        <w:rPr>
          <w:rFonts w:ascii="Times New Roman" w:hAnsi="Times New Roman"/>
          <w:sz w:val="28"/>
          <w:highlight w:val="none"/>
        </w:rPr>
        <w:t xml:space="preserve">Министерства </w:t>
      </w:r>
      <w:r>
        <w:rPr>
          <w:rFonts w:ascii="Times New Roman" w:hAnsi="Times New Roman"/>
          <w:color w:val="151515"/>
          <w:sz w:val="28"/>
          <w:highlight w:val="none"/>
        </w:rPr>
        <w:t xml:space="preserve">(уполномоченного лица).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Отчет считается не принятым после направления получателю субсидии протокола, подписанного усиленной квалифицированной электронной подп</w:t>
      </w:r>
      <w:r>
        <w:rPr>
          <w:rFonts w:ascii="Times New Roman" w:hAnsi="Times New Roman"/>
          <w:color w:val="151515"/>
          <w:sz w:val="28"/>
          <w:highlight w:val="none"/>
        </w:rPr>
        <w:t xml:space="preserve">исью руководителя Министерства (уполномоченного лица) в системе «Электронный бюджет», в связи с некорректным заполнением (не заполнением) получателем субсидии всех обязательных для заполнения граф, предусмотренных в отчете, и (или) непредставлением (предст</w:t>
      </w:r>
      <w:r>
        <w:rPr>
          <w:rFonts w:ascii="Times New Roman" w:hAnsi="Times New Roman"/>
          <w:color w:val="151515"/>
          <w:sz w:val="28"/>
          <w:highlight w:val="none"/>
        </w:rPr>
        <w:t xml:space="preserve">авлением </w:t>
        <w:br/>
        <w:t xml:space="preserve">не в полном объеме) документов, указанных в пункте 2 части 19 настоящего Порядка.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в протоколе, направленном получателю субсидии, устанавливает срок представления скорректированного отчета.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В случае отсутствия т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е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хнической возможности представления </w:t>
        <w:br/>
        <w:t xml:space="preserve">в системе «Электронный бюджет» отчетов и подтверждающих оплату обязательств документов, предусмотренных частью 19 настоящего Порядка, указанные отчеты и документы направляются в Министерство посредством почтового отправ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ления или нарочно.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Отчеты и подтверждающие оплату обязательств документы, предусмотренные частью 19 настоящего Порядка, направленные </w:t>
        <w:br/>
        <w:t xml:space="preserve">в Министерство посредством почтового отправления или нарочно, считаются принятыми после нанесения на бланк отчета отметки о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 его приятии с указанием даты, а также подписи руководителя Министерства (уполномоченного лица).</w:t>
      </w:r>
      <w:r>
        <w:rPr>
          <w:rFonts w:ascii="Times New Roman" w:hAnsi="Times New Roman"/>
          <w:color w:val="000000" w:themeColor="text1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000000" w:themeColor="text1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Отчеты и подтверждающие оплату обязательств документы, предусмотренные частью 19 настоящего Порядка, направленные </w:t>
        <w:br/>
        <w:t xml:space="preserve">в Министерство посредством почтового отправле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ния или нарочно, считаются </w:t>
        <w:br/>
        <w:t xml:space="preserve">не принятыми после направления получателю субсидии уведомления </w:t>
        <w:br/>
        <w:t xml:space="preserve">об отклонении отчета по причинам, указанным в абзаце 1 части 22 настоящего Порядка.</w:t>
      </w:r>
      <w:r>
        <w:rPr>
          <w:rFonts w:ascii="Times New Roman" w:hAnsi="Times New Roman"/>
          <w:color w:val="000000" w:themeColor="text1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осуществляет мониторинг достижения значения результата предоставл</w:t>
      </w:r>
      <w:r>
        <w:rPr>
          <w:rFonts w:ascii="Times New Roman" w:hAnsi="Times New Roman"/>
          <w:color w:val="151515"/>
          <w:sz w:val="28"/>
          <w:highlight w:val="none"/>
        </w:rPr>
        <w:t xml:space="preserve">е</w:t>
      </w:r>
      <w:r>
        <w:rPr>
          <w:rFonts w:ascii="Times New Roman" w:hAnsi="Times New Roman"/>
          <w:color w:val="151515"/>
          <w:sz w:val="28"/>
          <w:highlight w:val="none"/>
        </w:rPr>
        <w:t xml:space="preserve">ния субсидии, определенных соглашением, и событий, отражающих факт завершения соответствующего мероприятия по достижению результата предоставления субсидии (контрольная точка), в порядке </w:t>
        <w:br/>
        <w:t xml:space="preserve">и по формам, установленным Министерством финансов Российской Федерац</w:t>
      </w:r>
      <w:r>
        <w:rPr>
          <w:rFonts w:ascii="Times New Roman" w:hAnsi="Times New Roman"/>
          <w:color w:val="151515"/>
          <w:sz w:val="28"/>
          <w:highlight w:val="none"/>
        </w:rPr>
        <w:t xml:space="preserve">ии.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осуществляет в отношении получателя субсидии проверки соблюдения ими порядка и условий предоставления субсидии, </w:t>
        <w:br/>
        <w:t xml:space="preserve">в том числе в части достижения результатов ее предоставления, а органы государственного финансового контроля осуществляют п</w:t>
      </w:r>
      <w:r>
        <w:rPr>
          <w:rFonts w:ascii="Times New Roman" w:hAnsi="Times New Roman"/>
          <w:color w:val="151515"/>
          <w:sz w:val="28"/>
          <w:highlight w:val="none"/>
        </w:rPr>
        <w:t xml:space="preserve">роверки в соответствии со статьями </w:t>
      </w:r>
      <w:r>
        <w:rPr>
          <w:rFonts w:ascii="Times New Roman" w:hAnsi="Times New Roman"/>
          <w:sz w:val="28"/>
          <w:highlight w:val="none"/>
        </w:rPr>
        <w:t xml:space="preserve">268</w:t>
      </w:r>
      <w:r>
        <w:rPr>
          <w:rFonts w:ascii="Times New Roman" w:hAnsi="Times New Roman"/>
          <w:sz w:val="28"/>
          <w:highlight w:val="none"/>
          <w:vertAlign w:val="superscript"/>
        </w:rPr>
        <w:t xml:space="preserve">1</w:t>
      </w:r>
      <w:r>
        <w:rPr>
          <w:rFonts w:ascii="Times New Roman" w:hAnsi="Times New Roman"/>
          <w:sz w:val="28"/>
          <w:highlight w:val="none"/>
        </w:rPr>
        <w:t xml:space="preserve"> и 269</w:t>
      </w:r>
      <w:r>
        <w:rPr>
          <w:rFonts w:ascii="Times New Roman" w:hAnsi="Times New Roman"/>
          <w:sz w:val="28"/>
          <w:highlight w:val="none"/>
          <w:vertAlign w:val="superscript"/>
        </w:rPr>
        <w:t xml:space="preserve">2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t xml:space="preserve">Бюджетного кодекса Российской Федерации.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оформляет результаты проверок в порядке, установленном пунктами </w:t>
      </w:r>
      <w:r>
        <w:rPr>
          <w:rFonts w:ascii="Times New Roman" w:hAnsi="Times New Roman"/>
          <w:color w:val="151515"/>
          <w:sz w:val="28"/>
          <w:highlight w:val="none"/>
        </w:rPr>
        <w:t xml:space="preserve">48–59 </w:t>
      </w:r>
      <w:r>
        <w:rPr>
          <w:rFonts w:ascii="Times New Roman" w:hAnsi="Times New Roman"/>
          <w:color w:val="151515"/>
          <w:sz w:val="28"/>
          <w:highlight w:val="none"/>
        </w:rPr>
        <w:t xml:space="preserve">Федерального стандарта внутреннего государственного (муниципального) финансового конт</w:t>
      </w:r>
      <w:r>
        <w:rPr>
          <w:rFonts w:ascii="Times New Roman" w:hAnsi="Times New Roman"/>
          <w:color w:val="151515"/>
          <w:sz w:val="28"/>
          <w:highlight w:val="none"/>
        </w:rPr>
        <w:t xml:space="preserve">роля «Проведение проверок, ревизий </w:t>
        <w:br/>
        <w:t xml:space="preserve">и обследований и оформление их результатов», утвержденного постановлением Правительства Российской Федерации от 17.08.2020 № 1235.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случае нарушения получателем субсидии условий и порядка, установленных при предостав</w:t>
      </w:r>
      <w:r>
        <w:rPr>
          <w:rFonts w:ascii="Times New Roman" w:hAnsi="Times New Roman"/>
          <w:color w:val="151515"/>
          <w:sz w:val="28"/>
          <w:highlight w:val="none"/>
        </w:rPr>
        <w:t xml:space="preserve">л</w:t>
      </w:r>
      <w:r>
        <w:rPr>
          <w:rFonts w:ascii="Times New Roman" w:hAnsi="Times New Roman"/>
          <w:color w:val="151515"/>
          <w:sz w:val="28"/>
          <w:highlight w:val="none"/>
        </w:rPr>
        <w:t xml:space="preserve">ении субсидии, выявленного в том числе </w:t>
        <w:br/>
        <w:t xml:space="preserve">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субсидии, получатель субсидии обязан возвратить субсид</w:t>
      </w:r>
      <w:r>
        <w:rPr>
          <w:rFonts w:ascii="Times New Roman" w:hAnsi="Times New Roman"/>
          <w:color w:val="151515"/>
          <w:sz w:val="28"/>
          <w:highlight w:val="none"/>
        </w:rPr>
        <w:t xml:space="preserve">ию </w:t>
        <w:br/>
        <w:t xml:space="preserve">в краевой бюджет в следующем порядке и сроки: 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в случае выявления нарушения органами государственного финансового контроля на основании представления и (или) предписания органа государственного финансового контроля в сроки, указанные в представлении </w:t>
        <w:br/>
      </w:r>
      <w:r>
        <w:rPr>
          <w:rFonts w:ascii="Times New Roman" w:hAnsi="Times New Roman"/>
          <w:color w:val="151515"/>
          <w:sz w:val="28"/>
          <w:highlight w:val="none"/>
        </w:rPr>
        <w:t xml:space="preserve">и (или) предписании;</w:t>
      </w:r>
      <w:r>
        <w:rPr>
          <w:rFonts w:ascii="Times New Roman" w:hAnsi="Times New Roman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 в случае выявления нарушения Министерством – в течение 20 рабочих дней со дня получения требования Министерства;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 в иных случаях – в течение 20 рабочих дней со дня нарушения. 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В случае нарушения условий и порядка предоставления субсидии, </w:t>
      </w:r>
      <w:r>
        <w:rPr>
          <w:highlight w:val="none"/>
        </w:rPr>
        <w:br/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а также в</w:t>
      </w:r>
      <w:r>
        <w:rPr>
          <w:rFonts w:ascii="Times New Roman" w:hAnsi="Times New Roman"/>
          <w:sz w:val="28"/>
          <w:highlight w:val="none"/>
        </w:rPr>
        <w:t xml:space="preserve"> случае недостижения значений результата предоставления субсидии 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получатель субсидии обязан возвратить средства субсидии – в полном объеме.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В случае нарушения целей предоставления субс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идии, субсидия подлежит возврату в размере нецелевого использования средств субсидии.</w:t>
      </w:r>
      <w:r>
        <w:rPr>
          <w:rFonts w:ascii="Times New Roman" w:hAnsi="Times New Roman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Письменное требование о возврате субсидии направляется Министерством получателю субсидии в течение 10 рабочих дней со дня выявления </w:t>
      </w:r>
      <w:r>
        <w:rPr>
          <w:rFonts w:ascii="Times New Roman" w:hAnsi="Times New Roman"/>
          <w:sz w:val="28"/>
          <w:highlight w:val="none"/>
        </w:rPr>
        <w:t xml:space="preserve">нарушений по фактам проверок, пров</w:t>
      </w:r>
      <w:r>
        <w:rPr>
          <w:rFonts w:ascii="Times New Roman" w:hAnsi="Times New Roman"/>
          <w:sz w:val="28"/>
          <w:highlight w:val="none"/>
        </w:rPr>
        <w:t xml:space="preserve">еденных Министерством,</w:t>
      </w:r>
      <w:r>
        <w:rPr>
          <w:rFonts w:ascii="Times New Roman" w:hAnsi="Times New Roman"/>
          <w:color w:val="151515"/>
          <w:sz w:val="28"/>
          <w:highlight w:val="none"/>
        </w:rPr>
        <w:t xml:space="preserve"> посредством заказного почтового отправления или на адрес электронной почты, или иным способом, обеспечивающим подтверждение получения указанного требования.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принимает необходимые меры по взысканию подлежащей возврату</w:t>
      </w:r>
      <w:r>
        <w:rPr>
          <w:rFonts w:ascii="Times New Roman" w:hAnsi="Times New Roman"/>
          <w:color w:val="151515"/>
          <w:sz w:val="28"/>
          <w:highlight w:val="none"/>
        </w:rPr>
        <w:t xml:space="preserve"> в</w:t>
      </w:r>
      <w:r>
        <w:rPr>
          <w:rFonts w:ascii="Times New Roman" w:hAnsi="Times New Roman"/>
          <w:color w:val="151515"/>
          <w:sz w:val="28"/>
          <w:highlight w:val="none"/>
        </w:rPr>
        <w:t xml:space="preserve"> краевой бюджет субсидии в судебном порядке в срок </w:t>
        <w:br/>
        <w:t xml:space="preserve">не позднее 30 рабочих дней со дня, когда Министерству стало известно </w:t>
        <w:br/>
        <w:t xml:space="preserve">о неисполнении получателем субсидии и (или) лицами, получившими средства на основании договоров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t xml:space="preserve">(соглашений)</w:t>
      </w:r>
      <w:r>
        <w:rPr>
          <w:rFonts w:ascii="Times New Roman" w:hAnsi="Times New Roman"/>
          <w:color w:val="151515"/>
          <w:sz w:val="28"/>
          <w:highlight w:val="none"/>
        </w:rPr>
        <w:t xml:space="preserve">, заключенных с получателем субсидии, о</w:t>
      </w:r>
      <w:r>
        <w:rPr>
          <w:rFonts w:ascii="Times New Roman" w:hAnsi="Times New Roman"/>
          <w:color w:val="151515"/>
          <w:sz w:val="28"/>
          <w:highlight w:val="none"/>
        </w:rPr>
        <w:t xml:space="preserve">бязанности возвратить денежные средства в краевой бюджет.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случае выявления нарушений, в том числе по фактам проверок, проведенных Министерством и (или) органами государственного финансового контроля, допущенных лицом, получившим средства на основании</w:t>
      </w:r>
      <w:r>
        <w:rPr>
          <w:rFonts w:ascii="Times New Roman" w:hAnsi="Times New Roman"/>
          <w:color w:val="151515"/>
          <w:sz w:val="28"/>
          <w:highlight w:val="none"/>
        </w:rPr>
        <w:t xml:space="preserve"> договоров (соглашений), заключенных с получателем субсидии, это лицо обязано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t xml:space="preserve">возвратить полученные средства на счет получателя субсидии в срок не позднее 20 рабочих дней с момента получения им требования о возврате или не позднее срока, указанного в предс</w:t>
      </w:r>
      <w:r>
        <w:rPr>
          <w:rFonts w:ascii="Times New Roman" w:hAnsi="Times New Roman"/>
          <w:color w:val="151515"/>
          <w:sz w:val="28"/>
          <w:highlight w:val="none"/>
        </w:rPr>
        <w:t xml:space="preserve">тавлении и (или) предписании органа государственного финансового контроля.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случае невозврата лицами, получившими средства на основании договоров (соглашений), заключенных с получателем субсидии, средств, полученных за счет средств субсидии, на счет п</w:t>
      </w:r>
      <w:r>
        <w:rPr>
          <w:rFonts w:ascii="Times New Roman" w:hAnsi="Times New Roman"/>
          <w:color w:val="151515"/>
          <w:sz w:val="28"/>
          <w:highlight w:val="none"/>
        </w:rPr>
        <w:t xml:space="preserve">олучателя субсидии в сроки, указанные в части 30 настоящего Порядка, получатель субсидии обязан принять необходимые меры по взысканию средств субсидии в судебном порядке в срок не позднее 30 рабочих дней со дня, когда получателю субсидии стало известно о н</w:t>
      </w:r>
      <w:r>
        <w:rPr>
          <w:rFonts w:ascii="Times New Roman" w:hAnsi="Times New Roman"/>
          <w:color w:val="151515"/>
          <w:sz w:val="28"/>
          <w:highlight w:val="none"/>
        </w:rPr>
        <w:t xml:space="preserve">еисполнении этими лицами обязанности возвратить средства субсидии.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Остаток субсидии, неиспользованный в отчетном финансовом году, может использоваться получателем субсидии в очередном финансовом году </w:t>
        <w:br/>
        <w:t xml:space="preserve">на цель, указанную в части 1 настоящего Порядка, в п</w:t>
      </w:r>
      <w:r>
        <w:rPr>
          <w:rFonts w:ascii="Times New Roman" w:hAnsi="Times New Roman"/>
          <w:color w:val="151515"/>
          <w:sz w:val="28"/>
          <w:highlight w:val="none"/>
        </w:rPr>
        <w:t xml:space="preserve">орядке, определенном Правительством Камчатского края, при условии принятия Министерством решения о наличии потребности в указанных средствах и при условии включения соответствующих положений в соглашение.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случае отсутствия указанного в части 32 насто</w:t>
      </w:r>
      <w:r>
        <w:rPr>
          <w:rFonts w:ascii="Times New Roman" w:hAnsi="Times New Roman"/>
          <w:color w:val="151515"/>
          <w:sz w:val="28"/>
          <w:highlight w:val="none"/>
        </w:rPr>
        <w:t xml:space="preserve">я</w:t>
      </w:r>
      <w:r>
        <w:rPr>
          <w:rFonts w:ascii="Times New Roman" w:hAnsi="Times New Roman"/>
          <w:color w:val="151515"/>
          <w:sz w:val="28"/>
          <w:highlight w:val="none"/>
        </w:rPr>
        <w:t xml:space="preserve">щего Порядка решения остаток субсидии (за исключением субсидии, предоставленной </w:t>
        <w:br/>
        <w:t xml:space="preserve">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неиспользованный в</w:t>
      </w:r>
      <w:r>
        <w:rPr>
          <w:rFonts w:ascii="Times New Roman" w:hAnsi="Times New Roman"/>
          <w:color w:val="151515"/>
          <w:sz w:val="28"/>
          <w:highlight w:val="none"/>
        </w:rPr>
        <w:t xml:space="preserve">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sz w:val="28"/>
          <w:highlight w:val="none"/>
        </w:rPr>
        <w:t xml:space="preserve">3. От</w:t>
      </w:r>
      <w:r>
        <w:rPr>
          <w:rFonts w:ascii="Times New Roman" w:hAnsi="Times New Roman"/>
          <w:sz w:val="28"/>
          <w:highlight w:val="none"/>
        </w:rPr>
        <w:t xml:space="preserve">бор получателей субсидии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Субсидия предоставляется путем проведения Министерством отбора, который провод</w:t>
      </w:r>
      <w:r>
        <w:rPr>
          <w:rFonts w:ascii="Times New Roman" w:hAnsi="Times New Roman"/>
          <w:color w:val="151515"/>
          <w:sz w:val="28"/>
          <w:highlight w:val="none"/>
        </w:rPr>
        <w:t xml:space="preserve">ится в форме запроса предложений (заявок) участников отбора.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Отбор осуществляется в системе «Электронный бюджет».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Информация о проведении отбора размещается на едином портале.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Обеспечение доступа к системе «Электронный бюджет» осуществляется с испо</w:t>
      </w:r>
      <w:r>
        <w:rPr>
          <w:rFonts w:ascii="Times New Roman" w:hAnsi="Times New Roman"/>
          <w:color w:val="151515"/>
          <w:sz w:val="28"/>
          <w:highlight w:val="none"/>
        </w:rPr>
        <w:t xml:space="preserve">льзованием федеральной государственной информационной системы «Единая система идентификации и аутентификации в инфраструктуре,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Отбор осуществляется исходя из соответствия участников отбора требованиям, установленным частью 7 насто</w:t>
      </w:r>
      <w:r>
        <w:rPr>
          <w:rFonts w:ascii="Times New Roman" w:hAnsi="Times New Roman"/>
          <w:color w:val="151515"/>
          <w:sz w:val="28"/>
          <w:highlight w:val="none"/>
        </w:rPr>
        <w:t xml:space="preserve">ящего Порядка, и категории участников отбора в соответствии с частью 5 настоящего Порядка, а также очередности поступления заявок участников отбора.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целях проведения отбора Министерство в срок не позднее </w:t>
      </w:r>
      <w:r>
        <w:rPr>
          <w:rFonts w:ascii="Times New Roman" w:hAnsi="Times New Roman"/>
          <w:color w:val="151515"/>
          <w:sz w:val="28"/>
          <w:highlight w:val="none"/>
        </w:rPr>
        <w:br/>
        <w:t xml:space="preserve">1 апреля 2025 года </w:t>
      </w:r>
      <w:r>
        <w:rPr>
          <w:rFonts w:ascii="Times New Roman" w:hAnsi="Times New Roman"/>
          <w:color w:val="151515"/>
          <w:sz w:val="28"/>
          <w:highlight w:val="none"/>
        </w:rPr>
        <w:t xml:space="preserve">размещает на едином портале</w:t>
      </w:r>
      <w:r>
        <w:rPr>
          <w:rFonts w:ascii="Times New Roman" w:hAnsi="Times New Roman"/>
          <w:color w:val="151515"/>
          <w:sz w:val="28"/>
          <w:highlight w:val="none"/>
        </w:rPr>
        <w:t xml:space="preserve"> объявление о проведении отбора (далее – объявление), которое включает в себя следующую информацию в соот</w:t>
      </w:r>
      <w:r>
        <w:rPr>
          <w:rFonts w:ascii="Times New Roman" w:hAnsi="Times New Roman"/>
          <w:color w:val="151515"/>
          <w:sz w:val="28"/>
          <w:highlight w:val="none"/>
        </w:rPr>
        <w:t xml:space="preserve">ветствии с настоящим Порядком: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 сроки проведения отбора;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 дату размещения объявления;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дата начала подачи и окончания приема заявок участников отбора, </w:t>
        <w:br/>
        <w:t xml:space="preserve">при этом дата окончания п</w:t>
      </w:r>
      <w:r>
        <w:rPr>
          <w:rFonts w:ascii="Times New Roman" w:hAnsi="Times New Roman"/>
          <w:color w:val="151515"/>
          <w:sz w:val="28"/>
          <w:highlight w:val="none"/>
        </w:rPr>
        <w:t xml:space="preserve">риема заявок не может быть ранее 5-го календарного дня, следующего за днем размещения объявления;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 наименование, место нахождения, почтовый адрес, адрес электронной почты Министерства;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5) результат (результаты) предоставления субсидии, а также характерис</w:t>
      </w:r>
      <w:r>
        <w:rPr>
          <w:rFonts w:ascii="Times New Roman" w:hAnsi="Times New Roman"/>
          <w:color w:val="151515"/>
          <w:sz w:val="28"/>
          <w:highlight w:val="none"/>
        </w:rPr>
        <w:t xml:space="preserve">тика (характеристики) результата (при его (их) установлении);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6) доменное имя и (или) указатели страниц в системе «Электронный бюджет» в сети «Интернет»;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7) требования к участникам отбора, которым участник отбора должен соответствовать, и к документам, пре</w:t>
      </w:r>
      <w:r>
        <w:rPr>
          <w:rFonts w:ascii="Times New Roman" w:hAnsi="Times New Roman"/>
          <w:color w:val="151515"/>
          <w:sz w:val="28"/>
          <w:highlight w:val="none"/>
        </w:rPr>
        <w:t xml:space="preserve">дставляемых участниками отбора </w:t>
        <w:br/>
        <w:t xml:space="preserve">для подтверждения соответствия указанным требованиям и категории получателей субсидии;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8) категория получателей субсидии; 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9) порядок подачи участниками отбора заявок и требования, предъявляемые к форме и содержанию заявок;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11) правила рассмотрения и оценки заявок;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12) порядок возврата заявок на доработку;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13) порядок отклонения заявок, а</w:t>
      </w:r>
      <w:r>
        <w:rPr>
          <w:rFonts w:ascii="Times New Roman" w:hAnsi="Times New Roman"/>
          <w:color w:val="151515"/>
          <w:sz w:val="28"/>
          <w:highlight w:val="none"/>
        </w:rPr>
        <w:t xml:space="preserve"> также информация об основаниях </w:t>
        <w:br/>
        <w:t xml:space="preserve">их отклонения;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14) объем распределяемой субсидии в рамках отбора, порядок расчета размера субсидии, правила распределения субсидии по результатам отбора, </w:t>
        <w:br/>
        <w:t xml:space="preserve">а также предельное количество победителей отбора;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15) порядок предоста</w:t>
      </w:r>
      <w:r>
        <w:rPr>
          <w:rFonts w:ascii="Times New Roman" w:hAnsi="Times New Roman"/>
          <w:color w:val="151515"/>
          <w:sz w:val="28"/>
          <w:highlight w:val="none"/>
        </w:rPr>
        <w:t xml:space="preserve">вления участникам отбора разъяснений положений объявления, даты начала и окончания срока такого предоставления;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16) срок, в течение которого победитель (победители) отбора должен подписать соглашение;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17) условия признания победителя (победителей) отбора у</w:t>
      </w:r>
      <w:r>
        <w:rPr>
          <w:rFonts w:ascii="Times New Roman" w:hAnsi="Times New Roman"/>
          <w:color w:val="151515"/>
          <w:sz w:val="28"/>
          <w:highlight w:val="none"/>
        </w:rPr>
        <w:t xml:space="preserve">клонившимся от заключения соглашения;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18) сроки размещения протокола подведения итогов отбора на едином портале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39.1. </w:t>
      </w:r>
      <w:r>
        <w:rPr>
          <w:rFonts w:ascii="Times New Roman" w:hAnsi="Times New Roman"/>
          <w:color w:val="151515"/>
          <w:sz w:val="28"/>
          <w:highlight w:val="none"/>
        </w:rPr>
        <w:t xml:space="preserve">В случае необходимости,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не позднее наступления даты окончания приема заявок участников отбора</w:t>
      </w:r>
      <w:r>
        <w:rPr>
          <w:rFonts w:ascii="Times New Roman" w:hAnsi="Times New Roman"/>
          <w:color w:val="151515"/>
          <w:sz w:val="28"/>
          <w:highlight w:val="none"/>
        </w:rPr>
        <w:t xml:space="preserve">, Министерство вправе </w:t>
      </w:r>
      <w:r>
        <w:rPr>
          <w:rFonts w:ascii="Times New Roman" w:hAnsi="Times New Roman"/>
          <w:color w:val="151515"/>
          <w:sz w:val="28"/>
          <w:highlight w:val="none"/>
        </w:rPr>
        <w:t xml:space="preserve">внести изменения </w:t>
        <w:br/>
        <w:t xml:space="preserve">в объявление о проведении отбора </w:t>
      </w:r>
      <w:r>
        <w:rPr>
          <w:rFonts w:ascii="Times New Roman" w:hAnsi="Times New Roman"/>
          <w:color w:val="151515"/>
          <w:sz w:val="28"/>
          <w:highlight w:val="none"/>
        </w:rPr>
        <w:t xml:space="preserve">с соблюдением следующих условий: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151515"/>
          <w:sz w:val="28"/>
          <w:highlight w:val="none"/>
        </w:rPr>
        <w:t xml:space="preserve">а</w:t>
      </w:r>
      <w:r>
        <w:rPr>
          <w:rFonts w:ascii="Times New Roman" w:hAnsi="Times New Roman"/>
          <w:color w:val="151515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 срок подачи участниками отбора заявок должен быть продлен на срок </w:t>
        <w:br/>
        <w:t xml:space="preserve">не менее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 календарных дней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 дня, следующего за днем внесения таких изменений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изменение способа отбора получателей субсидий не допускается;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highlight w:val="none"/>
        </w:rPr>
        <w:t xml:space="preserve"> в случае внесения изменений в объявление после наступления даты начала приема заявок в объявление о проведении отбора включается положение, предусматривающее право участников отбора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highlight w:val="none"/>
        </w:rPr>
        <w:t xml:space="preserve">внести изменения в заявки;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участники отбора, подавшие заявку, уведомляются о внесении изменений в объявление не позднее дня, следующего за днем внесения изменений </w:t>
        <w:br/>
        <w:t xml:space="preserve">в объявление, с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спользованием системы «Электронный бюджет».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вправе отменить проведение отбора не позднее чем за 1 рабочий день до даты окончания срока подачи заявок участниками отбора пу</w:t>
      </w:r>
      <w:r>
        <w:rPr>
          <w:rFonts w:ascii="Times New Roman" w:hAnsi="Times New Roman"/>
          <w:color w:val="151515"/>
          <w:sz w:val="28"/>
          <w:highlight w:val="none"/>
        </w:rPr>
        <w:t xml:space="preserve">тем размещения объявления об отмене проведения отбора на едином портале.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Отбор может быть отменен в случае уменьшения лимитов бюджетных обязательств, доведенных в установленном порядке до Министерства, </w:t>
        <w:br/>
        <w:t xml:space="preserve">на предоставление субсидии на соответствующий финансов</w:t>
      </w:r>
      <w:r>
        <w:rPr>
          <w:rFonts w:ascii="Times New Roman" w:hAnsi="Times New Roman"/>
          <w:color w:val="151515"/>
          <w:sz w:val="28"/>
          <w:highlight w:val="none"/>
        </w:rPr>
        <w:t xml:space="preserve">ый год, приводящего к невозможности предоставления субсидии.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</w:t>
      </w:r>
      <w:r>
        <w:rPr>
          <w:rFonts w:ascii="Times New Roman" w:hAnsi="Times New Roman"/>
          <w:color w:val="151515"/>
          <w:sz w:val="28"/>
          <w:highlight w:val="none"/>
        </w:rPr>
        <w:t xml:space="preserve">рованной электронной подписью руководителя Министерства (уполномоченного лица), размещается на едином портале и содержит информацию о причинах отмены отбора. 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Участники отбора, подавшие заявки, информируются об отмене проведения отбора в системе «Элект</w:t>
      </w:r>
      <w:r>
        <w:rPr>
          <w:rFonts w:ascii="Times New Roman" w:hAnsi="Times New Roman"/>
          <w:color w:val="151515"/>
          <w:sz w:val="28"/>
          <w:highlight w:val="none"/>
        </w:rPr>
        <w:t xml:space="preserve">ронный бюджет».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Отбор считается отмененным со дня размещения объявления </w:t>
        <w:br/>
        <w:t xml:space="preserve">о его отмене на едином портале.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К участию в отборе допускаются юридические лица, соответствующие категории участников отбора, установленной частью 5 настоящего Порядка.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Под</w:t>
      </w:r>
      <w:r>
        <w:rPr>
          <w:rFonts w:ascii="Times New Roman" w:hAnsi="Times New Roman"/>
          <w:color w:val="151515"/>
          <w:sz w:val="28"/>
          <w:highlight w:val="none"/>
        </w:rPr>
        <w:t xml:space="preserve">ача заявки осуществляется в соответствии с требованиями, установленными с частями 46–50 настоящего Порядка и в сроки, указанные </w:t>
        <w:br/>
        <w:t xml:space="preserve">в объявлении.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Заявки формируются участниками отбора в электронной форме посредством заполнения соответствующих экранных форм</w:t>
      </w:r>
      <w:r>
        <w:rPr>
          <w:rFonts w:ascii="Times New Roman" w:hAnsi="Times New Roman"/>
          <w:color w:val="151515"/>
          <w:sz w:val="28"/>
          <w:highlight w:val="none"/>
        </w:rPr>
        <w:t xml:space="preserve"> веб-интерфейса системы «Электронный бюджет» и представления в систему «Электронный бюджет» следующих документов и (или) электронных копий следующих документов (документов на бумажном носителе, преобразованных в хорошо читаемую электронную форму путем скан</w:t>
      </w:r>
      <w:r>
        <w:rPr>
          <w:rFonts w:ascii="Times New Roman" w:hAnsi="Times New Roman"/>
          <w:color w:val="151515"/>
          <w:sz w:val="28"/>
          <w:highlight w:val="none"/>
        </w:rPr>
        <w:t xml:space="preserve">ирования):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учредительные документы юридического лица;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20"/>
        <w:jc w:val="both"/>
        <w:spacing w:before="0" w:after="0" w:line="240" w:lineRule="auto"/>
        <w:tabs>
          <w:tab w:val="left" w:pos="1023" w:leader="none"/>
        </w:tabs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справка, подписанная руководителем участника отбора, подтверждающая соответствие участника отбора требованиям, указанным </w:t>
        <w:br/>
        <w:t xml:space="preserve">в части 7 настоящего Порядка, и категории, установленной в соответствии </w:t>
        <w:br/>
        <w:t xml:space="preserve">с ч</w:t>
      </w:r>
      <w:r>
        <w:rPr>
          <w:rFonts w:ascii="Times New Roman" w:hAnsi="Times New Roman"/>
          <w:color w:val="151515"/>
          <w:sz w:val="28"/>
          <w:highlight w:val="none"/>
        </w:rPr>
        <w:t xml:space="preserve">астью 5 настоящего Порядка;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согласия руководителя и главного бухгалтера юридического лица </w:t>
        <w:br/>
        <w:t xml:space="preserve">на обработку персональных данных;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 подписанное руководителем участника отбора обоснование значений результата предоставления субсидии и размера субсидии, указанн</w:t>
      </w:r>
      <w:r>
        <w:rPr>
          <w:rFonts w:ascii="Times New Roman" w:hAnsi="Times New Roman"/>
          <w:color w:val="151515"/>
          <w:sz w:val="28"/>
          <w:highlight w:val="none"/>
        </w:rPr>
        <w:t xml:space="preserve">ых в заявке </w:t>
        <w:br/>
        <w:t xml:space="preserve">в соответствии с пунктом 3 части 49 настоящего Порядка.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Электронные копии документов и материалы, включаемы</w:t>
      </w:r>
      <w:r>
        <w:rPr>
          <w:rFonts w:ascii="Times New Roman" w:hAnsi="Times New Roman"/>
          <w:color w:val="151515"/>
          <w:sz w:val="28"/>
          <w:highlight w:val="none"/>
        </w:rPr>
        <w:t xml:space="preserve">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зашифрованы или защищены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t xml:space="preserve">средствами, не позволяющими осуществить озна</w:t>
      </w:r>
      <w:r>
        <w:rPr>
          <w:rFonts w:ascii="Times New Roman" w:hAnsi="Times New Roman"/>
          <w:color w:val="151515"/>
          <w:sz w:val="28"/>
          <w:highlight w:val="none"/>
        </w:rPr>
        <w:t xml:space="preserve">комление с их содержимым </w:t>
        <w:br/>
        <w:t xml:space="preserve">без специальных программных или технологических средств.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Заявка содержит следующие сведения: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информацию и документы об участнике отбора: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а) полное и сокращенное наименование участника отбора;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б) основной государственный </w:t>
      </w:r>
      <w:r>
        <w:rPr>
          <w:rFonts w:ascii="Times New Roman" w:hAnsi="Times New Roman"/>
          <w:color w:val="151515"/>
          <w:sz w:val="28"/>
          <w:highlight w:val="none"/>
        </w:rPr>
        <w:t xml:space="preserve">регистрационный номер участника отбора;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в) идентификационный номер налогоплательщика;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г) дату и код причины постановки на учет в налоговом органе участника отбора;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д) адрес юридического лица;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е) номер контактного телефона, почтовый адрес и адрес </w:t>
      </w:r>
      <w:r>
        <w:rPr>
          <w:rFonts w:ascii="Times New Roman" w:hAnsi="Times New Roman"/>
          <w:color w:val="151515"/>
          <w:sz w:val="28"/>
          <w:highlight w:val="none"/>
        </w:rPr>
        <w:t xml:space="preserve">электронной почты для направления юридически значимых сообщений;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ж) 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</w:t>
      </w:r>
      <w:r>
        <w:rPr>
          <w:rFonts w:ascii="Times New Roman" w:hAnsi="Times New Roman"/>
          <w:color w:val="151515"/>
          <w:sz w:val="28"/>
          <w:highlight w:val="none"/>
        </w:rPr>
        <w:t xml:space="preserve">о исполнительного органа, лица, исполняющего функции единоличного исполнительного органа;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з) информацию о руководителе юридического лица (фамилия, имя, отчество (при наличии), идентификационный номер налогоплательщика, должность);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и) информацию о счетах в </w:t>
      </w:r>
      <w:r>
        <w:rPr>
          <w:rFonts w:ascii="Times New Roman" w:hAnsi="Times New Roman"/>
          <w:color w:val="151515"/>
          <w:sz w:val="28"/>
          <w:highlight w:val="none"/>
        </w:rPr>
        <w:t xml:space="preserve">соответствии с законодательством Российской Федерации для перечисления субсидии, а также о лице, уполномоченном </w:t>
        <w:br/>
        <w:t xml:space="preserve">на подписание соглашения;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подтверждение согласия на публикацию (размещение) в сети «Интернет» информации об участнике отбора, о подаваемой уч</w:t>
      </w:r>
      <w:r>
        <w:rPr>
          <w:rFonts w:ascii="Times New Roman" w:hAnsi="Times New Roman"/>
          <w:color w:val="151515"/>
          <w:sz w:val="28"/>
          <w:highlight w:val="none"/>
        </w:rPr>
        <w:t xml:space="preserve">астником отбора заявке, а также иной информации, связанной с соответствующим отбором </w:t>
        <w:br/>
        <w:t xml:space="preserve">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предлагаемое участни</w:t>
      </w:r>
      <w:r>
        <w:rPr>
          <w:rFonts w:ascii="Times New Roman" w:hAnsi="Times New Roman"/>
          <w:color w:val="151515"/>
          <w:sz w:val="28"/>
          <w:highlight w:val="none"/>
        </w:rPr>
        <w:t xml:space="preserve">ком отбора значение результата предоставления субсидии, в соответствии частью 17 настоящего Порядка, и значение запрашиваемого участником отбора размера субсидии, которое не может быть выше лимитов бюджетных обязательств, доведенных в установленном порядке</w:t>
      </w:r>
      <w:r>
        <w:rPr>
          <w:rFonts w:ascii="Times New Roman" w:hAnsi="Times New Roman"/>
          <w:color w:val="151515"/>
          <w:sz w:val="28"/>
          <w:highlight w:val="none"/>
        </w:rPr>
        <w:t xml:space="preserve"> до Министерства, на цель, указанную в части 1 настоящего Порядка, указанных в объявлении.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Датой и временем представления участником отбора заявки считаются дата и время подписания им указанной заявки с присвоением </w:t>
        <w:br/>
        <w:t xml:space="preserve">ей регистрационного номера в системе </w:t>
      </w:r>
      <w:r>
        <w:rPr>
          <w:rFonts w:ascii="Times New Roman" w:hAnsi="Times New Roman"/>
          <w:color w:val="151515"/>
          <w:sz w:val="28"/>
          <w:highlight w:val="none"/>
        </w:rPr>
        <w:t xml:space="preserve">«Электронный бюджет».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Ответственность за полноту и достоверность информации </w:t>
        <w:br/>
        <w:t xml:space="preserve">и документов, содержащихся в заявке, а также за своевременность </w:t>
        <w:br/>
        <w:t xml:space="preserve">их представления несет участник отбора в соответствии с законодательством Российской Федерации.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Внесение изм</w:t>
      </w:r>
      <w:r>
        <w:rPr>
          <w:rFonts w:ascii="Times New Roman" w:hAnsi="Times New Roman"/>
          <w:color w:val="151515"/>
          <w:sz w:val="28"/>
          <w:highlight w:val="none"/>
        </w:rPr>
        <w:t xml:space="preserve">енений в заявку или отзыв заявки осуществляется участником отбора в соответствии с частями 53 и 54 настоящего Порядка.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Участник отбора, подавший заявку, вправе отозвать заявку.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Заявка может быть отозвана в срок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не позднее дня</w:t>
      </w:r>
      <w:r>
        <w:rPr>
          <w:rFonts w:ascii="Times New Roman" w:hAnsi="Times New Roman"/>
          <w:color w:val="151515"/>
          <w:sz w:val="28"/>
          <w:highlight w:val="none"/>
        </w:rPr>
        <w:t xml:space="preserve"> до окончания ср</w:t>
      </w:r>
      <w:r>
        <w:rPr>
          <w:rFonts w:ascii="Times New Roman" w:hAnsi="Times New Roman"/>
          <w:color w:val="151515"/>
          <w:sz w:val="28"/>
          <w:highlight w:val="none"/>
        </w:rPr>
        <w:t xml:space="preserve">ока приема заявок. Возврат заявки осуществляется путем формирования участником отбора уведомления об отзыве заявки в системе «Электронный бюджет».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Внесение изменений в заявку осуществляется участником отбора </w:t>
        <w:br/>
        <w:t xml:space="preserve">в пределах срока, установленного для подачи </w:t>
      </w:r>
      <w:r>
        <w:rPr>
          <w:rFonts w:ascii="Times New Roman" w:hAnsi="Times New Roman"/>
          <w:color w:val="151515"/>
          <w:sz w:val="28"/>
          <w:highlight w:val="none"/>
        </w:rPr>
        <w:t xml:space="preserve">заявок, но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не позднее дня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  <w:br/>
        <w:t xml:space="preserve">до окончания срока приема заявок, после формирования участником отбора уведомления об отзыве заявки в системе «Электронный бюджет» </w:t>
        <w:br/>
        <w:t xml:space="preserve">и последующего формирования новой заявки.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Внесение изменений в заявку осуществляется уча</w:t>
      </w:r>
      <w:r>
        <w:rPr>
          <w:rFonts w:ascii="Times New Roman" w:hAnsi="Times New Roman"/>
          <w:color w:val="151515"/>
          <w:sz w:val="28"/>
          <w:highlight w:val="none"/>
        </w:rPr>
        <w:t xml:space="preserve">стником отбора </w:t>
        <w:br/>
        <w:t xml:space="preserve">в порядке, аналогичном порядку формирования заявки, </w:t>
      </w:r>
      <w:r>
        <w:rPr>
          <w:rFonts w:ascii="Times New Roman" w:hAnsi="Times New Roman"/>
          <w:color w:val="151515"/>
          <w:sz w:val="28"/>
          <w:highlight w:val="none"/>
        </w:rPr>
        <w:t xml:space="preserve">указанному в частях </w:t>
      </w:r>
      <w:r>
        <w:rPr>
          <w:rFonts w:ascii="Times New Roman" w:hAnsi="Times New Roman"/>
          <w:color w:val="151515"/>
          <w:sz w:val="28"/>
          <w:highlight w:val="none"/>
        </w:rPr>
        <w:t xml:space="preserve">46–50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настоящего Порядка.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Любой участник отбора со дня размещения объявления на едином портале не позднее 3-го рабочего дня до дня завершения подачи заявок вправе направ</w:t>
      </w:r>
      <w:r>
        <w:rPr>
          <w:rFonts w:ascii="Times New Roman" w:hAnsi="Times New Roman"/>
          <w:color w:val="151515"/>
          <w:sz w:val="28"/>
          <w:highlight w:val="none"/>
        </w:rPr>
        <w:t xml:space="preserve">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в ответ на запрос, указанный в части 55 настоящего Порядка, направляет разъяснение положе</w:t>
      </w:r>
      <w:r>
        <w:rPr>
          <w:rFonts w:ascii="Times New Roman" w:hAnsi="Times New Roman"/>
          <w:color w:val="151515"/>
          <w:sz w:val="28"/>
          <w:highlight w:val="none"/>
        </w:rPr>
        <w:t xml:space="preserve">ний объявления в срок, установленный указанным объявлением, но не позднее 1-го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</w:t>
      </w:r>
      <w:r>
        <w:rPr>
          <w:rFonts w:ascii="Times New Roman" w:hAnsi="Times New Roman"/>
          <w:color w:val="151515"/>
          <w:sz w:val="28"/>
          <w:highlight w:val="none"/>
        </w:rPr>
        <w:t xml:space="preserve">объявления не должно изменять суть информации, содержащейся </w:t>
        <w:br/>
        <w:t xml:space="preserve">в указанном объявлении.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Министерству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рассмотрения, в системе «Электронный бюджет».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Протокол вскрытия заявок содержит</w:t>
      </w:r>
      <w:r>
        <w:rPr>
          <w:rFonts w:ascii="Times New Roman" w:hAnsi="Times New Roman"/>
          <w:color w:val="151515"/>
          <w:sz w:val="28"/>
          <w:highlight w:val="none"/>
        </w:rPr>
        <w:t xml:space="preserve"> следующую информацию: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регистрационный номер заявки;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 дата и время поступления заявки;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 полное наименование участника отбора получателей субсидии;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 адрес юридического лица;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5) запрашиваемый участником отбора размер субсидии.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лица) в системе «Электронный бюджет», а также размещается на едином портале не</w:t>
      </w:r>
      <w:r>
        <w:rPr>
          <w:rFonts w:ascii="Times New Roman" w:hAnsi="Times New Roman"/>
          <w:color w:val="151515"/>
          <w:sz w:val="28"/>
          <w:highlight w:val="none"/>
        </w:rPr>
        <w:t xml:space="preserve"> позднее </w:t>
        <w:br/>
        <w:t xml:space="preserve">1-го рабочего дня, следующего за днем его подписания.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в течение 20 рабочих дней со дня формирования протокола вскрытия заявок осуществляет рассмотрение заявок, проверку полноты и достоверности содержащихся в заявках сведений, пров</w:t>
      </w:r>
      <w:r>
        <w:rPr>
          <w:rFonts w:ascii="Times New Roman" w:hAnsi="Times New Roman"/>
          <w:color w:val="151515"/>
          <w:sz w:val="28"/>
          <w:highlight w:val="none"/>
        </w:rPr>
        <w:t xml:space="preserve">ерку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t xml:space="preserve">получателя субсидий на соответствие указанным в части 7 настоящего Порядка требованиям, а также категории участников отбора в соответствии с частью 5 настоящего Порядка.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Решения Министерства о возврате заявок участникам отбора </w:t>
        <w:br/>
        <w:t xml:space="preserve">на доработку принима</w:t>
      </w:r>
      <w:r>
        <w:rPr>
          <w:rFonts w:ascii="Times New Roman" w:hAnsi="Times New Roman"/>
          <w:color w:val="151515"/>
          <w:sz w:val="28"/>
          <w:highlight w:val="none"/>
        </w:rPr>
        <w:t xml:space="preserve">ют</w:t>
      </w:r>
      <w:r>
        <w:rPr>
          <w:rFonts w:ascii="Times New Roman" w:hAnsi="Times New Roman"/>
          <w:color w:val="151515"/>
          <w:sz w:val="28"/>
          <w:highlight w:val="none"/>
        </w:rPr>
        <w:t xml:space="preserve">ся </w:t>
      </w:r>
      <w:r>
        <w:rPr>
          <w:rFonts w:ascii="Times New Roman" w:hAnsi="Times New Roman"/>
          <w:color w:val="151515"/>
          <w:sz w:val="28"/>
          <w:highlight w:val="none"/>
        </w:rPr>
        <w:t xml:space="preserve">в равной мере ко всем участникам отбора, </w:t>
        <w:br/>
        <w:t xml:space="preserve">при рассмотрении заявок в которых выявлены основания для их возврата </w:t>
        <w:br/>
        <w:t xml:space="preserve">на доработку, а также доводятся до участников отбора с использованием системы «Электронный бюджет» в течение 1 рабочего дня со дня их принятия </w:t>
        <w:br/>
      </w:r>
      <w:r>
        <w:rPr>
          <w:rFonts w:ascii="Times New Roman" w:hAnsi="Times New Roman"/>
          <w:color w:val="151515"/>
          <w:sz w:val="28"/>
          <w:highlight w:val="none"/>
        </w:rPr>
        <w:t xml:space="preserve">с указанием оснований для возврата заявки, а также положений заявки, нуждающихся в доработке.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Срок предоставления доработанной участником отбора заявки </w:t>
        <w:br/>
        <w:t xml:space="preserve">в Министерство не должен превышать 3 рабочих дней со дня возврата ему заявки для доработки.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Доработанная</w:t>
      </w:r>
      <w:r>
        <w:rPr>
          <w:rFonts w:ascii="Times New Roman" w:hAnsi="Times New Roman"/>
          <w:color w:val="151515"/>
          <w:sz w:val="28"/>
          <w:highlight w:val="none"/>
        </w:rPr>
        <w:t xml:space="preserve"> участником отбора заявка, поступившая позже срока, указанного в абзаце втором настоящей части, Министерством </w:t>
        <w:br/>
        <w:t xml:space="preserve">не рассматривается.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Заявка признается надлежащей, если она соответствует требованиям, указанным в объявлении, и при отсутствии оснований для о</w:t>
      </w:r>
      <w:r>
        <w:rPr>
          <w:rFonts w:ascii="Times New Roman" w:hAnsi="Times New Roman"/>
          <w:color w:val="151515"/>
          <w:sz w:val="28"/>
          <w:highlight w:val="none"/>
        </w:rPr>
        <w:t xml:space="preserve">тклонения заявки.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Решение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и документов, поданных </w:t>
        <w:br/>
        <w:t xml:space="preserve">в составе заявки.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Заявка отклоняетс</w:t>
      </w:r>
      <w:r>
        <w:rPr>
          <w:rFonts w:ascii="Times New Roman" w:hAnsi="Times New Roman"/>
          <w:color w:val="151515"/>
          <w:sz w:val="28"/>
          <w:highlight w:val="none"/>
        </w:rPr>
        <w:t xml:space="preserve">я в случае наличия оснований для отклонения заявки, предусмотренных частью 64 настоящего Порядка.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На стадии рассмотрения заявки основаниями для отклонения заявки являются: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 несоответствие участника отбора требованиям, установленным частью 7 настоящег</w:t>
      </w:r>
      <w:r>
        <w:rPr>
          <w:rFonts w:ascii="Times New Roman" w:hAnsi="Times New Roman"/>
          <w:color w:val="151515"/>
          <w:sz w:val="28"/>
          <w:highlight w:val="none"/>
        </w:rPr>
        <w:t xml:space="preserve">о Порядка;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непредставление (представление не в полном объеме) документов, указанных в объявлении;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несоответствие представленных участником отбора документов и (или) заявки требованиям, установленным в объявлении;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 недостоверность информации, содерж</w:t>
      </w:r>
      <w:r>
        <w:rPr>
          <w:rFonts w:ascii="Times New Roman" w:hAnsi="Times New Roman"/>
          <w:color w:val="151515"/>
          <w:sz w:val="28"/>
          <w:highlight w:val="none"/>
        </w:rPr>
        <w:t xml:space="preserve">ащейся в документах, представленных участником отбора в целях подтверждения соответствия требованиям, предусмотренным частью 7 настоящего Порядка;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5) подача участником отбора заявки после даты и (или) времени, определенных для подачи заявок.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По </w:t>
      </w:r>
      <w:r>
        <w:rPr>
          <w:rFonts w:ascii="Times New Roman" w:hAnsi="Times New Roman"/>
          <w:color w:val="151515"/>
          <w:sz w:val="28"/>
          <w:highlight w:val="none"/>
        </w:rPr>
        <w:t xml:space="preserve">ре</w:t>
      </w:r>
      <w:r>
        <w:rPr>
          <w:rFonts w:ascii="Times New Roman" w:hAnsi="Times New Roman"/>
          <w:color w:val="151515"/>
          <w:sz w:val="28"/>
          <w:highlight w:val="none"/>
        </w:rPr>
        <w:t xml:space="preserve">зультатам рассмотрения заявок не позднее 1 рабочего дня </w:t>
        <w:br/>
        <w:t xml:space="preserve">со дня окончания срока рассмотрения заявок подготавливается протокол рассмотрения заявок, включающий информацию о количестве поступивших </w:t>
        <w:br/>
        <w:t xml:space="preserve">и рассмотренных заявок, а также информацию по каждому участни</w:t>
      </w:r>
      <w:r>
        <w:rPr>
          <w:rFonts w:ascii="Times New Roman" w:hAnsi="Times New Roman"/>
          <w:color w:val="151515"/>
          <w:sz w:val="28"/>
          <w:highlight w:val="none"/>
        </w:rPr>
        <w:t xml:space="preserve">ку отбора </w:t>
        <w:br/>
        <w:t xml:space="preserve">о признании его заявки надлежащей или об отклонении его заявки с указанием оснований для отклонения.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</w:t>
      </w:r>
      <w:r>
        <w:rPr>
          <w:rFonts w:ascii="Times New Roman" w:hAnsi="Times New Roman"/>
          <w:color w:val="151515"/>
          <w:sz w:val="28"/>
          <w:highlight w:val="none"/>
        </w:rPr>
        <w:t xml:space="preserve">ой квалифицированной электронной подписью руководителя Министерства (уполномоченного лица) в системе «Электронный бюджет», </w:t>
        <w:br/>
        <w:t xml:space="preserve">а также размещается на едином портале не позднее 1-го рабочего дня, следующего за днем его подписания.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Отбор признается несостояв</w:t>
      </w:r>
      <w:r>
        <w:rPr>
          <w:rFonts w:ascii="Times New Roman" w:hAnsi="Times New Roman"/>
          <w:color w:val="151515"/>
          <w:sz w:val="28"/>
          <w:highlight w:val="none"/>
        </w:rPr>
        <w:t xml:space="preserve">шимся в следующих случаях: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по окончании срока подачи заявок не подано ни одной заявки;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 по результатам рассмотрения заявок отклонены все заявки;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по результатам рассмотрения заявок только одна заявка соответствует требованиям, установленным в объявл</w:t>
      </w:r>
      <w:r>
        <w:rPr>
          <w:rFonts w:ascii="Times New Roman" w:hAnsi="Times New Roman"/>
          <w:color w:val="151515"/>
          <w:sz w:val="28"/>
          <w:highlight w:val="none"/>
        </w:rPr>
        <w:t xml:space="preserve">ении.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</w:t>
        <w:br/>
        <w:t xml:space="preserve">в объявлении.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Ранжирование поступивших заявок осу</w:t>
      </w:r>
      <w:r>
        <w:rPr>
          <w:rFonts w:ascii="Times New Roman" w:hAnsi="Times New Roman"/>
          <w:color w:val="151515"/>
          <w:sz w:val="28"/>
          <w:highlight w:val="none"/>
        </w:rPr>
        <w:t xml:space="preserve">ществляется исходя </w:t>
        <w:br/>
        <w:t xml:space="preserve">из очередности их поступления.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Победителями отбора признаются участники отбора, включенные </w:t>
        <w:br/>
        <w:t xml:space="preserve">в рейтинг, сформированный Министерством по результатам ранжирования поступивших заявок до достижения предельного количества победителей отбора</w:t>
      </w:r>
      <w:r>
        <w:rPr>
          <w:rFonts w:ascii="Times New Roman" w:hAnsi="Times New Roman"/>
          <w:color w:val="151515"/>
          <w:sz w:val="28"/>
          <w:highlight w:val="none"/>
        </w:rPr>
        <w:t xml:space="preserve"> указанных в объявлении.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целях завершения отбора и определения победителей отбора формируется протокол подведения итогов отбора, включающий информацию </w:t>
        <w:br/>
        <w:t xml:space="preserve">о победителях отбора с указанием размера субсидии, предусмотренной </w:t>
        <w:br/>
        <w:t xml:space="preserve">им для предоставления, об отклон</w:t>
      </w:r>
      <w:r>
        <w:rPr>
          <w:rFonts w:ascii="Times New Roman" w:hAnsi="Times New Roman"/>
          <w:color w:val="151515"/>
          <w:sz w:val="28"/>
          <w:highlight w:val="none"/>
        </w:rPr>
        <w:t xml:space="preserve">ении заявок с указанием оснований </w:t>
        <w:br/>
        <w:t xml:space="preserve">для их отклонения.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sz w:val="28"/>
          <w:highlight w:val="none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победителей отбора </w:t>
        <w:br/>
        <w:t xml:space="preserve">и подписывается усиленной квалифицированной электронной подписью </w:t>
      </w:r>
      <w:r>
        <w:rPr>
          <w:rFonts w:ascii="Times New Roman" w:hAnsi="Times New Roman"/>
          <w:sz w:val="28"/>
          <w:highlight w:val="none"/>
        </w:rPr>
        <w:t xml:space="preserve">руководителя Министерства (уполномоченного лица) в системе «Электронный бюджет», а также размещается на едином портале не позднее 1-го рабочего дня, следующего за днем его подписания.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Протокол подведения итогов отбора включает следующие сведения: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</w:t>
      </w:r>
      <w:r>
        <w:rPr>
          <w:rFonts w:ascii="Times New Roman" w:hAnsi="Times New Roman"/>
          <w:color w:val="151515"/>
          <w:sz w:val="28"/>
          <w:highlight w:val="none"/>
        </w:rPr>
        <w:t xml:space="preserve">дату, время и место проведения рассмотрения заявок;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 информацию об участниках отбора, заявки которых были рассмотрены;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информацию об участниках отбора, заявки которых были отклонены, </w:t>
        <w:br/>
        <w:t xml:space="preserve">с указанием причин их отклонения, в том числе положений объявления, </w:t>
      </w:r>
      <w:r>
        <w:rPr>
          <w:rFonts w:ascii="Times New Roman" w:hAnsi="Times New Roman"/>
          <w:color w:val="151515"/>
          <w:sz w:val="28"/>
          <w:highlight w:val="none"/>
        </w:rPr>
        <w:t xml:space="preserve">которым не соответствуют заявки;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 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По результатам отбора Министерством с победителем (победителями) отбора заключается соглашение </w:t>
      </w:r>
      <w:r>
        <w:rPr>
          <w:rFonts w:ascii="Times New Roman" w:hAnsi="Times New Roman"/>
          <w:color w:val="151515"/>
          <w:sz w:val="28"/>
          <w:highlight w:val="none"/>
        </w:rPr>
        <w:t xml:space="preserve">в порядке и сроки, установленные частью 77 настоящего Порядка.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целях заключения соглашения, победителем (победителями) отбора в системе «Электронный бюджет» уточняется информация о счетах </w:t>
        <w:br/>
        <w:t xml:space="preserve">в соответствии с законодательством Российской Федерации для пе</w:t>
      </w:r>
      <w:r>
        <w:rPr>
          <w:rFonts w:ascii="Times New Roman" w:hAnsi="Times New Roman"/>
          <w:color w:val="151515"/>
          <w:sz w:val="28"/>
          <w:highlight w:val="none"/>
        </w:rPr>
        <w:t xml:space="preserve">речисления субсидии, а также о лице, уполномоченном на подписание соглашения </w:t>
        <w:br/>
        <w:t xml:space="preserve">(при необходимости).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Соглашение формируется в форме электронного документа, а также подписывается усиленными квалифицированными электронными подписями лиц, имеющих право дейст</w:t>
      </w:r>
      <w:r>
        <w:rPr>
          <w:rFonts w:ascii="Times New Roman" w:hAnsi="Times New Roman"/>
          <w:color w:val="151515"/>
          <w:sz w:val="28"/>
          <w:highlight w:val="none"/>
        </w:rPr>
        <w:t xml:space="preserve">вовать от имени каждой из сторон соглашения </w:t>
        <w:br/>
        <w:t xml:space="preserve">в системе «Электронный бюджет» с соблюдением требований о защите государственной тайны.</w:t>
      </w:r>
      <w:r>
        <w:rPr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Заключение соглашения осуществляется в следующем порядке </w:t>
        <w:br/>
        <w:t xml:space="preserve">и сроки: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Министерство в течение 5 рабочих дней со дня формир</w:t>
      </w:r>
      <w:r>
        <w:rPr>
          <w:rFonts w:ascii="Times New Roman" w:hAnsi="Times New Roman"/>
          <w:color w:val="151515"/>
          <w:sz w:val="28"/>
          <w:highlight w:val="none"/>
        </w:rPr>
        <w:t xml:space="preserve">ования на едином портале протокола подведения итогов отбора в соответствии с частью 72 настоящего Порядка размещает проект соглашения в системе «Электронный</w:t>
      </w:r>
      <w:r>
        <w:rPr>
          <w:rFonts w:ascii="Times New Roman" w:hAnsi="Times New Roman"/>
          <w:color w:val="151515"/>
          <w:sz w:val="28"/>
          <w:highlight w:val="none"/>
        </w:rPr>
        <w:br/>
        <w:t xml:space="preserve">бюджет»;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получатель субсидии в течение 5 рабочих дней со дня размещения проекта соглашения в сис</w:t>
      </w:r>
      <w:r>
        <w:rPr>
          <w:rFonts w:ascii="Times New Roman" w:hAnsi="Times New Roman"/>
          <w:color w:val="151515"/>
          <w:sz w:val="28"/>
          <w:highlight w:val="none"/>
        </w:rPr>
        <w:t xml:space="preserve">теме «Электронный бюджет» подписывает проект соглашения усиленной квалифицированной электронной подписью. В случае если победитель отбора не подписал проект соглашения в течение 5 рабочих дней со дня поступления проекта соглашения на подписание в систему «</w:t>
      </w:r>
      <w:r>
        <w:rPr>
          <w:rFonts w:ascii="Times New Roman" w:hAnsi="Times New Roman"/>
          <w:color w:val="151515"/>
          <w:sz w:val="28"/>
          <w:highlight w:val="none"/>
        </w:rPr>
        <w:t xml:space="preserve">Электронный бюджет», то такой победитель отбора признается уклонившимся от заключения соглашения;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</w:t>
      </w:r>
      <w:r>
        <w:rPr>
          <w:rFonts w:ascii="Times New Roman" w:hAnsi="Times New Roman"/>
          <w:color w:val="151515"/>
          <w:sz w:val="28"/>
          <w:highlight w:val="none"/>
        </w:rPr>
        <w:t xml:space="preserve">о своей стороны усиленной квалифицированной электронной подписью в системе «Электронный бюджет»; 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 соглашение считается заключенным после подписания его Министерством и победителем отбора и регистрации в установленном порядке органами Федерального казнач</w:t>
      </w:r>
      <w:r>
        <w:rPr>
          <w:rFonts w:ascii="Times New Roman" w:hAnsi="Times New Roman"/>
          <w:color w:val="151515"/>
          <w:sz w:val="28"/>
          <w:highlight w:val="none"/>
        </w:rPr>
        <w:t xml:space="preserve">ейства.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993" w:leader="none"/>
          <w:tab w:val="left" w:pos="1134" w:leader="none"/>
          <w:tab w:val="left" w:pos="1276" w:leader="none"/>
        </w:tabs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Внесение изменений в соглашение оформляется в виде дополнительного соглашения к соглашению (дополнительного соглашения о расторжении соглашения) посредством системы «Электронный бюджет», в следующем порядке и сроки: </w:t>
      </w:r>
      <w:r>
        <w:rPr>
          <w:rFonts w:ascii="Times New Roman" w:hAnsi="Times New Roman"/>
          <w:color w:val="151515"/>
          <w:sz w:val="28"/>
          <w:szCs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993" w:leader="none"/>
          <w:tab w:val="left" w:pos="1134" w:leader="none"/>
          <w:tab w:val="left" w:pos="1276" w:leader="none"/>
        </w:tabs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 Министерство в течение 7 рабочих дней </w:t>
      </w:r>
      <w:r>
        <w:rPr>
          <w:rFonts w:ascii="Times New Roman" w:hAnsi="Times New Roman"/>
          <w:color w:val="151515"/>
          <w:sz w:val="28"/>
          <w:highlight w:val="none"/>
        </w:rPr>
        <w:t xml:space="preserve">с</w:t>
      </w:r>
      <w:r>
        <w:rPr>
          <w:rFonts w:ascii="Times New Roman" w:hAnsi="Times New Roman"/>
          <w:color w:val="151515"/>
          <w:sz w:val="28"/>
          <w:highlight w:val="none"/>
        </w:rPr>
        <w:t xml:space="preserve">о </w:t>
      </w:r>
      <w:r>
        <w:rPr>
          <w:rFonts w:ascii="Times New Roman" w:hAnsi="Times New Roman"/>
          <w:color w:val="151515"/>
          <w:sz w:val="28"/>
          <w:highlight w:val="none"/>
        </w:rPr>
        <w:t xml:space="preserve">дня принятия решения </w:t>
        <w:br/>
        <w:t xml:space="preserve">о заключении дополнительного соглашения к соглашению (дополнительного соглашения о расторжении соглашения) формирует дополнительное соглашение к соглашению (дополнительного соглашения о расторжении соглашения) </w:t>
        <w:br/>
        <w:t xml:space="preserve">в системе «Электронный </w:t>
      </w:r>
      <w:r>
        <w:rPr>
          <w:rFonts w:ascii="Times New Roman" w:hAnsi="Times New Roman"/>
          <w:color w:val="151515"/>
          <w:sz w:val="28"/>
          <w:highlight w:val="none"/>
        </w:rPr>
        <w:t xml:space="preserve">б</w:t>
      </w:r>
      <w:r>
        <w:rPr>
          <w:rFonts w:ascii="Times New Roman" w:hAnsi="Times New Roman"/>
          <w:color w:val="151515"/>
          <w:sz w:val="28"/>
          <w:highlight w:val="none"/>
        </w:rPr>
        <w:t xml:space="preserve">юджет» и направляет в системе «Электронный бюджет» получателю субсидии, с которым заключено соглашение, уведомление о формировании дополнительного соглашения к соглашению (дополнительного соглашения о расторжении соглашения) в системе «Электронный бюджет»;</w:t>
      </w:r>
      <w:r>
        <w:rPr>
          <w:rFonts w:ascii="Times New Roman" w:hAnsi="Times New Roman"/>
          <w:color w:val="151515"/>
          <w:sz w:val="28"/>
          <w:szCs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993" w:leader="none"/>
          <w:tab w:val="left" w:pos="1134" w:leader="none"/>
          <w:tab w:val="left" w:pos="1276" w:leader="none"/>
        </w:tabs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</w:t>
      </w:r>
      <w:r>
        <w:rPr>
          <w:rFonts w:ascii="Times New Roman" w:hAnsi="Times New Roman"/>
          <w:color w:val="151515"/>
          <w:sz w:val="28"/>
          <w:highlight w:val="none"/>
        </w:rPr>
        <w:t xml:space="preserve">) получатель субсидии в течение 7 рабочих дней со дня получения уведомления, указанного в пункте 1 настоящей части, но не позднее 20 декабря соответствующего финансового года, подписывает дополнительное соглашение к соглашению (дополнительное соглашение о </w:t>
      </w:r>
      <w:r>
        <w:rPr>
          <w:rFonts w:ascii="Times New Roman" w:hAnsi="Times New Roman"/>
          <w:color w:val="151515"/>
          <w:sz w:val="28"/>
          <w:highlight w:val="none"/>
        </w:rPr>
        <w:t xml:space="preserve">расторжении соглашения) посредством системы «Электронный бюджет»; </w:t>
      </w:r>
      <w:r>
        <w:rPr>
          <w:rFonts w:ascii="Times New Roman" w:hAnsi="Times New Roman"/>
          <w:color w:val="151515"/>
          <w:sz w:val="28"/>
          <w:szCs w:val="28"/>
          <w:highlight w:val="none"/>
          <w14:ligatures w14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/>
          <w:color w:val="151515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подпи</w:t>
      </w:r>
      <w:r>
        <w:rPr>
          <w:rFonts w:ascii="Times New Roman" w:hAnsi="Times New Roman"/>
          <w:color w:val="151515"/>
          <w:sz w:val="28"/>
          <w:highlight w:val="none"/>
        </w:rPr>
        <w:t xml:space="preserve">сывает его посредством системы «Электронный бюдж</w:t>
      </w:r>
      <w:r>
        <w:rPr>
          <w:rFonts w:ascii="Times New Roman" w:hAnsi="Times New Roman"/>
          <w:color w:val="151515"/>
          <w:sz w:val="28"/>
          <w:szCs w:val="28"/>
          <w:highlight w:val="none"/>
        </w:rPr>
        <w:t xml:space="preserve">ет».</w:t>
      </w:r>
      <w:r>
        <w:rPr>
          <w:rFonts w:ascii="Times New Roman" w:hAnsi="Times New Roman"/>
          <w:color w:val="151515"/>
          <w:sz w:val="28"/>
          <w:szCs w:val="28"/>
          <w:highlight w:val="none"/>
          <w14:ligatures w14:val="none"/>
        </w:rPr>
      </w:r>
      <w:r>
        <w:rPr>
          <w:highlight w:val="none"/>
        </w:rPr>
      </w:r>
    </w:p>
    <w:p>
      <w:pPr>
        <w:pStyle w:val="683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szCs w:val="28"/>
          <w:highlight w:val="none"/>
        </w:rPr>
        <w:t xml:space="preserve">Министерство вправе объявить процедуру отбора повторно </w:t>
        <w:br/>
        <w:t xml:space="preserve">в случаях признания п</w:t>
      </w:r>
      <w:r>
        <w:rPr>
          <w:rFonts w:ascii="Times New Roman" w:hAnsi="Times New Roman"/>
          <w:sz w:val="28"/>
          <w:highlight w:val="none"/>
        </w:rPr>
        <w:t xml:space="preserve">обедителя отбора уклонившимся от заключения соглашения, отмены проведения отбора и</w:t>
      </w:r>
      <w:r>
        <w:rPr>
          <w:rFonts w:ascii="Times New Roman" w:hAnsi="Times New Roman"/>
          <w:sz w:val="28"/>
          <w:highlight w:val="none"/>
        </w:rPr>
        <w:t xml:space="preserve">ли призна</w:t>
      </w:r>
      <w:r>
        <w:rPr>
          <w:rFonts w:ascii="Times New Roman" w:hAnsi="Times New Roman"/>
          <w:sz w:val="28"/>
          <w:highlight w:val="none"/>
        </w:rPr>
        <w:t xml:space="preserve">ния отбора н</w:t>
      </w:r>
      <w:r>
        <w:rPr>
          <w:rFonts w:ascii="Times New Roman" w:hAnsi="Times New Roman"/>
          <w:sz w:val="28"/>
          <w:highlight w:val="none"/>
        </w:rPr>
        <w:t xml:space="preserve">есостоявшимся.</w:t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12" w:right="851" w:bottom="986" w:left="1418" w:header="567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Segoe UI">
    <w:panose1 w:val="020B0503020204020204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  <w:jc w:val="center"/>
    </w:pPr>
    <w:fldSimple w:instr="PAGE \* MERGEFORMAT">
      <w:r>
        <w:rPr>
          <w:rFonts w:ascii="Times New Roman" w:hAnsi="Times New Roman" w:cs="Times New Roman"/>
          <w:sz w:val="24"/>
          <w:szCs w:val="22"/>
        </w:rPr>
        <w:t xml:space="preserve">1</w:t>
      </w:r>
    </w:fldSimple>
    <w:r>
      <w:rPr>
        <w:rFonts w:ascii="Times New Roman" w:hAnsi="Times New Roman" w:cs="Times New Roman"/>
        <w:sz w:val="24"/>
        <w:szCs w:val="22"/>
      </w:rPr>
    </w:r>
    <w:r>
      <w:rPr>
        <w:rFonts w:ascii="Times New Roman" w:hAnsi="Times New Roman" w:cs="Times New Roman"/>
        <w:sz w:val="24"/>
        <w:szCs w:val="22"/>
      </w:rPr>
    </w:r>
    <w:r/>
  </w:p>
  <w:p>
    <w:pPr>
      <w:pStyle w:val="8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34"/>
    <w:link w:val="829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834"/>
    <w:link w:val="830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834"/>
    <w:link w:val="831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834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834"/>
    <w:link w:val="83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28"/>
    <w:next w:val="828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34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28"/>
    <w:next w:val="828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34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28"/>
    <w:next w:val="828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34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28"/>
    <w:next w:val="828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34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828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before="0" w:after="0" w:line="240" w:lineRule="auto"/>
    </w:pPr>
  </w:style>
  <w:style w:type="character" w:styleId="685">
    <w:name w:val="Title Char"/>
    <w:basedOn w:val="834"/>
    <w:link w:val="874"/>
    <w:uiPriority w:val="10"/>
    <w:rPr>
      <w:sz w:val="48"/>
      <w:szCs w:val="48"/>
    </w:rPr>
  </w:style>
  <w:style w:type="character" w:styleId="686">
    <w:name w:val="Subtitle Char"/>
    <w:basedOn w:val="834"/>
    <w:link w:val="870"/>
    <w:uiPriority w:val="11"/>
    <w:rPr>
      <w:sz w:val="24"/>
      <w:szCs w:val="24"/>
    </w:rPr>
  </w:style>
  <w:style w:type="paragraph" w:styleId="687">
    <w:name w:val="Quote"/>
    <w:basedOn w:val="828"/>
    <w:next w:val="828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28"/>
    <w:next w:val="828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4"/>
    <w:link w:val="842"/>
    <w:uiPriority w:val="99"/>
  </w:style>
  <w:style w:type="character" w:styleId="692">
    <w:name w:val="Footer Char"/>
    <w:basedOn w:val="834"/>
    <w:link w:val="872"/>
    <w:uiPriority w:val="99"/>
  </w:style>
  <w:style w:type="paragraph" w:styleId="69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872"/>
    <w:uiPriority w:val="99"/>
  </w:style>
  <w:style w:type="table" w:styleId="695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28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4"/>
    <w:uiPriority w:val="99"/>
    <w:unhideWhenUsed/>
    <w:rPr>
      <w:vertAlign w:val="superscript"/>
    </w:rPr>
  </w:style>
  <w:style w:type="paragraph" w:styleId="823">
    <w:name w:val="endnote text"/>
    <w:basedOn w:val="828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4"/>
    <w:uiPriority w:val="99"/>
    <w:semiHidden/>
    <w:unhideWhenUsed/>
    <w:rPr>
      <w:vertAlign w:val="superscript"/>
    </w:r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link w:val="837"/>
    <w:qFormat/>
  </w:style>
  <w:style w:type="paragraph" w:styleId="829">
    <w:name w:val="Heading 1"/>
    <w:next w:val="828"/>
    <w:link w:val="854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830">
    <w:name w:val="Heading 2"/>
    <w:next w:val="828"/>
    <w:link w:val="879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831">
    <w:name w:val="Heading 3"/>
    <w:next w:val="828"/>
    <w:link w:val="84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832">
    <w:name w:val="Heading 4"/>
    <w:next w:val="828"/>
    <w:link w:val="87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833">
    <w:name w:val="Heading 5"/>
    <w:next w:val="828"/>
    <w:link w:val="853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Обычный1"/>
  </w:style>
  <w:style w:type="paragraph" w:styleId="838">
    <w:name w:val="toc 2"/>
    <w:next w:val="828"/>
    <w:link w:val="839"/>
    <w:uiPriority w:val="39"/>
    <w:pPr>
      <w:ind w:left="200"/>
    </w:pPr>
    <w:rPr>
      <w:rFonts w:ascii="XO Thames" w:hAnsi="XO Thames"/>
      <w:sz w:val="28"/>
    </w:rPr>
  </w:style>
  <w:style w:type="character" w:styleId="839" w:customStyle="1">
    <w:name w:val="Оглавление 2 Знак"/>
    <w:link w:val="838"/>
    <w:rPr>
      <w:rFonts w:ascii="XO Thames" w:hAnsi="XO Thames"/>
      <w:sz w:val="28"/>
    </w:rPr>
  </w:style>
  <w:style w:type="paragraph" w:styleId="840">
    <w:name w:val="toc 4"/>
    <w:next w:val="828"/>
    <w:link w:val="841"/>
    <w:uiPriority w:val="39"/>
    <w:pPr>
      <w:ind w:left="600"/>
    </w:pPr>
    <w:rPr>
      <w:rFonts w:ascii="XO Thames" w:hAnsi="XO Thames"/>
      <w:sz w:val="28"/>
    </w:rPr>
  </w:style>
  <w:style w:type="character" w:styleId="841" w:customStyle="1">
    <w:name w:val="Оглавление 4 Знак"/>
    <w:link w:val="840"/>
    <w:rPr>
      <w:rFonts w:ascii="XO Thames" w:hAnsi="XO Thames"/>
      <w:sz w:val="28"/>
    </w:rPr>
  </w:style>
  <w:style w:type="paragraph" w:styleId="842">
    <w:name w:val="Header"/>
    <w:basedOn w:val="828"/>
    <w:link w:val="843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toc 6"/>
    <w:next w:val="828"/>
    <w:link w:val="845"/>
    <w:uiPriority w:val="39"/>
    <w:pPr>
      <w:ind w:left="1000"/>
    </w:pPr>
    <w:rPr>
      <w:rFonts w:ascii="XO Thames" w:hAnsi="XO Thames"/>
      <w:sz w:val="28"/>
    </w:rPr>
  </w:style>
  <w:style w:type="character" w:styleId="845" w:customStyle="1">
    <w:name w:val="Оглавление 6 Знак"/>
    <w:link w:val="844"/>
    <w:rPr>
      <w:rFonts w:ascii="XO Thames" w:hAnsi="XO Thames"/>
      <w:sz w:val="28"/>
    </w:rPr>
  </w:style>
  <w:style w:type="paragraph" w:styleId="846">
    <w:name w:val="toc 7"/>
    <w:next w:val="828"/>
    <w:link w:val="847"/>
    <w:uiPriority w:val="39"/>
    <w:pPr>
      <w:ind w:left="1200"/>
    </w:pPr>
    <w:rPr>
      <w:rFonts w:ascii="XO Thames" w:hAnsi="XO Thames"/>
      <w:sz w:val="28"/>
    </w:rPr>
  </w:style>
  <w:style w:type="character" w:styleId="847" w:customStyle="1">
    <w:name w:val="Оглавление 7 Знак"/>
    <w:link w:val="846"/>
    <w:rPr>
      <w:rFonts w:ascii="XO Thames" w:hAnsi="XO Thames"/>
      <w:sz w:val="28"/>
    </w:rPr>
  </w:style>
  <w:style w:type="character" w:styleId="848" w:customStyle="1">
    <w:name w:val="Заголовок 3 Знак"/>
    <w:link w:val="831"/>
    <w:rPr>
      <w:rFonts w:ascii="XO Thames" w:hAnsi="XO Thames"/>
      <w:b/>
      <w:sz w:val="26"/>
    </w:rPr>
  </w:style>
  <w:style w:type="paragraph" w:styleId="849">
    <w:name w:val="Plain Text"/>
    <w:basedOn w:val="828"/>
    <w:link w:val="850"/>
    <w:pPr>
      <w:spacing w:after="0" w:line="240" w:lineRule="auto"/>
    </w:pPr>
    <w:rPr>
      <w:rFonts w:ascii="Calibri" w:hAnsi="Calibri"/>
    </w:rPr>
  </w:style>
  <w:style w:type="character" w:styleId="850" w:customStyle="1">
    <w:name w:val="Текст Знак"/>
    <w:basedOn w:val="837"/>
    <w:link w:val="849"/>
    <w:rPr>
      <w:rFonts w:ascii="Calibri" w:hAnsi="Calibri"/>
    </w:rPr>
  </w:style>
  <w:style w:type="paragraph" w:styleId="851">
    <w:name w:val="toc 3"/>
    <w:next w:val="828"/>
    <w:link w:val="852"/>
    <w:uiPriority w:val="39"/>
    <w:pPr>
      <w:ind w:left="400"/>
    </w:pPr>
    <w:rPr>
      <w:rFonts w:ascii="XO Thames" w:hAnsi="XO Thames"/>
      <w:sz w:val="28"/>
    </w:rPr>
  </w:style>
  <w:style w:type="character" w:styleId="852" w:customStyle="1">
    <w:name w:val="Оглавление 3 Знак"/>
    <w:link w:val="851"/>
    <w:rPr>
      <w:rFonts w:ascii="XO Thames" w:hAnsi="XO Thames"/>
      <w:sz w:val="28"/>
    </w:rPr>
  </w:style>
  <w:style w:type="character" w:styleId="853" w:customStyle="1">
    <w:name w:val="Заголовок 5 Знак"/>
    <w:link w:val="833"/>
    <w:rPr>
      <w:rFonts w:ascii="XO Thames" w:hAnsi="XO Thames"/>
      <w:b/>
      <w:sz w:val="22"/>
    </w:rPr>
  </w:style>
  <w:style w:type="character" w:styleId="854" w:customStyle="1">
    <w:name w:val="Заголовок 1 Знак"/>
    <w:link w:val="829"/>
    <w:rPr>
      <w:rFonts w:ascii="XO Thames" w:hAnsi="XO Thames"/>
      <w:b/>
      <w:sz w:val="32"/>
    </w:rPr>
  </w:style>
  <w:style w:type="paragraph" w:styleId="855" w:customStyle="1">
    <w:name w:val="Гиперссылка1"/>
    <w:basedOn w:val="863"/>
    <w:link w:val="856"/>
    <w:rPr>
      <w:color w:val="0563c1" w:themeColor="hyperlink"/>
      <w:u w:val="single"/>
    </w:rPr>
  </w:style>
  <w:style w:type="character" w:styleId="856">
    <w:name w:val="Hyperlink"/>
    <w:basedOn w:val="834"/>
    <w:link w:val="855"/>
    <w:rPr>
      <w:color w:val="0563c1" w:themeColor="hyperlink"/>
      <w:u w:val="single"/>
    </w:rPr>
  </w:style>
  <w:style w:type="paragraph" w:styleId="857" w:customStyle="1">
    <w:name w:val="Footnote"/>
    <w:link w:val="858"/>
    <w:pPr>
      <w:ind w:firstLine="851"/>
      <w:jc w:val="both"/>
    </w:pPr>
    <w:rPr>
      <w:rFonts w:ascii="XO Thames" w:hAnsi="XO Thames"/>
    </w:rPr>
  </w:style>
  <w:style w:type="character" w:styleId="858" w:customStyle="1">
    <w:name w:val="Footnote"/>
    <w:link w:val="857"/>
    <w:rPr>
      <w:rFonts w:ascii="XO Thames" w:hAnsi="XO Thames"/>
      <w:sz w:val="22"/>
    </w:rPr>
  </w:style>
  <w:style w:type="paragraph" w:styleId="859">
    <w:name w:val="toc 1"/>
    <w:next w:val="828"/>
    <w:link w:val="860"/>
    <w:uiPriority w:val="39"/>
    <w:rPr>
      <w:rFonts w:ascii="XO Thames" w:hAnsi="XO Thames"/>
      <w:b/>
      <w:sz w:val="28"/>
    </w:rPr>
  </w:style>
  <w:style w:type="character" w:styleId="860" w:customStyle="1">
    <w:name w:val="Оглавление 1 Знак"/>
    <w:link w:val="859"/>
    <w:rPr>
      <w:rFonts w:ascii="XO Thames" w:hAnsi="XO Thames"/>
      <w:b/>
      <w:sz w:val="28"/>
    </w:rPr>
  </w:style>
  <w:style w:type="paragraph" w:styleId="861" w:customStyle="1">
    <w:name w:val="Header and Footer"/>
    <w:link w:val="862"/>
    <w:pPr>
      <w:jc w:val="both"/>
      <w:spacing w:line="240" w:lineRule="auto"/>
    </w:pPr>
    <w:rPr>
      <w:rFonts w:ascii="XO Thames" w:hAnsi="XO Thames"/>
      <w:sz w:val="20"/>
    </w:rPr>
  </w:style>
  <w:style w:type="character" w:styleId="862" w:customStyle="1">
    <w:name w:val="Header and Footer"/>
    <w:link w:val="861"/>
    <w:rPr>
      <w:rFonts w:ascii="XO Thames" w:hAnsi="XO Thames"/>
      <w:sz w:val="20"/>
    </w:rPr>
  </w:style>
  <w:style w:type="paragraph" w:styleId="863" w:customStyle="1">
    <w:name w:val="Основной шрифт абзаца1"/>
  </w:style>
  <w:style w:type="paragraph" w:styleId="864">
    <w:name w:val="toc 9"/>
    <w:next w:val="828"/>
    <w:link w:val="865"/>
    <w:uiPriority w:val="39"/>
    <w:pPr>
      <w:ind w:left="1600"/>
    </w:pPr>
    <w:rPr>
      <w:rFonts w:ascii="XO Thames" w:hAnsi="XO Thames"/>
      <w:sz w:val="28"/>
    </w:rPr>
  </w:style>
  <w:style w:type="character" w:styleId="865" w:customStyle="1">
    <w:name w:val="Оглавление 9 Знак"/>
    <w:link w:val="864"/>
    <w:rPr>
      <w:rFonts w:ascii="XO Thames" w:hAnsi="XO Thames"/>
      <w:sz w:val="28"/>
    </w:rPr>
  </w:style>
  <w:style w:type="paragraph" w:styleId="866">
    <w:name w:val="toc 8"/>
    <w:next w:val="828"/>
    <w:link w:val="867"/>
    <w:uiPriority w:val="39"/>
    <w:pPr>
      <w:ind w:left="1400"/>
    </w:pPr>
    <w:rPr>
      <w:rFonts w:ascii="XO Thames" w:hAnsi="XO Thames"/>
      <w:sz w:val="28"/>
    </w:rPr>
  </w:style>
  <w:style w:type="character" w:styleId="867" w:customStyle="1">
    <w:name w:val="Оглавление 8 Знак"/>
    <w:link w:val="866"/>
    <w:rPr>
      <w:rFonts w:ascii="XO Thames" w:hAnsi="XO Thames"/>
      <w:sz w:val="28"/>
    </w:rPr>
  </w:style>
  <w:style w:type="paragraph" w:styleId="868">
    <w:name w:val="toc 5"/>
    <w:next w:val="828"/>
    <w:link w:val="869"/>
    <w:uiPriority w:val="39"/>
    <w:pPr>
      <w:ind w:left="800"/>
    </w:pPr>
    <w:rPr>
      <w:rFonts w:ascii="XO Thames" w:hAnsi="XO Thames"/>
      <w:sz w:val="28"/>
    </w:rPr>
  </w:style>
  <w:style w:type="character" w:styleId="869" w:customStyle="1">
    <w:name w:val="Оглавление 5 Знак"/>
    <w:link w:val="868"/>
    <w:rPr>
      <w:rFonts w:ascii="XO Thames" w:hAnsi="XO Thames"/>
      <w:sz w:val="28"/>
    </w:rPr>
  </w:style>
  <w:style w:type="paragraph" w:styleId="870">
    <w:name w:val="Subtitle"/>
    <w:next w:val="828"/>
    <w:link w:val="87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71" w:customStyle="1">
    <w:name w:val="Подзаголовок Знак"/>
    <w:link w:val="870"/>
    <w:rPr>
      <w:rFonts w:ascii="XO Thames" w:hAnsi="XO Thames"/>
      <w:i/>
      <w:sz w:val="24"/>
    </w:rPr>
  </w:style>
  <w:style w:type="paragraph" w:styleId="872">
    <w:name w:val="Footer"/>
    <w:basedOn w:val="828"/>
    <w:link w:val="873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873" w:customStyle="1">
    <w:name w:val="Нижний колонтитул Знак"/>
    <w:basedOn w:val="837"/>
    <w:link w:val="872"/>
    <w:rPr>
      <w:rFonts w:ascii="Times New Roman" w:hAnsi="Times New Roman"/>
      <w:sz w:val="28"/>
    </w:rPr>
  </w:style>
  <w:style w:type="paragraph" w:styleId="874">
    <w:name w:val="Title"/>
    <w:next w:val="828"/>
    <w:link w:val="875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75" w:customStyle="1">
    <w:name w:val="Заголовок Знак"/>
    <w:link w:val="874"/>
    <w:rPr>
      <w:rFonts w:ascii="XO Thames" w:hAnsi="XO Thames"/>
      <w:b/>
      <w:caps/>
      <w:sz w:val="40"/>
    </w:rPr>
  </w:style>
  <w:style w:type="paragraph" w:styleId="876">
    <w:name w:val="Balloon Text"/>
    <w:basedOn w:val="828"/>
    <w:link w:val="877"/>
    <w:pPr>
      <w:spacing w:after="0" w:line="240" w:lineRule="auto"/>
    </w:pPr>
    <w:rPr>
      <w:rFonts w:ascii="Segoe UI" w:hAnsi="Segoe UI"/>
      <w:sz w:val="18"/>
    </w:rPr>
  </w:style>
  <w:style w:type="character" w:styleId="877" w:customStyle="1">
    <w:name w:val="Текст выноски Знак"/>
    <w:basedOn w:val="837"/>
    <w:link w:val="876"/>
    <w:rPr>
      <w:rFonts w:ascii="Segoe UI" w:hAnsi="Segoe UI"/>
      <w:sz w:val="18"/>
    </w:rPr>
  </w:style>
  <w:style w:type="character" w:styleId="878" w:customStyle="1">
    <w:name w:val="Заголовок 4 Знак"/>
    <w:link w:val="832"/>
    <w:rPr>
      <w:rFonts w:ascii="XO Thames" w:hAnsi="XO Thames"/>
      <w:b/>
      <w:sz w:val="24"/>
    </w:rPr>
  </w:style>
  <w:style w:type="character" w:styleId="879" w:customStyle="1">
    <w:name w:val="Заголовок 2 Знак"/>
    <w:link w:val="830"/>
    <w:rPr>
      <w:rFonts w:ascii="XO Thames" w:hAnsi="XO Thames"/>
      <w:b/>
      <w:sz w:val="28"/>
    </w:rPr>
  </w:style>
  <w:style w:type="table" w:styleId="880">
    <w:name w:val="Table Grid"/>
    <w:basedOn w:val="835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1" w:customStyle="1">
    <w:name w:val="Сетка таблицы1"/>
    <w:basedOn w:val="835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2" w:customStyle="1">
    <w:name w:val="Сетка таблицы2"/>
    <w:basedOn w:val="835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 w:customStyle="1">
    <w:name w:val="List Paragraph111111111111111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160" w:afterAutospacing="0" w:line="264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whit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revision>18</cp:revision>
  <dcterms:created xsi:type="dcterms:W3CDTF">2025-01-31T01:52:00Z</dcterms:created>
  <dcterms:modified xsi:type="dcterms:W3CDTF">2025-02-05T07:30:44Z</dcterms:modified>
</cp:coreProperties>
</file>