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за январь-февраль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январе-феврале 2025 года динамику роста показали: объем строительных работ, оборот розничной торговли.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Вместе с тем наблюдается снижение индекса промышленного производства, грузооборота и пассажирооборота автомобильного транспорта, оборота оптовой торговли, оборота общественного питания, объема платных услуг населению.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январь-февраль 2025 года составил 95 336,2 млн рублей, вырос на 10,5% к январю-февралю 2024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Объем инвестиций в основной капитал за 2024 год составил 104 324,2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млн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рублей или 70,4% к 2023 году (в сопоставимой оценке).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85,7%. Спад наблюдается в обрабатывающих производствах (–17,9%), в деятельности организаций по обеспечению электрической энергией, газом и паром; кондиционировании воздуха (–12,3%), в водоснабжении, водоотведении, организации сбора и утилизации отходов, ликвидации загрязнений (–10,3%).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Предприятиями, осуществляющими добычу полезных ископаемых, отгружено продукции на 14 536,4 млн рублей (154,2% к январю-февралю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в действующих ценах). Индекс производства составил 101,1%, что обусловлено увеличением добычи угля на 43,8%, металлических руд на 0,8%, прочих полезных ископаемых в 2 раза.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 товаров собственного производства на сумму 22 007,7 млн рублей или 104,6% по отношению к январю-февралю 2024 года, индекс производства составил 82,1%.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составил 79,0% к январю-февралю 2024 года, объем отгруженной продукции составил 19 514,</w:t>
      </w:r>
      <w:r>
        <w:rPr>
          <w:rFonts w:ascii="Times New Roman" w:hAnsi="Times New Roman"/>
          <w:color w:val="000000"/>
          <w:spacing w:val="0"/>
          <w:sz w:val="28"/>
        </w:rPr>
        <w:t>6 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 (98,7% к январю-февралю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185,7 тыс. тонн или 82,1%, консервов рыбных 0,3 тыс. тонн или 75,9% к январю-февралю 2024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 январь-февраль 2025 года объем вылова водных биологических ресурсов составил 252,8 тыс. тонн, что на 19,3% меньше, чем за январь-февраль 2024 года. </w:t>
      </w:r>
      <w:r>
        <w:rPr>
          <w:rFonts w:ascii="Times New Roman" w:hAnsi="Times New Roman"/>
          <w:color w:val="000000"/>
          <w:spacing w:val="0"/>
          <w:sz w:val="28"/>
        </w:rPr>
        <w:t>Снижение наблюдалось по вылову трески на 8,4%, сельди – 12,8%, минтая – 18,9%, камбалы – 50,3%, палтуса – 54,6%, наваги – 72,2%, кальмара – 78,5% по сравнению с предыдущим периодом. Увеличение объемов вылова отмечается по терпугу на 51,2%, крабу на 26,7%, макрурусу в 16 раз.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секторе производства пищевых продуктов (кроме рыбопереработки) отмечено увеличение производства мяса и субпродуктов (+17,4%), мяса </w:t>
      </w:r>
      <w:r>
        <w:rPr>
          <w:rFonts w:ascii="Times New Roman" w:hAnsi="Times New Roman"/>
          <w:color w:val="000000"/>
          <w:spacing w:val="0"/>
          <w:sz w:val="28"/>
        </w:rPr>
        <w:t>крупного рогатого скота </w:t>
      </w:r>
      <w:r>
        <w:rPr>
          <w:rFonts w:ascii="Times New Roman" w:hAnsi="Times New Roman"/>
          <w:color w:val="000000"/>
          <w:sz w:val="28"/>
        </w:rPr>
        <w:t xml:space="preserve">(+29,7%), масла сливочного и паст масляных (+28,2%), сыра и творога (+1,0%).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отмечалось по производству мясных полуфабрикатов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(–66,9%), мяса и субпродуктов пищевых домашней птицы (–13,0%), колбасных изделий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(–15,5%), кондитерских изделий (–9,1%), молока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(–2,9%), хлебобулочных изделий (–1,7%), изделий макаронных и аналогичных мучных изделий(–15,3%).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Наблюдается рост индекса производства по ремонту и монтажу машин и оборудования (судоремонт) </w:t>
      </w:r>
      <w:r>
        <w:rPr>
          <w:rFonts w:ascii="Times New Roman" w:hAnsi="Times New Roman"/>
          <w:color w:val="000000"/>
          <w:spacing w:val="0"/>
          <w:sz w:val="28"/>
        </w:rPr>
        <w:t>на </w:t>
      </w:r>
      <w:r>
        <w:rPr>
          <w:rFonts w:ascii="Times New Roman" w:hAnsi="Times New Roman"/>
          <w:color w:val="000000"/>
          <w:sz w:val="28"/>
        </w:rPr>
        <w:t>87,8% к январю-февралю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6 206,2 млн рублей, что составляет 111,2% к январю-февралю 2024 года, индекс производства составил 87,7%. Производство электроэнергии снизилось на 11,4% к январю-февралю 2024 года и составило 383,4 млн кВт-ч. Производство тепловой энергии, пара и горячей воды уменьшилось на 12,8% (произведено 796,4 тыс. 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водоснабжения; водоотведения, сбора и утилизации отходов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020,7 млн рублей (156,9% к январю-февралю 2024 года), индекс производства составил 89,7%, в том числе индекс производства по забору, очистке и распределению воды составил 77,9%, по сбору и обработке сточных вод – 50,2%, по сбору, обработке и утилизации отходов; обработке вторичного сырья – 128,3%.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производства продукции сельского хозяйства за 2024 год составил 11 559,8 млн рублей (92,4%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январе-феврале 2025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мяса составило 1,5 тыс. тонн (119,0% к январю-февралю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молока составило 3,2 тыс. тонн (92,4% к январю-февралю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года). Средний надой молока на одну корову снизился на 2,7%;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яйца уменьшилось на 93,8% к январю-февралю 2024 года. Яйценоскость кур несушек снизилась на 13,0%.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Объем работ, выполненных по виду экономической деятельности «Строительство», в январе-феврале 2025 года составил 5 125,2 млн рублей, что в сопоставимой оценке составляет 312,4% к январю-февралю 2024 года. 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Рост обеспечен увеличением объема строительных работ по Петропавловск-Камчатскому городскому округу и Елизовскому муниципальному району (пассажирский терминал международного аэропорта Петропавловск-Камчатский (Елизово) и объекты образования).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В январе-феврале 2025 года на территории Камчатского края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населением за счет собственных и привлеченных средств построены 7 </w:t>
      </w:r>
      <w:r>
        <w:rPr>
          <w:rFonts w:ascii="Times New Roman" w:hAnsi="Times New Roman"/>
          <w:b w:val="false"/>
          <w:color w:val="000000"/>
          <w:sz w:val="28"/>
          <w:u w:val="none"/>
        </w:rPr>
        <w:t>многоквартирных домов и 136 жилых домов общей площадью 17,5 тыс. кв. метров, что составило 86,1% к январю-февралю 2024 года. Снижение обусловлено уменьшением объема строительства индивидуальных домов, построенных населением в Петропавловск-Камчатском городском округе и Елизовском муниципальном районе.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17.12.2024 № 617-П «Об утверждении инвестиционной программы Камчатского края на 2025 год и на плановый период 2026-2027 годов и прогнозный период 2028-2029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В 2025 году на реализацию инвестиционных мероприятий предусмотрены ассигнования за счет всех источников финансирования в сумме 23 057,3 млн рублей, в том числе за счет средств федерального бюджета – 13 247,9 млн рублей (57,5%), краевого бюджета – 7 018,2 млн рублей (30,4%).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  <w:u w:val="none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Фактический объем финансирования за отчетный период составил 2 487,3 млн рублей (10,8% от предусмотренного объема), в том числе за счет средств федерального бюджета – 2 322,5 млн рублей (93,4%), краевого бюджета – 164,7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млн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false"/>
          <w:color w:val="000000"/>
          <w:sz w:val="28"/>
          <w:u w:val="none"/>
        </w:rPr>
        <w:t>рублей (6,6%).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  <w:shd w:fill="95BFFF" w:val="clear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Освоение на 01.03.2025 составило 47,7 млн рублей (0,2% от предусмотренного объема), в том числе за счет средств федерального бюджета – 0,5 млн рублей (1,0%), краевого бюджета – 47,1 млн рублей (98,7%).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Информация о реализации инвестиционных мероприятий представлена исполнительными органами Камчатского края – главными распорядителями бюджетных средств. Согласно представленной информации по предусмотренным инвестиционным объектам (мероприятиям) работы выполняются или находятся на подготовительном этапе, в том числе: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1. В рамках государственной программы Камчатского края «Развитие здравоохранения Камчатского края»: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завершаются работы по строительству 1 этапа Камчатской краевой больницы, производится доставка и монтаж медицинского оборудования и мебели, техническая готовность объекта − 94,0%;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в рамках модернизации первичного звена здравоохранения в 2025 году планируется реализовать 7 мероприятий (проектирование и строительство фельдшерско-акушерских пунктов, отделений общей врачебной практики и районных больниц).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bookmarkStart w:id="0" w:name="_GoBack_Копия_1"/>
      <w:bookmarkEnd w:id="0"/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2. В рамках государственной программы Камчатского края «Развитие образования в Камчатском крае»: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завершается строительство Средней школы № 40 по ул. Вольского микрорайона «Северо-Восток» в г. Петропавловске-Камчатском на 500 мест, техническая готовность объекта 96,4%. В связи с возникшей необходимостью корректировки проектной документации окончание работ на объекте перенесено с 2024 года на 2025 год;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работы, ввод объекта в эксплуатацию запланирован в 4 квартале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3. В рамках государственной программы Камчатского края «Развитие культуры в Камчатском крае»: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  <w:u w:val="none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продолжается строительство Камчатского театра кукол г. Петропавловск-Камчатский на 350 мест, срок выполнения работ по контракту 01.12.2024, однако в связи с необходимостью корректировки проектной документации работы на объекте временно приостановлены, </w:t>
      </w:r>
      <w:r>
        <w:rPr>
          <w:rFonts w:ascii="Times New Roman" w:hAnsi="Times New Roman"/>
          <w:b w:val="false"/>
          <w:color w:val="000000"/>
          <w:sz w:val="28"/>
          <w:u w:val="none"/>
        </w:rPr>
        <w:t>продлен срок выполнения работ по контракту до 25.11.2025 включительно;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продолжается реконструкция здания КГБУ ДО «Корякская школа искусств им. Д.Б. Кабалевского», Подрядчик приступил к организации строительства, планируется завершить строительство объекта до конца 2025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4. В рамках государственной программы Камчатского края «Обеспечение доступным и комфортным жильем жителей Камчатского края»: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продолжается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 – 65,2%, общая готовность – 78,0%, планируется завершить строительство объекта до 01.08.2025;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в рамках регионального проекта «Жилье» реализуются мероприятия по переселению граждан из аварийного жилищного фонда признанного таковым в период с 1 января 2017 года до 1 января 2022 года.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5. В рамках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продолжаются строительные работы на объекте «Водовод с водозабором в с. Тигиль», срок окончания работ по контракту 01.11.2024, однако в связи с необходимостью корректировки ПСД проводится работа по изменению условий контракта в части продления сроков строительства объекта до 31.07.2025;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выполняются работы по строительству объекта «Регазификационный комплекс СПГ в Камчатском крае», мощность 446 тонн в год;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продолжилась реконструкция с переводом на газ котельной № 20 (ул. Деркачева) с передачей нагрузок котельной № 10. Реализация мероприятия осуществляется в рамках концессионного соглашения. Окончание работ согласно контракту 31.10.2025.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6. В рамках государственной программы Камчатского края «Развитие транспортной системы в Камчатском крае»: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–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осуществляется строительство автомобильной дороги общего пользования регионального значения Камчатского края «п. Термальный - туристский кластер «Три вулкана» (1-3 этапы), протяженностью 32,063 км, окончание работ 30.10.2025;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–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продолжается строительство автостанции регионального значения с реконструкцией имеющихся зданий и сооружений в Петропавловск-Камчатском городском округе, срок окончания работ по контракту 08.12.2025.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7. В рамках государственной программы Камчатского края «Комплексное развитие сельских территорий Камчатского края» ведется строительство Учебного корпуса МБОУ «Елизовская средняя школа №1 им. М.В. Ломоносова» на 500 учащихся, окончание работ 30.11.2025.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В секторе потребительского рынка в январе-феврале 2025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розничной торговли составил 20 498,8 млн рублей (109,0% к январю-февралю 2024 года) и на 94,8%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 составил 1 226,8 млн рублей (92,0% к январю-февралю 2024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платных услуг населению края было оказано на сумму 6 599,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color w:val="000000"/>
          <w:sz w:val="28"/>
        </w:rPr>
        <w:t>млн рублей (99,8% к январю-февралю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пришлось 70,5% общего объема потребляемых услуг. Удельный вес бытовых услуг в общем объеме платных услуг населению составил 6,5%. В январе-феврале 2025 года населению края было оказано бытовых услуг на 430,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color w:val="000000"/>
          <w:sz w:val="28"/>
        </w:rPr>
        <w:t>млн рублей, что в сопоставимых ценах на 8,2% больше, чем в январе-феврале 2024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 январь-февраль 2025 года составил 43,7 млн пасс.-км (98,5% к январю-февралю 2024 года). Число перевезенных пассажиров автомобильным транспортом составило 5,</w:t>
      </w:r>
      <w:r>
        <w:rPr>
          <w:rFonts w:ascii="Times New Roman" w:hAnsi="Times New Roman"/>
          <w:color w:val="000000"/>
          <w:spacing w:val="0"/>
          <w:sz w:val="28"/>
        </w:rPr>
        <w:t>0 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(95,7% к январю-февралю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 транспорта за январь-февраль 2025 года составил 3,9 млн т-км (26,9% к январю-февралю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потребительских цен в январе-феврале 2025 года составил 110,9%, в том числе: 112,1% на продовольственные товары, 108,0% – на непродовольственные товары и 113,5%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  <w:shd w:fill="95BFFF" w:val="clear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январь 2025 год составила 133 964,8 рубля (108,7% к январю 2024 года). Реальная заработная плата составила 98,0% к январю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01.03.2025 просроченная задолженность по заработной плате составила 2 451,0 тыс. рублей. 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  <w:shd w:fill="619FFF" w:val="clear"/>
        </w:rPr>
      </w:pPr>
      <w:r>
        <w:rPr>
          <w:rFonts w:ascii="Times New Roman" w:hAnsi="Times New Roman"/>
          <w:color w:val="000000"/>
          <w:sz w:val="28"/>
        </w:rPr>
        <w:t>Численность официально зарегистрированных безработных по состоянию на 01.03.2025 составила 966 человек.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0,6%. Напряженность на рынке труда составила 0,2 человека на одну заявленную работодателями вакансию.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состоянию на 01.01.2025 численность населения составила 288,2 тыс. человек, уменьшившись по сравнению с 01.01.2024 на 7</w:t>
      </w:r>
      <w:r>
        <w:rPr>
          <w:rFonts w:ascii="Times New Roman" w:hAnsi="Times New Roman"/>
          <w:color w:val="000000"/>
          <w:spacing w:val="0"/>
          <w:sz w:val="28"/>
        </w:rPr>
        <w:t>47 </w:t>
      </w:r>
      <w:r>
        <w:rPr>
          <w:rFonts w:ascii="Times New Roman" w:hAnsi="Times New Roman"/>
          <w:color w:val="000000"/>
          <w:sz w:val="28"/>
        </w:rPr>
        <w:t xml:space="preserve">человек. за счет естественной убыли населения (-1003 человека), миграционный прирост составил 256 человек.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false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 средних предприятий за январь 2025 года составил 13 764,</w:t>
      </w:r>
      <w:r>
        <w:rPr>
          <w:rFonts w:ascii="Times New Roman" w:hAnsi="Times New Roman"/>
          <w:color w:val="000000"/>
          <w:spacing w:val="0"/>
          <w:sz w:val="28"/>
        </w:rPr>
        <w:t>5 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что больше аналогичного периода 2024 года на 238,7%.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Положительный сальдированный результат получен по основным видам деятельности: «сельское, лесное хозяйство, охота, рыболовство и рыбоводство» – 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011,1 млн рублей; «добыча полезных ископаемых» – 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113,0 млн рублей; «обеспечение электрической энергией, газом и паром; кондиционирование воздуха» –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036,0 млн рублей; «транспортировка и хранение» </w:t>
      </w:r>
      <w:r>
        <w:rPr>
          <w:rFonts w:ascii="Times New Roman" w:hAnsi="Times New Roman"/>
          <w:color w:val="000000"/>
          <w:spacing w:val="0"/>
          <w:sz w:val="28"/>
        </w:rPr>
        <w:t>– 99,5 млн рублей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Удельный вес убыточных организаций в общем числе организаций составил 35,0% от их общего числа.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Дебиторская задолженность по состоянию на 01.02.2025 составила</w:t>
        <w:br/>
        <w:t xml:space="preserve">122 614,8 млн рублей, что на 4,8% выше, чем на 01.02.2024. Удельный вес просроченной дебиторской задолженности в общем объеме задолженности на 01.02.2025 составил 5,3%. Суммарный объем просроченной дебиторской задолженности по сравнению с аналогичным периодом прошлого года увеличился на 29,5% и составил 6 478,0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01.02.2025 составила 120 896,4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 рублей, что на 1,1% выше, чем на 01.02.2024. Информация по просроченной кредиторской задолженности отсутствует.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  <w:shd w:fill="CAA4FF" w:val="clear"/>
        </w:rPr>
      </w:pPr>
      <w:r>
        <w:rPr>
          <w:color w:val="000000"/>
          <w:shd w:fill="CAA4FF" w:val="clear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Производство важнейших видов промышленной продукции 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 Камчатскому краю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tbl>
      <w:tblPr>
        <w:tblStyle w:val="Style_3"/>
        <w:tblW w:w="102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1524"/>
        <w:gridCol w:w="1118"/>
        <w:gridCol w:w="1173"/>
        <w:gridCol w:w="2116"/>
      </w:tblGrid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февраль 2025 года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февраль 2025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февралю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 кВт/ч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2 172,5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383,4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88,6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 Гкал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3 481,2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796,4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87,2</w:t>
            </w:r>
          </w:p>
        </w:tc>
      </w:tr>
      <w:tr>
        <w:trPr>
          <w:trHeight w:val="372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 куб.м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80,2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143,8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37,7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szCs w:val="20"/>
              </w:rPr>
              <w:t>4,1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88,1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162,4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7,6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106,7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129,7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84,5</w:t>
            </w:r>
          </w:p>
        </w:tc>
      </w:tr>
      <w:tr>
        <w:trPr>
          <w:trHeight w:val="408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97,</w:t>
            </w:r>
            <w:r>
              <w:rPr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101,0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98,</w:t>
            </w:r>
            <w:r>
              <w:rPr>
                <w:color w:val="000000"/>
                <w:kern w:val="0"/>
                <w:sz w:val="22"/>
                <w:szCs w:val="20"/>
              </w:rPr>
              <w:t>3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90,</w:t>
            </w:r>
            <w:r>
              <w:rPr>
                <w:color w:val="000000"/>
                <w:kern w:val="0"/>
                <w:sz w:val="22"/>
                <w:szCs w:val="20"/>
              </w:rPr>
              <w:t>9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полулитров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3,2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97</w:t>
            </w:r>
            <w:r>
              <w:rPr>
                <w:color w:val="000000"/>
                <w:kern w:val="0"/>
                <w:sz w:val="22"/>
                <w:szCs w:val="20"/>
              </w:rPr>
              <w:t>,4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1 095,3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185,7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82,</w:t>
            </w:r>
            <w:r>
              <w:rPr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rPr>
          <w:trHeight w:val="409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тонн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</w:t>
            </w:r>
            <w:r>
              <w:rPr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</w:t>
            </w:r>
            <w:r>
              <w:rPr>
                <w:color w:val="000000"/>
                <w:kern w:val="0"/>
                <w:sz w:val="22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75,9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Примечание:</w:t>
      </w:r>
    </w:p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*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**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  <w:sz w:val="20"/>
        </w:rPr>
        <w:t> в 2024 году единицы измерения тыс. туб.</w:t>
      </w:r>
    </w:p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 </w:t>
      </w:r>
      <w:r>
        <w:br w:type="page"/>
      </w:r>
    </w:p>
    <w:p>
      <w:pPr>
        <w:pStyle w:val="Normal"/>
        <w:spacing w:lineRule="auto" w:line="240" w:before="0" w:after="16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tbl>
      <w:tblPr>
        <w:tblStyle w:val="Style_3"/>
        <w:tblW w:w="973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3"/>
        <w:gridCol w:w="1222"/>
        <w:gridCol w:w="1230"/>
        <w:gridCol w:w="1975"/>
      </w:tblGrid>
      <w:tr>
        <w:trPr>
          <w:tblHeader w:val="true"/>
          <w:trHeight w:val="5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февраль 2025 года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февраль 2025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февралю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361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85,7</w:t>
            </w:r>
          </w:p>
        </w:tc>
      </w:tr>
      <w:tr>
        <w:trPr>
          <w:trHeight w:val="68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256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67 168,1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14 536,4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101,1</w:t>
            </w:r>
          </w:p>
        </w:tc>
      </w:tr>
      <w:tr>
        <w:trPr>
          <w:trHeight w:val="27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143,8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...*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61 924,7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13 924,1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100,8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1 151,1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280,5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205,3</w:t>
            </w:r>
          </w:p>
        </w:tc>
      </w:tr>
      <w:tr>
        <w:trPr>
          <w:trHeight w:val="27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166 335,7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22 007,7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82,</w:t>
            </w:r>
            <w:r>
              <w:rPr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154 180,0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19 514,6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79,0</w:t>
            </w:r>
          </w:p>
        </w:tc>
      </w:tr>
      <w:tr>
        <w:trPr>
          <w:trHeight w:val="29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1 296,2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195,</w:t>
            </w:r>
            <w:r>
              <w:rPr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</w:t>
            </w:r>
            <w:r>
              <w:rPr>
                <w:color w:val="000000"/>
                <w:kern w:val="0"/>
                <w:sz w:val="22"/>
                <w:szCs w:val="20"/>
              </w:rPr>
              <w:t>1,0</w:t>
            </w:r>
          </w:p>
        </w:tc>
      </w:tr>
      <w:tr>
        <w:trPr>
          <w:trHeight w:val="2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21,8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94,1</w:t>
            </w:r>
          </w:p>
        </w:tc>
      </w:tr>
      <w:tr>
        <w:trPr>
          <w:trHeight w:val="251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198,0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26,1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71,2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84,</w:t>
            </w:r>
            <w:r>
              <w:rPr>
                <w:color w:val="000000"/>
                <w:kern w:val="0"/>
                <w:sz w:val="22"/>
                <w:szCs w:val="20"/>
              </w:rPr>
              <w:t>1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30,9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93,7</w:t>
            </w:r>
          </w:p>
        </w:tc>
      </w:tr>
      <w:tr>
        <w:trPr>
          <w:trHeight w:val="44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2 437,4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520,4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123,3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4 961,9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1 449,0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187,8</w:t>
            </w:r>
          </w:p>
        </w:tc>
      </w:tr>
      <w:tr>
        <w:trPr>
          <w:trHeight w:val="24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29 788,6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6 206,2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87,7</w:t>
            </w:r>
          </w:p>
        </w:tc>
      </w:tr>
      <w:tr>
        <w:trPr>
          <w:trHeight w:val="67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17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5 012,0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1 020,7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89,7</w:t>
            </w:r>
          </w:p>
        </w:tc>
      </w:tr>
      <w:tr>
        <w:trPr>
          <w:trHeight w:val="42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104 324,2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70,4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17,5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86,1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11 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559,8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92,4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119,0</w:t>
            </w:r>
          </w:p>
        </w:tc>
      </w:tr>
      <w:tr>
        <w:trPr>
          <w:trHeight w:val="252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22,4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92,4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6,2</w:t>
            </w:r>
          </w:p>
        </w:tc>
      </w:tr>
      <w:tr>
        <w:trPr>
          <w:trHeight w:val="45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36 662,6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6 599,9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99,8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2 355,9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430,1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</w:t>
            </w:r>
            <w:r>
              <w:rPr>
                <w:color w:val="000000"/>
                <w:kern w:val="0"/>
                <w:sz w:val="22"/>
                <w:szCs w:val="20"/>
              </w:rPr>
              <w:t>2</w:t>
            </w:r>
          </w:p>
        </w:tc>
      </w:tr>
      <w:tr>
        <w:trPr>
          <w:trHeight w:val="211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116 597,3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20 49</w:t>
            </w:r>
            <w:r>
              <w:rPr>
                <w:color w:val="000000"/>
                <w:kern w:val="0"/>
                <w:sz w:val="22"/>
                <w:szCs w:val="20"/>
              </w:rPr>
              <w:t>0,8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109,</w:t>
            </w:r>
            <w:r>
              <w:rPr>
                <w:color w:val="00000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8 329,7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1 226,8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92,0</w:t>
            </w:r>
          </w:p>
        </w:tc>
      </w:tr>
      <w:tr>
        <w:trPr>
          <w:trHeight w:val="48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132 306,2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133 964,8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108,7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46,6</w:t>
            </w:r>
          </w:p>
        </w:tc>
      </w:tr>
      <w:tr>
        <w:trPr>
          <w:trHeight w:val="22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0,4</w:t>
            </w:r>
          </w:p>
        </w:tc>
        <w:tc>
          <w:tcPr>
            <w:tcW w:w="1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622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24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33,4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3,9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26,9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296,2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43,7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98,5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42 702,2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13 764,5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238,7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7 303,1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4 011,1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263,8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7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25 979,0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8 113,0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277,3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3 427,8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124,1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678,1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1 036,0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231,5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77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990,7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184,0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1 697,3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85,6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34,9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52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1 939,3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75,0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53,7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1 161,9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335,3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49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-565,1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-20,4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172,4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30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highlight w:val="yellow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116 984,6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122 614,8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104,8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5 002,8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6 478,0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129,5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119 580,3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120 896,4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101,1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2 456,5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99,7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1 003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219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82,3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33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–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67,9</w:t>
            </w:r>
          </w:p>
        </w:tc>
      </w:tr>
      <w:tr>
        <w:trPr>
          <w:trHeight w:val="47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–</w:t>
            </w:r>
          </w:p>
        </w:tc>
      </w:tr>
    </w:tbl>
    <w:p>
      <w:pPr>
        <w:pStyle w:val="Normal"/>
        <w:spacing w:lineRule="auto" w:line="240" w:before="113" w:after="0"/>
        <w:ind w:hanging="0" w:left="57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16"/>
        </w:rPr>
        <w:t>…</w:t>
      </w:r>
      <w:r>
        <w:rPr>
          <w:rFonts w:ascii="Times New Roman" w:hAnsi="Times New Roman"/>
          <w:color w:val="000000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16"/>
        </w:rPr>
        <w:t>– 2024 год в % к 2023 году</w:t>
      </w:r>
      <w:r>
        <w:rPr>
          <w:color w:val="000000"/>
        </w:rPr>
        <w:t>;</w:t>
      </w:r>
    </w:p>
    <w:p>
      <w:pPr>
        <w:pStyle w:val="Normal"/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16"/>
        </w:rPr>
        <w:t>– январь 2025 года</w:t>
      </w:r>
      <w:r>
        <w:rPr>
          <w:color w:val="000000"/>
        </w:rPr>
        <w:t>;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– январь 2025 года к январю 2024 года.</w:t>
      </w:r>
    </w:p>
    <w:sectPr>
      <w:headerReference w:type="default" r:id="rId2"/>
      <w:type w:val="nextPage"/>
      <w:pgSz w:w="11906" w:h="16838"/>
      <w:pgMar w:left="1134" w:right="567" w:gutter="0" w:header="567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jc w:val="center"/>
      <w:rPr>
        <w:rFonts w:ascii="Times New Roman" w:hAnsi="Times New Roman"/>
        <w:sz w:val="24"/>
      </w:rPr>
    </w:pPr>
    <w:bookmarkStart w:id="1" w:name="PageNumWizard_HEADER_Базовый2"/>
    <w:r>
      <w:rPr>
        <w:rFonts w:ascii="Times New Roman" w:hAnsi="Times New Roman"/>
        <w:sz w:val="24"/>
      </w:rPr>
      <w:fldChar w:fldCharType="begin"/>
    </w:r>
    <w:r>
      <w:rPr>
        <w:sz w:val="24"/>
        <w:rFonts w:ascii="Times New Roman" w:hAnsi="Times New Roman"/>
      </w:rPr>
      <w:instrText xml:space="preserve"> PAGE </w:instrText>
    </w:r>
    <w:r>
      <w:rPr>
        <w:sz w:val="24"/>
        <w:rFonts w:ascii="Times New Roman" w:hAnsi="Times New Roman"/>
      </w:rPr>
      <w:fldChar w:fldCharType="separate"/>
    </w:r>
    <w:r>
      <w:rPr>
        <w:sz w:val="24"/>
        <w:rFonts w:ascii="Times New Roman" w:hAnsi="Times New Roman"/>
      </w:rPr>
      <w:t>10</w:t>
    </w:r>
    <w:r>
      <w:rPr>
        <w:sz w:val="24"/>
        <w:rFonts w:ascii="Times New Roman" w:hAnsi="Times New Roman"/>
      </w:rPr>
      <w:fldChar w:fldCharType="end"/>
    </w:r>
    <w:bookmarkEnd w:id="1"/>
  </w:p>
</w:hdr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211121111">
    <w:name w:val="Указатель1211121111"/>
    <w:link w:val="121112111111"/>
    <w:qFormat/>
    <w:rPr/>
  </w:style>
  <w:style w:type="character" w:styleId="Contents83111">
    <w:name w:val="Contents 83111"/>
    <w:link w:val="Contents831111"/>
    <w:qFormat/>
    <w:rPr>
      <w:rFonts w:ascii="XO Thames" w:hAnsi="XO Thames"/>
      <w:color w:val="000000"/>
      <w:spacing w:val="0"/>
      <w:sz w:val="28"/>
    </w:rPr>
  </w:style>
  <w:style w:type="character" w:styleId="Contents231">
    <w:name w:val="Contents 231"/>
    <w:link w:val="Contents231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link w:val="Textbody2"/>
    <w:qFormat/>
    <w:rPr/>
  </w:style>
  <w:style w:type="character" w:styleId="511111">
    <w:name w:val="Содержимое врезки511111"/>
    <w:link w:val="51111112"/>
    <w:qFormat/>
    <w:rPr/>
  </w:style>
  <w:style w:type="character" w:styleId="Title1111111">
    <w:name w:val="Title1111111"/>
    <w:link w:val="Title11111111"/>
    <w:qFormat/>
    <w:rPr>
      <w:rFonts w:ascii="Open Sans" w:hAnsi="Open San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1111">
    <w:name w:val="Заголовок таблицы11111"/>
    <w:basedOn w:val="111111"/>
    <w:link w:val="1111115"/>
    <w:qFormat/>
    <w:rPr>
      <w:b/>
    </w:rPr>
  </w:style>
  <w:style w:type="character" w:styleId="Contents111111">
    <w:name w:val="Contents 111111"/>
    <w:link w:val="Contents1111111"/>
    <w:qFormat/>
    <w:rPr>
      <w:rFonts w:ascii="XO Thames" w:hAnsi="XO Thames"/>
      <w:b/>
      <w:color w:val="000000"/>
      <w:spacing w:val="0"/>
      <w:sz w:val="28"/>
    </w:rPr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ontents12111111">
    <w:name w:val="Contents 12111111"/>
    <w:link w:val="Contents121111111"/>
    <w:qFormat/>
    <w:rPr>
      <w:rFonts w:ascii="XO Thames" w:hAnsi="XO Thames"/>
      <w:b/>
      <w:color w:val="000000"/>
      <w:spacing w:val="0"/>
      <w:sz w:val="28"/>
    </w:rPr>
  </w:style>
  <w:style w:type="character" w:styleId="Contents5111111">
    <w:name w:val="Contents 5111111"/>
    <w:link w:val="Contents51111111"/>
    <w:qFormat/>
    <w:rPr>
      <w:rFonts w:ascii="XO Thames" w:hAnsi="XO Thames"/>
      <w:color w:val="000000"/>
      <w:spacing w:val="0"/>
      <w:sz w:val="28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Textbody31">
    <w:name w:val="Text body31"/>
    <w:link w:val="Textbody3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3111">
    <w:name w:val="Contents 63111"/>
    <w:link w:val="Contents631111"/>
    <w:qFormat/>
    <w:rPr>
      <w:rFonts w:ascii="XO Thames" w:hAnsi="XO Thames"/>
      <w:color w:val="000000"/>
      <w:spacing w:val="0"/>
      <w:sz w:val="28"/>
    </w:rPr>
  </w:style>
  <w:style w:type="character" w:styleId="Header111111111">
    <w:name w:val="Header111111111"/>
    <w:link w:val="Header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11">
    <w:name w:val="Heading 211111"/>
    <w:link w:val="Heading2111111"/>
    <w:qFormat/>
    <w:rPr>
      <w:rFonts w:ascii="XO Thames" w:hAnsi="XO Thames"/>
      <w:b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 таблицы"/>
    <w:basedOn w:val="Style10"/>
    <w:link w:val="14"/>
    <w:qFormat/>
    <w:rPr>
      <w:b/>
    </w:rPr>
  </w:style>
  <w:style w:type="character" w:styleId="Contents5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Endnote111111111">
    <w:name w:val="Endnote111111111"/>
    <w:link w:val="Endnote1111111111"/>
    <w:qFormat/>
    <w:rPr>
      <w:rFonts w:ascii="XO Thames" w:hAnsi="XO Thames"/>
      <w:color w:val="000000"/>
      <w:spacing w:val="0"/>
      <w:sz w:val="22"/>
    </w:rPr>
  </w:style>
  <w:style w:type="character" w:styleId="31111111111">
    <w:name w:val="Заголовок 31111111111"/>
    <w:link w:val="311111111111"/>
    <w:qFormat/>
    <w:rPr>
      <w:rFonts w:ascii="XO Thames" w:hAnsi="XO Thames"/>
      <w:b/>
      <w:color w:val="000000"/>
      <w:spacing w:val="0"/>
      <w:sz w:val="26"/>
    </w:rPr>
  </w:style>
  <w:style w:type="character" w:styleId="Title111">
    <w:name w:val="Title111"/>
    <w:link w:val="Title1111"/>
    <w:qFormat/>
    <w:rPr>
      <w:rFonts w:ascii="Open Sans" w:hAnsi="Open Sans"/>
      <w:color w:val="000000"/>
      <w:spacing w:val="0"/>
      <w:sz w:val="28"/>
    </w:rPr>
  </w:style>
  <w:style w:type="character" w:styleId="12111111111">
    <w:name w:val="Указатель12111111111"/>
    <w:link w:val="1211111111111"/>
    <w:qFormat/>
    <w:rPr/>
  </w:style>
  <w:style w:type="character" w:styleId="Internetlink1">
    <w:name w:val="Internet link1"/>
    <w:basedOn w:val="DefaultParagraphFont111111111"/>
    <w:link w:val="Internetlink11"/>
    <w:qFormat/>
    <w:rPr>
      <w:color w:themeColor="hyperlink" w:val="0563C1"/>
      <w:u w:val="single"/>
    </w:rPr>
  </w:style>
  <w:style w:type="character" w:styleId="Contents71111">
    <w:name w:val="Contents 71111"/>
    <w:link w:val="Contents711111"/>
    <w:qFormat/>
    <w:rPr>
      <w:rFonts w:ascii="XO Thames" w:hAnsi="XO Thames"/>
      <w:color w:val="000000"/>
      <w:spacing w:val="0"/>
      <w:sz w:val="28"/>
    </w:rPr>
  </w:style>
  <w:style w:type="character" w:styleId="Heading4111">
    <w:name w:val="Heading 4111"/>
    <w:link w:val="Heading41111"/>
    <w:qFormat/>
    <w:rPr>
      <w:rFonts w:ascii="XO Thames" w:hAnsi="XO Thames"/>
      <w:b/>
      <w:color w:val="000000"/>
      <w:spacing w:val="0"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Footer21111">
    <w:name w:val="Footer21111"/>
    <w:link w:val="Footer211111"/>
    <w:qFormat/>
    <w:rPr>
      <w:rFonts w:ascii="Times New Roman" w:hAnsi="Times New Roman"/>
      <w:color w:val="000000"/>
      <w:spacing w:val="0"/>
      <w:sz w:val="28"/>
    </w:rPr>
  </w:style>
  <w:style w:type="character" w:styleId="Heading3121111111">
    <w:name w:val="Heading 3121111111"/>
    <w:link w:val="Heading31211111111"/>
    <w:qFormat/>
    <w:rPr>
      <w:rFonts w:ascii="XO Thames" w:hAnsi="XO Thames"/>
      <w:b/>
      <w:color w:val="000000"/>
      <w:spacing w:val="0"/>
      <w:sz w:val="26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41111111111">
    <w:name w:val="Заголовок 41111111111"/>
    <w:link w:val="411111111111"/>
    <w:qFormat/>
    <w:rPr>
      <w:rFonts w:ascii="XO Thames" w:hAnsi="XO Thames"/>
      <w:b/>
      <w:color w:val="000000"/>
      <w:spacing w:val="0"/>
      <w:sz w:val="24"/>
    </w:rPr>
  </w:style>
  <w:style w:type="character" w:styleId="Contents73">
    <w:name w:val="Contents 73"/>
    <w:link w:val="Contents731"/>
    <w:qFormat/>
    <w:rPr>
      <w:rFonts w:ascii="XO Thames" w:hAnsi="XO Thames"/>
      <w:color w:val="000000"/>
      <w:spacing w:val="0"/>
      <w:sz w:val="28"/>
    </w:rPr>
  </w:style>
  <w:style w:type="character" w:styleId="Contents2111111111">
    <w:name w:val="Contents 2111111111"/>
    <w:link w:val="Contents21111111111"/>
    <w:qFormat/>
    <w:rPr>
      <w:rFonts w:ascii="XO Thames" w:hAnsi="XO Thames"/>
      <w:color w:val="000000"/>
      <w:spacing w:val="0"/>
      <w:sz w:val="28"/>
    </w:rPr>
  </w:style>
  <w:style w:type="character" w:styleId="1111">
    <w:name w:val="Колонтитул1111"/>
    <w:link w:val="111113"/>
    <w:qFormat/>
    <w:rPr>
      <w:rFonts w:ascii="XO Thames" w:hAnsi="XO Thames"/>
      <w:color w:val="000000"/>
      <w:spacing w:val="0"/>
      <w:sz w:val="20"/>
    </w:rPr>
  </w:style>
  <w:style w:type="character" w:styleId="Subtitle1111111">
    <w:name w:val="Subtitle1111111"/>
    <w:link w:val="Subtitle11111111"/>
    <w:qFormat/>
    <w:rPr>
      <w:rFonts w:ascii="XO Thames" w:hAnsi="XO Thames"/>
      <w:i/>
      <w:color w:val="000000"/>
      <w:spacing w:val="0"/>
      <w:sz w:val="24"/>
    </w:rPr>
  </w:style>
  <w:style w:type="character" w:styleId="Contents121111">
    <w:name w:val="Contents 121111"/>
    <w:link w:val="Contents1211111"/>
    <w:qFormat/>
    <w:rPr>
      <w:rFonts w:ascii="XO Thames" w:hAnsi="XO Thames"/>
      <w:b/>
      <w:color w:val="000000"/>
      <w:spacing w:val="0"/>
      <w:sz w:val="28"/>
    </w:rPr>
  </w:style>
  <w:style w:type="character" w:styleId="Contents22111111">
    <w:name w:val="Contents 22111111"/>
    <w:link w:val="Contents221111111"/>
    <w:qFormat/>
    <w:rPr>
      <w:rFonts w:ascii="XO Thames" w:hAnsi="XO Thames"/>
      <w:color w:val="000000"/>
      <w:spacing w:val="0"/>
      <w:sz w:val="28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3111111111">
    <w:name w:val="Contents 3111111111"/>
    <w:link w:val="Contents31111111111"/>
    <w:qFormat/>
    <w:rPr>
      <w:rFonts w:ascii="XO Thames" w:hAnsi="XO Thames"/>
      <w:color w:val="000000"/>
      <w:spacing w:val="0"/>
      <w:sz w:val="28"/>
    </w:rPr>
  </w:style>
  <w:style w:type="character" w:styleId="Heading313111111">
    <w:name w:val="Heading 313111111"/>
    <w:link w:val="Heading3131111111"/>
    <w:qFormat/>
    <w:rPr>
      <w:rFonts w:ascii="XO Thames" w:hAnsi="XO Thames"/>
      <w:b/>
      <w:color w:val="000000"/>
      <w:spacing w:val="0"/>
      <w:sz w:val="26"/>
    </w:rPr>
  </w:style>
  <w:style w:type="character" w:styleId="12121111">
    <w:name w:val="Заголовок12121111"/>
    <w:link w:val="1212111111"/>
    <w:qFormat/>
    <w:rPr>
      <w:rFonts w:ascii="Open Sans" w:hAnsi="Open Sans"/>
      <w:sz w:val="28"/>
    </w:rPr>
  </w:style>
  <w:style w:type="character" w:styleId="Contents51111">
    <w:name w:val="Contents 51111"/>
    <w:link w:val="Contents511111"/>
    <w:qFormat/>
    <w:rPr>
      <w:rFonts w:ascii="XO Thames" w:hAnsi="XO Thames"/>
      <w:color w:val="000000"/>
      <w:spacing w:val="0"/>
      <w:sz w:val="28"/>
    </w:rPr>
  </w:style>
  <w:style w:type="character" w:styleId="Style10">
    <w:name w:val="Содержимое таблицы"/>
    <w:link w:val="13"/>
    <w:qFormat/>
    <w:rPr/>
  </w:style>
  <w:style w:type="character" w:styleId="1221111">
    <w:name w:val="Заголовок1221111"/>
    <w:link w:val="122111111"/>
    <w:qFormat/>
    <w:rPr>
      <w:rFonts w:ascii="Open Sans" w:hAnsi="Open Sans"/>
      <w:sz w:val="28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21111">
    <w:name w:val="Contents 921111"/>
    <w:link w:val="Contents9211111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111111111"/>
    <w:qFormat/>
    <w:rPr/>
  </w:style>
  <w:style w:type="character" w:styleId="111111111">
    <w:name w:val="Содержимое таблицы111111111"/>
    <w:link w:val="111111111110"/>
    <w:qFormat/>
    <w:rPr/>
  </w:style>
  <w:style w:type="character" w:styleId="Heading11">
    <w:name w:val="Heading 11"/>
    <w:link w:val="Heading111"/>
    <w:qFormat/>
    <w:rPr>
      <w:rFonts w:ascii="XO Thames" w:hAnsi="XO Thames"/>
      <w:b/>
      <w:color w:val="000000"/>
      <w:spacing w:val="0"/>
      <w:sz w:val="32"/>
    </w:rPr>
  </w:style>
  <w:style w:type="character" w:styleId="Header2">
    <w:name w:val="Header2"/>
    <w:link w:val="Header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1111">
    <w:name w:val="Содержимое врезки211111111"/>
    <w:link w:val="21111111112"/>
    <w:qFormat/>
    <w:rPr/>
  </w:style>
  <w:style w:type="character" w:styleId="111111">
    <w:name w:val="Содержимое таблицы11111"/>
    <w:link w:val="1111116"/>
    <w:qFormat/>
    <w:rPr/>
  </w:style>
  <w:style w:type="character" w:styleId="Contents11111111">
    <w:name w:val="Contents 11111111"/>
    <w:link w:val="Contents111111111"/>
    <w:qFormat/>
    <w:rPr>
      <w:rFonts w:ascii="XO Thames" w:hAnsi="XO Thames"/>
      <w:b/>
      <w:color w:val="000000"/>
      <w:spacing w:val="0"/>
      <w:sz w:val="28"/>
    </w:rPr>
  </w:style>
  <w:style w:type="character" w:styleId="11111111111">
    <w:name w:val="Заголовок 11111111111"/>
    <w:link w:val="111111111111"/>
    <w:qFormat/>
    <w:rPr>
      <w:rFonts w:ascii="XO Thames" w:hAnsi="XO Thames"/>
      <w:b/>
      <w:color w:val="000000"/>
      <w:spacing w:val="0"/>
      <w:sz w:val="32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Contents6311111">
    <w:name w:val="Contents 6311111"/>
    <w:link w:val="Contents63111111"/>
    <w:qFormat/>
    <w:rPr>
      <w:rFonts w:ascii="XO Thames" w:hAnsi="XO Thames"/>
      <w:color w:val="000000"/>
      <w:spacing w:val="0"/>
      <w:sz w:val="28"/>
    </w:rPr>
  </w:style>
  <w:style w:type="character" w:styleId="1111111">
    <w:name w:val="Заголовок111111"/>
    <w:link w:val="11111112"/>
    <w:qFormat/>
    <w:rPr>
      <w:rFonts w:ascii="Open Sans" w:hAnsi="Open Sans"/>
      <w:sz w:val="28"/>
    </w:rPr>
  </w:style>
  <w:style w:type="character" w:styleId="Subtitle211111">
    <w:name w:val="Subtitle211111"/>
    <w:link w:val="Subtitle2111111"/>
    <w:qFormat/>
    <w:rPr>
      <w:rFonts w:ascii="XO Thames" w:hAnsi="XO Thames"/>
      <w:i/>
      <w:color w:val="000000"/>
      <w:spacing w:val="0"/>
      <w:sz w:val="24"/>
    </w:rPr>
  </w:style>
  <w:style w:type="character" w:styleId="611111">
    <w:name w:val="Содержимое врезки611111"/>
    <w:link w:val="61111111"/>
    <w:qFormat/>
    <w:rPr/>
  </w:style>
  <w:style w:type="character" w:styleId="Heading5121111111">
    <w:name w:val="Heading 5121111111"/>
    <w:link w:val="Heading51211111111"/>
    <w:qFormat/>
    <w:rPr>
      <w:rFonts w:ascii="XO Thames" w:hAnsi="XO Thames"/>
      <w:b/>
      <w:color w:val="000000"/>
      <w:spacing w:val="0"/>
      <w:sz w:val="22"/>
    </w:rPr>
  </w:style>
  <w:style w:type="character" w:styleId="Contents921">
    <w:name w:val="Contents 921"/>
    <w:link w:val="Contents9211"/>
    <w:qFormat/>
    <w:rPr>
      <w:rFonts w:ascii="XO Thames" w:hAnsi="XO Thames"/>
      <w:color w:val="000000"/>
      <w:spacing w:val="0"/>
      <w:sz w:val="28"/>
    </w:rPr>
  </w:style>
  <w:style w:type="character" w:styleId="Heading421">
    <w:name w:val="Heading 421"/>
    <w:link w:val="Heading4211"/>
    <w:qFormat/>
    <w:rPr>
      <w:rFonts w:ascii="XO Thames" w:hAnsi="XO Thames"/>
      <w:b/>
      <w:color w:val="000000"/>
      <w:spacing w:val="0"/>
      <w:sz w:val="24"/>
    </w:rPr>
  </w:style>
  <w:style w:type="character" w:styleId="411111">
    <w:name w:val="Содержимое врезки411111"/>
    <w:link w:val="41111111"/>
    <w:qFormat/>
    <w:rPr/>
  </w:style>
  <w:style w:type="character" w:styleId="Title211111">
    <w:name w:val="Title211111"/>
    <w:link w:val="Title2111111"/>
    <w:qFormat/>
    <w:rPr>
      <w:rFonts w:ascii="Open Sans" w:hAnsi="Open Sans"/>
      <w:color w:val="000000"/>
      <w:spacing w:val="0"/>
      <w:sz w:val="28"/>
    </w:rPr>
  </w:style>
  <w:style w:type="character" w:styleId="121121111">
    <w:name w:val="Заголовок121121111"/>
    <w:link w:val="12112111111"/>
    <w:qFormat/>
    <w:rPr>
      <w:rFonts w:ascii="Open Sans" w:hAnsi="Open Sans"/>
      <w:sz w:val="28"/>
    </w:rPr>
  </w:style>
  <w:style w:type="character" w:styleId="Contents4311111">
    <w:name w:val="Contents 4311111"/>
    <w:link w:val="Contents43111111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121211111">
    <w:name w:val="Указатель12121111"/>
    <w:link w:val="1212111112"/>
    <w:qFormat/>
    <w:rPr/>
  </w:style>
  <w:style w:type="character" w:styleId="Contents621111">
    <w:name w:val="Contents 621111"/>
    <w:link w:val="Contents6211111"/>
    <w:qFormat/>
    <w:rPr>
      <w:rFonts w:ascii="XO Thames" w:hAnsi="XO Thames"/>
      <w:color w:val="000000"/>
      <w:spacing w:val="0"/>
      <w:sz w:val="28"/>
    </w:rPr>
  </w:style>
  <w:style w:type="character" w:styleId="Style11">
    <w:name w:val="Колонтитул"/>
    <w:link w:val="15"/>
    <w:qFormat/>
    <w:rPr>
      <w:rFonts w:ascii="XO Thames" w:hAnsi="XO Thames"/>
      <w:color w:val="000000"/>
      <w:spacing w:val="0"/>
      <w:sz w:val="20"/>
    </w:rPr>
  </w:style>
  <w:style w:type="character" w:styleId="Heading3121">
    <w:name w:val="Heading 3121"/>
    <w:link w:val="Heading31211"/>
    <w:qFormat/>
    <w:rPr>
      <w:rFonts w:ascii="XO Thames" w:hAnsi="XO Thames"/>
      <w:b/>
      <w:color w:val="000000"/>
      <w:spacing w:val="0"/>
      <w:sz w:val="26"/>
    </w:rPr>
  </w:style>
  <w:style w:type="character" w:styleId="Heading41111111">
    <w:name w:val="Heading 41111111"/>
    <w:link w:val="Heading411111111"/>
    <w:qFormat/>
    <w:rPr>
      <w:rFonts w:ascii="XO Thames" w:hAnsi="XO Thames"/>
      <w:b/>
      <w:color w:val="000000"/>
      <w:spacing w:val="0"/>
      <w:sz w:val="24"/>
    </w:rPr>
  </w:style>
  <w:style w:type="character" w:styleId="List2">
    <w:name w:val="List2"/>
    <w:basedOn w:val="Textbody111111111"/>
    <w:link w:val="List21"/>
    <w:qFormat/>
    <w:rPr/>
  </w:style>
  <w:style w:type="character" w:styleId="Contents321">
    <w:name w:val="Contents 321"/>
    <w:link w:val="Contents3211"/>
    <w:qFormat/>
    <w:rPr>
      <w:rFonts w:ascii="XO Thames" w:hAnsi="XO Thames"/>
      <w:color w:val="000000"/>
      <w:spacing w:val="0"/>
      <w:sz w:val="28"/>
    </w:rPr>
  </w:style>
  <w:style w:type="character" w:styleId="2121111111">
    <w:name w:val="Заголовок2121111111"/>
    <w:link w:val="212111111111"/>
    <w:qFormat/>
    <w:rPr>
      <w:rFonts w:ascii="Open Sans" w:hAnsi="Open Sans"/>
      <w:sz w:val="28"/>
    </w:rPr>
  </w:style>
  <w:style w:type="character" w:styleId="Indexheading111111111">
    <w:name w:val="index heading111111111"/>
    <w:link w:val="Indexheading1111111111"/>
    <w:qFormat/>
    <w:rPr/>
  </w:style>
  <w:style w:type="character" w:styleId="2111111111">
    <w:name w:val="Колонтитул211111111"/>
    <w:link w:val="21111111113"/>
    <w:qFormat/>
    <w:rPr/>
  </w:style>
  <w:style w:type="character" w:styleId="2111111112">
    <w:name w:val="Содержимое таблицы211111111"/>
    <w:link w:val="21111111114"/>
    <w:qFormat/>
    <w:rPr/>
  </w:style>
  <w:style w:type="character" w:styleId="Internetlink2111111">
    <w:name w:val="Internet link2111111"/>
    <w:basedOn w:val="DefaultParagraphFont111111111"/>
    <w:link w:val="Internetlink21111111"/>
    <w:qFormat/>
    <w:rPr>
      <w:color w:themeColor="hyperlink" w:val="0563C1"/>
      <w:u w:val="single"/>
    </w:rPr>
  </w:style>
  <w:style w:type="character" w:styleId="Title1">
    <w:name w:val="Title1"/>
    <w:link w:val="Title11"/>
    <w:qFormat/>
    <w:rPr>
      <w:rFonts w:ascii="Open Sans" w:hAnsi="Open Sans"/>
      <w:color w:val="000000"/>
      <w:spacing w:val="0"/>
      <w:sz w:val="28"/>
    </w:rPr>
  </w:style>
  <w:style w:type="character" w:styleId="Caption121111">
    <w:name w:val="Caption121111"/>
    <w:link w:val="Caption12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extbody1111111">
    <w:name w:val="Text body1111111"/>
    <w:link w:val="Textbody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3111">
    <w:name w:val="Caption13111"/>
    <w:link w:val="Caption13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93111">
    <w:name w:val="Contents 93111"/>
    <w:link w:val="Contents931111"/>
    <w:qFormat/>
    <w:rPr>
      <w:rFonts w:ascii="XO Thames" w:hAnsi="XO Thames"/>
      <w:color w:val="000000"/>
      <w:spacing w:val="0"/>
      <w:sz w:val="28"/>
    </w:rPr>
  </w:style>
  <w:style w:type="character" w:styleId="Footnote2111">
    <w:name w:val="Footnote2111"/>
    <w:link w:val="Footnote21111"/>
    <w:qFormat/>
    <w:rPr>
      <w:rFonts w:ascii="XO Thames" w:hAnsi="XO Thames"/>
      <w:color w:val="000000"/>
      <w:spacing w:val="0"/>
      <w:sz w:val="22"/>
    </w:rPr>
  </w:style>
  <w:style w:type="character" w:styleId="Title21">
    <w:name w:val="Title21"/>
    <w:link w:val="Title211"/>
    <w:qFormat/>
    <w:rPr>
      <w:rFonts w:ascii="Open Sans" w:hAnsi="Open Sans"/>
      <w:color w:val="000000"/>
      <w:spacing w:val="0"/>
      <w:sz w:val="28"/>
    </w:rPr>
  </w:style>
  <w:style w:type="character" w:styleId="311111111">
    <w:name w:val="Колонтитул311111111"/>
    <w:link w:val="31111111112"/>
    <w:qFormat/>
    <w:rPr/>
  </w:style>
  <w:style w:type="character" w:styleId="311111">
    <w:name w:val="Содержимое врезки311111"/>
    <w:link w:val="31111111"/>
    <w:qFormat/>
    <w:rPr/>
  </w:style>
  <w:style w:type="character" w:styleId="Heading511111">
    <w:name w:val="Heading 511111"/>
    <w:link w:val="Heading5111111"/>
    <w:qFormat/>
    <w:rPr>
      <w:rFonts w:ascii="XO Thames" w:hAnsi="XO Thames"/>
      <w:b/>
      <w:color w:val="000000"/>
      <w:spacing w:val="0"/>
      <w:sz w:val="22"/>
    </w:rPr>
  </w:style>
  <w:style w:type="character" w:styleId="Contents3111111">
    <w:name w:val="Contents 3111111"/>
    <w:link w:val="Contents31111111"/>
    <w:qFormat/>
    <w:rPr>
      <w:rFonts w:ascii="XO Thames" w:hAnsi="XO Thames"/>
      <w:color w:val="000000"/>
      <w:spacing w:val="0"/>
      <w:sz w:val="28"/>
    </w:rPr>
  </w:style>
  <w:style w:type="character" w:styleId="Annotationsubject111111111">
    <w:name w:val="annotation subject111111111"/>
    <w:basedOn w:val="Annotationtext111111111"/>
    <w:link w:val="Annotationsubject1111111111"/>
    <w:qFormat/>
    <w:rPr>
      <w:b/>
    </w:rPr>
  </w:style>
  <w:style w:type="character" w:styleId="List2111">
    <w:name w:val="List2111"/>
    <w:basedOn w:val="Textbody111111111"/>
    <w:link w:val="List21111"/>
    <w:qFormat/>
    <w:rPr/>
  </w:style>
  <w:style w:type="character" w:styleId="1111111111">
    <w:name w:val="Верхний колонтитул1111111111"/>
    <w:link w:val="11111111111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1111111">
    <w:name w:val="Contents 81111111"/>
    <w:link w:val="Contents811111111"/>
    <w:qFormat/>
    <w:rPr>
      <w:rFonts w:ascii="XO Thames" w:hAnsi="XO Thames"/>
      <w:color w:val="000000"/>
      <w:spacing w:val="0"/>
      <w:sz w:val="28"/>
    </w:rPr>
  </w:style>
  <w:style w:type="character" w:styleId="Contents23111">
    <w:name w:val="Contents 23111"/>
    <w:link w:val="Contents231111"/>
    <w:qFormat/>
    <w:rPr>
      <w:rFonts w:ascii="XO Thames" w:hAnsi="XO Thames"/>
      <w:color w:val="000000"/>
      <w:spacing w:val="0"/>
      <w:sz w:val="28"/>
    </w:rPr>
  </w:style>
  <w:style w:type="character" w:styleId="11111111112">
    <w:name w:val="Нижний колонтитул1111111111"/>
    <w:link w:val="111111111113"/>
    <w:qFormat/>
    <w:rPr>
      <w:rFonts w:ascii="Times New Roman" w:hAnsi="Times New Roman"/>
      <w:color w:val="000000"/>
      <w:spacing w:val="0"/>
      <w:sz w:val="28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pacing w:val="0"/>
      <w:sz w:val="32"/>
    </w:rPr>
  </w:style>
  <w:style w:type="character" w:styleId="12211111">
    <w:name w:val="Указатель1221111"/>
    <w:link w:val="122111112"/>
    <w:qFormat/>
    <w:rPr/>
  </w:style>
  <w:style w:type="character" w:styleId="Caption1111">
    <w:name w:val="Caption1111"/>
    <w:link w:val="Caption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Heading121">
    <w:name w:val="Heading 121"/>
    <w:link w:val="Heading1211"/>
    <w:qFormat/>
    <w:rPr>
      <w:rFonts w:ascii="XO Thames" w:hAnsi="XO Thames"/>
      <w:b/>
      <w:color w:val="000000"/>
      <w:spacing w:val="0"/>
      <w:sz w:val="32"/>
    </w:rPr>
  </w:style>
  <w:style w:type="character" w:styleId="Textbody111111111">
    <w:name w:val="Text body111111111"/>
    <w:link w:val="Textbody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3">
    <w:name w:val="Подзаголовок1111111111"/>
    <w:link w:val="111111111114"/>
    <w:qFormat/>
    <w:rPr>
      <w:rFonts w:ascii="XO Thames" w:hAnsi="XO Thames"/>
      <w:i/>
      <w:color w:val="000000"/>
      <w:spacing w:val="0"/>
      <w:sz w:val="24"/>
    </w:rPr>
  </w:style>
  <w:style w:type="character" w:styleId="Textbody1">
    <w:name w:val="Text body1"/>
    <w:qFormat/>
    <w:rPr/>
  </w:style>
  <w:style w:type="character" w:styleId="Endnote11">
    <w:name w:val="Endnote11"/>
    <w:link w:val="Endnote111"/>
    <w:qFormat/>
    <w:rPr>
      <w:rFonts w:ascii="XO Thames" w:hAnsi="XO Thames"/>
      <w:color w:val="000000"/>
      <w:spacing w:val="0"/>
      <w:sz w:val="22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Footer111111">
    <w:name w:val="Footer111111"/>
    <w:link w:val="Footer1111111"/>
    <w:qFormat/>
    <w:rPr>
      <w:rFonts w:ascii="Times New Roman" w:hAnsi="Times New Roman"/>
      <w:color w:val="000000"/>
      <w:spacing w:val="0"/>
      <w:sz w:val="28"/>
    </w:rPr>
  </w:style>
  <w:style w:type="character" w:styleId="Contents4111111111">
    <w:name w:val="Contents 4111111111"/>
    <w:link w:val="Contents41111111111"/>
    <w:qFormat/>
    <w:rPr>
      <w:rFonts w:ascii="XO Thames" w:hAnsi="XO Thames"/>
      <w:color w:val="000000"/>
      <w:spacing w:val="0"/>
      <w:sz w:val="28"/>
    </w:rPr>
  </w:style>
  <w:style w:type="character" w:styleId="11111111114">
    <w:name w:val="Знак примечания1111111111"/>
    <w:basedOn w:val="11111111118"/>
    <w:link w:val="111111111115"/>
    <w:qFormat/>
    <w:rPr>
      <w:sz w:val="16"/>
    </w:rPr>
  </w:style>
  <w:style w:type="character" w:styleId="221111111">
    <w:name w:val="Указатель221111111"/>
    <w:link w:val="22111111111"/>
    <w:qFormat/>
    <w:rPr/>
  </w:style>
  <w:style w:type="character" w:styleId="1111111112">
    <w:name w:val="Колонтитул111111111"/>
    <w:link w:val="111111111116"/>
    <w:qFormat/>
    <w:rPr>
      <w:rFonts w:ascii="XO Thames" w:hAnsi="XO Thames"/>
      <w:color w:val="000000"/>
      <w:spacing w:val="0"/>
      <w:sz w:val="20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Heading22111">
    <w:name w:val="Heading 22111"/>
    <w:link w:val="Heading221111"/>
    <w:qFormat/>
    <w:rPr>
      <w:rFonts w:ascii="XO Thames" w:hAnsi="XO Thames"/>
      <w:b/>
      <w:color w:val="000000"/>
      <w:spacing w:val="0"/>
      <w:sz w:val="28"/>
    </w:rPr>
  </w:style>
  <w:style w:type="character" w:styleId="Subtitle11111">
    <w:name w:val="Subtitle11111"/>
    <w:link w:val="Subtitle111111"/>
    <w:qFormat/>
    <w:rPr>
      <w:rFonts w:ascii="XO Thames" w:hAnsi="XO Thames"/>
      <w:i/>
      <w:color w:val="000000"/>
      <w:spacing w:val="0"/>
      <w:sz w:val="24"/>
    </w:rPr>
  </w:style>
  <w:style w:type="character" w:styleId="List11111">
    <w:name w:val="List11111"/>
    <w:basedOn w:val="Textbody111111111"/>
    <w:link w:val="List111111"/>
    <w:qFormat/>
    <w:rPr/>
  </w:style>
  <w:style w:type="character" w:styleId="Internetlink211">
    <w:name w:val="Internet link211"/>
    <w:basedOn w:val="DefaultParagraphFont111111111"/>
    <w:link w:val="Internetlink2111"/>
    <w:qFormat/>
    <w:rPr>
      <w:color w:themeColor="hyperlink" w:val="0563C1"/>
      <w:u w:val="single"/>
    </w:rPr>
  </w:style>
  <w:style w:type="character" w:styleId="Heading2211111">
    <w:name w:val="Heading 2211111"/>
    <w:link w:val="Heading22111111"/>
    <w:qFormat/>
    <w:rPr>
      <w:rFonts w:ascii="XO Thames" w:hAnsi="XO Thames"/>
      <w:b/>
      <w:color w:val="000000"/>
      <w:spacing w:val="0"/>
      <w:sz w:val="28"/>
    </w:rPr>
  </w:style>
  <w:style w:type="character" w:styleId="3111111">
    <w:name w:val="Колонтитул311111"/>
    <w:link w:val="31111112"/>
    <w:qFormat/>
    <w:rPr/>
  </w:style>
  <w:style w:type="character" w:styleId="211111111111">
    <w:name w:val="Заголовок211111111111"/>
    <w:link w:val="21111111111111"/>
    <w:qFormat/>
    <w:rPr>
      <w:rFonts w:ascii="Open Sans" w:hAnsi="Open Sans"/>
      <w:sz w:val="28"/>
    </w:rPr>
  </w:style>
  <w:style w:type="character" w:styleId="Contents7111111111">
    <w:name w:val="Contents 7111111111"/>
    <w:link w:val="Contents71111111111"/>
    <w:qFormat/>
    <w:rPr>
      <w:rFonts w:ascii="XO Thames" w:hAnsi="XO Thames"/>
      <w:color w:val="000000"/>
      <w:spacing w:val="0"/>
      <w:sz w:val="28"/>
    </w:rPr>
  </w:style>
  <w:style w:type="character" w:styleId="Contents221111">
    <w:name w:val="Contents 221111"/>
    <w:link w:val="Contents2211111"/>
    <w:qFormat/>
    <w:rPr>
      <w:rFonts w:ascii="XO Thames" w:hAnsi="XO Thames"/>
      <w:color w:val="000000"/>
      <w:spacing w:val="0"/>
      <w:sz w:val="28"/>
    </w:rPr>
  </w:style>
  <w:style w:type="character" w:styleId="2111111113">
    <w:name w:val="Заголовок таблицы211111111"/>
    <w:basedOn w:val="2111111112"/>
    <w:link w:val="21111111115"/>
    <w:qFormat/>
    <w:rPr>
      <w:b/>
    </w:rPr>
  </w:style>
  <w:style w:type="character" w:styleId="Heading31311">
    <w:name w:val="Heading 31311"/>
    <w:link w:val="Heading313111"/>
    <w:qFormat/>
    <w:rPr>
      <w:rFonts w:ascii="XO Thames" w:hAnsi="XO Thames"/>
      <w:b/>
      <w:color w:val="000000"/>
      <w:spacing w:val="0"/>
      <w:sz w:val="26"/>
    </w:rPr>
  </w:style>
  <w:style w:type="character" w:styleId="Footnote11111">
    <w:name w:val="Footnote11111"/>
    <w:link w:val="Footnote111111"/>
    <w:qFormat/>
    <w:rPr>
      <w:rFonts w:ascii="XO Thames" w:hAnsi="XO Thames"/>
      <w:color w:val="000000"/>
      <w:spacing w:val="0"/>
      <w:sz w:val="22"/>
    </w:rPr>
  </w:style>
  <w:style w:type="character" w:styleId="21211111111">
    <w:name w:val="Указатель2121111111"/>
    <w:link w:val="212111111112"/>
    <w:qFormat/>
    <w:rPr/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2">
    <w:name w:val="Указатель"/>
    <w:link w:val="12"/>
    <w:qFormat/>
    <w:rPr/>
  </w:style>
  <w:style w:type="character" w:styleId="Contents73111">
    <w:name w:val="Contents 73111"/>
    <w:link w:val="Contents731111"/>
    <w:qFormat/>
    <w:rPr>
      <w:rFonts w:ascii="XO Thames" w:hAnsi="XO Thames"/>
      <w:color w:val="000000"/>
      <w:spacing w:val="0"/>
      <w:sz w:val="28"/>
    </w:rPr>
  </w:style>
  <w:style w:type="character" w:styleId="121111111111">
    <w:name w:val="Заголовок12111111111"/>
    <w:link w:val="1211111111112"/>
    <w:qFormat/>
    <w:rPr>
      <w:rFonts w:ascii="Open Sans" w:hAnsi="Open Sans"/>
      <w:sz w:val="28"/>
    </w:rPr>
  </w:style>
  <w:style w:type="character" w:styleId="Contents8111111111">
    <w:name w:val="Contents 8111111111"/>
    <w:link w:val="Contents81111111111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115">
    <w:name w:val="Название объекта1111111111"/>
    <w:link w:val="111111111117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pacing w:val="0"/>
      <w:sz w:val="22"/>
    </w:rPr>
  </w:style>
  <w:style w:type="character" w:styleId="Contents311">
    <w:name w:val="Contents 311"/>
    <w:link w:val="Contents3111"/>
    <w:qFormat/>
    <w:rPr>
      <w:rFonts w:ascii="XO Thames" w:hAnsi="XO Thames"/>
      <w:color w:val="000000"/>
      <w:spacing w:val="0"/>
      <w:sz w:val="28"/>
    </w:rPr>
  </w:style>
  <w:style w:type="character" w:styleId="51111111">
    <w:name w:val="Колонтитул51111111"/>
    <w:link w:val="5111111111"/>
    <w:qFormat/>
    <w:rPr>
      <w:rFonts w:ascii="XO Thames" w:hAnsi="XO Thames"/>
      <w:color w:val="000000"/>
      <w:spacing w:val="0"/>
      <w:sz w:val="20"/>
    </w:rPr>
  </w:style>
  <w:style w:type="character" w:styleId="ListParagraph111111111">
    <w:name w:val="List Paragraph111111111"/>
    <w:link w:val="ListParagraph1111111111"/>
    <w:qFormat/>
    <w:rPr/>
  </w:style>
  <w:style w:type="character" w:styleId="Heading313">
    <w:name w:val="Heading 313"/>
    <w:link w:val="Heading3131"/>
    <w:qFormat/>
    <w:rPr>
      <w:rFonts w:ascii="XO Thames" w:hAnsi="XO Thames"/>
      <w:b/>
      <w:color w:val="000000"/>
      <w:spacing w:val="0"/>
      <w:sz w:val="26"/>
    </w:rPr>
  </w:style>
  <w:style w:type="character" w:styleId="Footer121111111">
    <w:name w:val="Footer121111111"/>
    <w:link w:val="Footer1211111111"/>
    <w:qFormat/>
    <w:rPr>
      <w:rFonts w:ascii="Times New Roman" w:hAnsi="Times New Roman"/>
      <w:color w:val="000000"/>
      <w:spacing w:val="0"/>
      <w:sz w:val="28"/>
    </w:rPr>
  </w:style>
  <w:style w:type="character" w:styleId="6111111">
    <w:name w:val="Колонтитул611111"/>
    <w:link w:val="61111112"/>
    <w:qFormat/>
    <w:rPr/>
  </w:style>
  <w:style w:type="character" w:styleId="List13111111">
    <w:name w:val="List13111111"/>
    <w:basedOn w:val="Textbody111111111"/>
    <w:link w:val="List131111111"/>
    <w:qFormat/>
    <w:rPr/>
  </w:style>
  <w:style w:type="character" w:styleId="Contents42111111">
    <w:name w:val="Contents 42111111"/>
    <w:link w:val="Contents421111111"/>
    <w:qFormat/>
    <w:rPr>
      <w:rFonts w:ascii="XO Thames" w:hAnsi="XO Thames"/>
      <w:color w:val="000000"/>
      <w:spacing w:val="0"/>
      <w:sz w:val="28"/>
    </w:rPr>
  </w:style>
  <w:style w:type="character" w:styleId="Style13">
    <w:name w:val="Содержимое врезки"/>
    <w:link w:val="16"/>
    <w:qFormat/>
    <w:rPr/>
  </w:style>
  <w:style w:type="character" w:styleId="Contents721111">
    <w:name w:val="Contents 721111"/>
    <w:link w:val="Contents7211111"/>
    <w:qFormat/>
    <w:rPr>
      <w:rFonts w:ascii="XO Thames" w:hAnsi="XO Thames"/>
      <w:color w:val="000000"/>
      <w:spacing w:val="0"/>
      <w:sz w:val="28"/>
    </w:rPr>
  </w:style>
  <w:style w:type="character" w:styleId="11">
    <w:name w:val="Колонтитул11"/>
    <w:link w:val="1112"/>
    <w:qFormat/>
    <w:rPr>
      <w:rFonts w:ascii="XO Thames" w:hAnsi="XO Thames"/>
      <w:color w:val="000000"/>
      <w:spacing w:val="0"/>
      <w:sz w:val="20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Title2111">
    <w:name w:val="Title2111"/>
    <w:link w:val="Title21111"/>
    <w:qFormat/>
    <w:rPr>
      <w:rFonts w:ascii="Open Sans" w:hAnsi="Open Sans"/>
      <w:color w:val="000000"/>
      <w:spacing w:val="0"/>
      <w:sz w:val="28"/>
    </w:rPr>
  </w:style>
  <w:style w:type="character" w:styleId="Contents1111">
    <w:name w:val="Contents 1111"/>
    <w:link w:val="Contents11111"/>
    <w:qFormat/>
    <w:rPr>
      <w:rFonts w:ascii="XO Thames" w:hAnsi="XO Thames"/>
      <w:b/>
      <w:color w:val="000000"/>
      <w:spacing w:val="0"/>
      <w:sz w:val="28"/>
    </w:rPr>
  </w:style>
  <w:style w:type="character" w:styleId="Heading1131111">
    <w:name w:val="Heading 1131111"/>
    <w:link w:val="Heading11311111"/>
    <w:qFormat/>
    <w:rPr>
      <w:rFonts w:ascii="XO Thames" w:hAnsi="XO Thames"/>
      <w:b/>
      <w:color w:val="000000"/>
      <w:spacing w:val="0"/>
      <w:sz w:val="32"/>
    </w:rPr>
  </w:style>
  <w:style w:type="character" w:styleId="Contents43111">
    <w:name w:val="Contents 43111"/>
    <w:link w:val="Contents431111"/>
    <w:qFormat/>
    <w:rPr>
      <w:rFonts w:ascii="XO Thames" w:hAnsi="XO Thames"/>
      <w:color w:val="000000"/>
      <w:spacing w:val="0"/>
      <w:sz w:val="28"/>
    </w:rPr>
  </w:style>
  <w:style w:type="character" w:styleId="5111111">
    <w:name w:val="Колонтитул511111"/>
    <w:link w:val="51111113"/>
    <w:qFormat/>
    <w:rPr/>
  </w:style>
  <w:style w:type="character" w:styleId="Heading521">
    <w:name w:val="Heading 521"/>
    <w:link w:val="Heading5211"/>
    <w:qFormat/>
    <w:rPr>
      <w:rFonts w:ascii="XO Thames" w:hAnsi="XO Thames"/>
      <w:b/>
      <w:color w:val="000000"/>
      <w:spacing w:val="0"/>
      <w:sz w:val="22"/>
    </w:rPr>
  </w:style>
  <w:style w:type="character" w:styleId="Caption2111111">
    <w:name w:val="Caption2111111"/>
    <w:link w:val="Caption2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5111111111">
    <w:name w:val="Contents 5111111111"/>
    <w:link w:val="Contents51111111111"/>
    <w:qFormat/>
    <w:rPr>
      <w:rFonts w:ascii="XO Thames" w:hAnsi="XO Thames"/>
      <w:color w:val="000000"/>
      <w:spacing w:val="0"/>
      <w:sz w:val="28"/>
    </w:rPr>
  </w:style>
  <w:style w:type="character" w:styleId="12111211111">
    <w:name w:val="Заголовок1211121111"/>
    <w:link w:val="121112111112"/>
    <w:qFormat/>
    <w:rPr>
      <w:rFonts w:ascii="Open Sans" w:hAnsi="Open Sans"/>
      <w:sz w:val="28"/>
    </w:rPr>
  </w:style>
  <w:style w:type="character" w:styleId="Heading421111111">
    <w:name w:val="Heading 421111111"/>
    <w:link w:val="Heading4211111111"/>
    <w:qFormat/>
    <w:rPr>
      <w:rFonts w:ascii="XO Thames" w:hAnsi="XO Thames"/>
      <w:b/>
      <w:color w:val="000000"/>
      <w:spacing w:val="0"/>
      <w:sz w:val="24"/>
    </w:rPr>
  </w:style>
  <w:style w:type="character" w:styleId="Header1111">
    <w:name w:val="Header1111"/>
    <w:link w:val="Header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2">
    <w:name w:val="Символ нумерации11111"/>
    <w:link w:val="1111117"/>
    <w:qFormat/>
    <w:rPr>
      <w:rFonts w:ascii="Times New Roman" w:hAnsi="Times New Roman"/>
      <w:color w:val="000000"/>
      <w:spacing w:val="0"/>
      <w:sz w:val="28"/>
    </w:rPr>
  </w:style>
  <w:style w:type="character" w:styleId="Header21111111">
    <w:name w:val="Header21111111"/>
    <w:link w:val="Header2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Annotationtext111111111">
    <w:name w:val="annotation text111111111"/>
    <w:link w:val="Annotationtext1111111111"/>
    <w:qFormat/>
    <w:rPr>
      <w:sz w:val="20"/>
    </w:rPr>
  </w:style>
  <w:style w:type="character" w:styleId="11111111116">
    <w:name w:val="Указатель1111111111"/>
    <w:link w:val="11111111111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411111111">
    <w:name w:val="Колонтитул411111111"/>
    <w:link w:val="41111111112"/>
    <w:qFormat/>
    <w:rPr/>
  </w:style>
  <w:style w:type="character" w:styleId="Contents4211">
    <w:name w:val="Contents 4211"/>
    <w:link w:val="Contents42111"/>
    <w:qFormat/>
    <w:rPr>
      <w:rFonts w:ascii="XO Thames" w:hAnsi="XO Thames"/>
      <w:color w:val="000000"/>
      <w:spacing w:val="0"/>
      <w:sz w:val="28"/>
    </w:rPr>
  </w:style>
  <w:style w:type="character" w:styleId="Heading221">
    <w:name w:val="Heading 221"/>
    <w:link w:val="Heading2211"/>
    <w:qFormat/>
    <w:rPr>
      <w:rFonts w:ascii="XO Thames" w:hAnsi="XO Thames"/>
      <w:b/>
      <w:color w:val="000000"/>
      <w:spacing w:val="0"/>
      <w:sz w:val="28"/>
    </w:rPr>
  </w:style>
  <w:style w:type="character" w:styleId="Heading52111">
    <w:name w:val="Heading 52111"/>
    <w:link w:val="Heading521111"/>
    <w:qFormat/>
    <w:rPr>
      <w:rFonts w:ascii="XO Thames" w:hAnsi="XO Thames"/>
      <w:b/>
      <w:color w:val="000000"/>
      <w:spacing w:val="0"/>
      <w:sz w:val="22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Heading121111111">
    <w:name w:val="Heading 121111111"/>
    <w:link w:val="Heading1211111111"/>
    <w:qFormat/>
    <w:rPr>
      <w:rFonts w:ascii="XO Thames" w:hAnsi="XO Thames"/>
      <w:b/>
      <w:color w:val="000000"/>
      <w:spacing w:val="0"/>
      <w:sz w:val="32"/>
    </w:rPr>
  </w:style>
  <w:style w:type="character" w:styleId="Internetlink111">
    <w:name w:val="Internet link111"/>
    <w:basedOn w:val="DefaultParagraphFont111111111"/>
    <w:link w:val="Internetlink1111"/>
    <w:qFormat/>
    <w:rPr>
      <w:color w:themeColor="hyperlink" w:val="0563C1"/>
      <w:u w:val="single"/>
    </w:rPr>
  </w:style>
  <w:style w:type="character" w:styleId="111">
    <w:name w:val="Заголовок11"/>
    <w:link w:val="1113"/>
    <w:qFormat/>
    <w:rPr>
      <w:rFonts w:ascii="Open Sans" w:hAnsi="Open Sans"/>
      <w:sz w:val="28"/>
    </w:rPr>
  </w:style>
  <w:style w:type="character" w:styleId="21121111111">
    <w:name w:val="Указатель21121111111"/>
    <w:link w:val="2112111111111"/>
    <w:qFormat/>
    <w:rPr/>
  </w:style>
  <w:style w:type="character" w:styleId="Contents7311111">
    <w:name w:val="Contents 7311111"/>
    <w:link w:val="Contents73111111"/>
    <w:qFormat/>
    <w:rPr>
      <w:rFonts w:ascii="XO Thames" w:hAnsi="XO Thames"/>
      <w:color w:val="000000"/>
      <w:spacing w:val="0"/>
      <w:sz w:val="28"/>
    </w:rPr>
  </w:style>
  <w:style w:type="character" w:styleId="Heading1111111111">
    <w:name w:val="Heading 1111111111"/>
    <w:link w:val="Heading11111111111"/>
    <w:qFormat/>
    <w:rPr>
      <w:rFonts w:ascii="XO Thames" w:hAnsi="XO Thames"/>
      <w:b/>
      <w:color w:val="000000"/>
      <w:spacing w:val="0"/>
      <w:sz w:val="32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Caption211">
    <w:name w:val="Caption211"/>
    <w:link w:val="Caption2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er211">
    <w:name w:val="Header211"/>
    <w:link w:val="Header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pacing w:val="0"/>
      <w:sz w:val="28"/>
    </w:rPr>
  </w:style>
  <w:style w:type="character" w:styleId="2111111111111">
    <w:name w:val="Указатель211111111111"/>
    <w:link w:val="21111111111112"/>
    <w:qFormat/>
    <w:rPr/>
  </w:style>
  <w:style w:type="character" w:styleId="Contents62111111">
    <w:name w:val="Contents 62111111"/>
    <w:link w:val="Contents621111111"/>
    <w:qFormat/>
    <w:rPr>
      <w:rFonts w:ascii="XO Thames" w:hAnsi="XO Thames"/>
      <w:color w:val="000000"/>
      <w:spacing w:val="0"/>
      <w:sz w:val="28"/>
    </w:rPr>
  </w:style>
  <w:style w:type="character" w:styleId="21111111111">
    <w:name w:val="Заголовок 21111111111"/>
    <w:link w:val="2111111111112"/>
    <w:qFormat/>
    <w:rPr>
      <w:rFonts w:ascii="XO Thames" w:hAnsi="XO Thames"/>
      <w:b/>
      <w:color w:val="000000"/>
      <w:spacing w:val="0"/>
      <w:sz w:val="28"/>
    </w:rPr>
  </w:style>
  <w:style w:type="character" w:styleId="Contents8">
    <w:name w:val="Contents 8"/>
    <w:link w:val="Contents82"/>
    <w:qFormat/>
    <w:rPr>
      <w:rFonts w:ascii="XO Thames" w:hAnsi="XO Thames"/>
      <w:color w:val="000000"/>
      <w:spacing w:val="0"/>
      <w:sz w:val="28"/>
    </w:rPr>
  </w:style>
  <w:style w:type="character" w:styleId="Heading312111">
    <w:name w:val="Heading 312111"/>
    <w:link w:val="Heading3121111"/>
    <w:qFormat/>
    <w:rPr>
      <w:rFonts w:ascii="XO Thames" w:hAnsi="XO Thames"/>
      <w:b/>
      <w:color w:val="000000"/>
      <w:spacing w:val="0"/>
      <w:sz w:val="26"/>
    </w:rPr>
  </w:style>
  <w:style w:type="character" w:styleId="Hyperlink">
    <w:name w:val="Hyperlink"/>
    <w:basedOn w:val="DefaultParagraphFont11111111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pacing w:val="0"/>
      <w:sz w:val="22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Contents1211">
    <w:name w:val="Contents 1211"/>
    <w:link w:val="Contents12111"/>
    <w:qFormat/>
    <w:rPr>
      <w:rFonts w:ascii="XO Thames" w:hAnsi="XO Thames"/>
      <w:b/>
      <w:color w:val="000000"/>
      <w:spacing w:val="0"/>
      <w:sz w:val="28"/>
    </w:rPr>
  </w:style>
  <w:style w:type="character" w:styleId="Contents2311111">
    <w:name w:val="Contents 2311111"/>
    <w:link w:val="Contents23111111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6211">
    <w:name w:val="Contents 6211"/>
    <w:link w:val="Contents62111"/>
    <w:qFormat/>
    <w:rPr>
      <w:rFonts w:ascii="XO Thames" w:hAnsi="XO Thames"/>
      <w:color w:val="000000"/>
      <w:spacing w:val="0"/>
      <w:sz w:val="28"/>
    </w:rPr>
  </w:style>
  <w:style w:type="character" w:styleId="Textbody21111">
    <w:name w:val="Text body21111"/>
    <w:link w:val="Textbody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111111111">
    <w:name w:val="Contents 9111111111"/>
    <w:link w:val="Contents91111111111"/>
    <w:qFormat/>
    <w:rPr>
      <w:rFonts w:ascii="XO Thames" w:hAnsi="XO Thames"/>
      <w:color w:val="000000"/>
      <w:spacing w:val="0"/>
      <w:sz w:val="28"/>
    </w:rPr>
  </w:style>
  <w:style w:type="character" w:styleId="List11">
    <w:name w:val="List11"/>
    <w:basedOn w:val="Textbody111111111"/>
    <w:link w:val="List111"/>
    <w:qFormat/>
    <w:rPr/>
  </w:style>
  <w:style w:type="character" w:styleId="Heading2111111111">
    <w:name w:val="Heading 2111111111"/>
    <w:link w:val="Heading21111111111"/>
    <w:qFormat/>
    <w:rPr>
      <w:rFonts w:ascii="XO Thames" w:hAnsi="XO Thames"/>
      <w:b/>
      <w:color w:val="000000"/>
      <w:spacing w:val="0"/>
      <w:sz w:val="28"/>
    </w:rPr>
  </w:style>
  <w:style w:type="character" w:styleId="Footnote211111">
    <w:name w:val="Footnote211111"/>
    <w:link w:val="Footnote211111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aption11111111">
    <w:name w:val="Caption11111111"/>
    <w:link w:val="Caption1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7">
    <w:name w:val="Заголовок1111111111"/>
    <w:link w:val="111111111119"/>
    <w:qFormat/>
    <w:rPr>
      <w:rFonts w:ascii="Open Sans" w:hAnsi="Open Sans"/>
      <w:color w:val="000000"/>
      <w:spacing w:val="0"/>
      <w:sz w:val="28"/>
    </w:rPr>
  </w:style>
  <w:style w:type="character" w:styleId="Docdata111111111">
    <w:name w:val="docdata111111111"/>
    <w:basedOn w:val="11111111118"/>
    <w:link w:val="Docdata1111111111"/>
    <w:qFormat/>
    <w:rPr/>
  </w:style>
  <w:style w:type="character" w:styleId="Internetlink2">
    <w:name w:val="Internet link2"/>
    <w:basedOn w:val="DefaultParagraphFont111111111"/>
    <w:link w:val="Internetlink21"/>
    <w:qFormat/>
    <w:rPr>
      <w:color w:themeColor="hyperlink" w:val="0563C1"/>
      <w:u w:val="single"/>
    </w:rPr>
  </w:style>
  <w:style w:type="character" w:styleId="Contents91111111">
    <w:name w:val="Contents 91111111"/>
    <w:link w:val="Contents91111111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List1211111">
    <w:name w:val="List1211111"/>
    <w:basedOn w:val="Textbody111111111"/>
    <w:link w:val="List12111111"/>
    <w:qFormat/>
    <w:rPr/>
  </w:style>
  <w:style w:type="character" w:styleId="Footer13111111">
    <w:name w:val="Footer13111111"/>
    <w:link w:val="Footer131111111"/>
    <w:qFormat/>
    <w:rPr>
      <w:rFonts w:ascii="Times New Roman" w:hAnsi="Times New Roman"/>
      <w:color w:val="000000"/>
      <w:spacing w:val="0"/>
      <w:sz w:val="28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Heading51211111">
    <w:name w:val="Heading 51211111"/>
    <w:link w:val="Heading512111111"/>
    <w:qFormat/>
    <w:rPr>
      <w:rFonts w:ascii="XO Thames" w:hAnsi="XO Thames"/>
      <w:b/>
      <w:color w:val="000000"/>
      <w:spacing w:val="0"/>
      <w:sz w:val="22"/>
    </w:rPr>
  </w:style>
  <w:style w:type="character" w:styleId="Footer1211111">
    <w:name w:val="Footer1211111"/>
    <w:link w:val="Footer12111111"/>
    <w:qFormat/>
    <w:rPr>
      <w:rFonts w:ascii="Times New Roman" w:hAnsi="Times New Roman"/>
      <w:color w:val="000000"/>
      <w:spacing w:val="0"/>
      <w:sz w:val="28"/>
    </w:rPr>
  </w:style>
  <w:style w:type="character" w:styleId="Heading3131111">
    <w:name w:val="Heading 3131111"/>
    <w:link w:val="Heading31311111"/>
    <w:qFormat/>
    <w:rPr>
      <w:rFonts w:ascii="XO Thames" w:hAnsi="XO Thames"/>
      <w:b/>
      <w:color w:val="000000"/>
      <w:spacing w:val="0"/>
      <w:sz w:val="26"/>
    </w:rPr>
  </w:style>
  <w:style w:type="character" w:styleId="Heading513111111">
    <w:name w:val="Heading 513111111"/>
    <w:link w:val="Heading5131111111"/>
    <w:qFormat/>
    <w:rPr>
      <w:rFonts w:ascii="XO Thames" w:hAnsi="XO Thames"/>
      <w:b/>
      <w:color w:val="000000"/>
      <w:spacing w:val="0"/>
      <w:sz w:val="22"/>
    </w:rPr>
  </w:style>
  <w:style w:type="character" w:styleId="Internetlink11111">
    <w:name w:val="Internet link11111"/>
    <w:basedOn w:val="DefaultParagraphFont111111111"/>
    <w:link w:val="Internetlink111111"/>
    <w:qFormat/>
    <w:rPr>
      <w:color w:themeColor="hyperlink" w:val="0563C1"/>
      <w:u w:val="single"/>
    </w:rPr>
  </w:style>
  <w:style w:type="character" w:styleId="Heading5131111">
    <w:name w:val="Heading 5131111"/>
    <w:link w:val="Heading51311111"/>
    <w:qFormat/>
    <w:rPr>
      <w:rFonts w:ascii="XO Thames" w:hAnsi="XO Thames"/>
      <w:b/>
      <w:color w:val="000000"/>
      <w:spacing w:val="0"/>
      <w:sz w:val="22"/>
    </w:rPr>
  </w:style>
  <w:style w:type="character" w:styleId="Contents821111">
    <w:name w:val="Contents 821111"/>
    <w:link w:val="Contents8211111"/>
    <w:qFormat/>
    <w:rPr>
      <w:rFonts w:ascii="XO Thames" w:hAnsi="XO Thames"/>
      <w:color w:val="000000"/>
      <w:spacing w:val="0"/>
      <w:sz w:val="28"/>
    </w:rPr>
  </w:style>
  <w:style w:type="character" w:styleId="Internetlink1111111">
    <w:name w:val="Internet link1111111"/>
    <w:basedOn w:val="DefaultParagraphFont111111111"/>
    <w:link w:val="Internetlink11111111"/>
    <w:qFormat/>
    <w:rPr>
      <w:color w:themeColor="hyperlink" w:val="0563C1"/>
      <w:u w:val="single"/>
    </w:rPr>
  </w:style>
  <w:style w:type="character" w:styleId="Subtitle121">
    <w:name w:val="Subtitle121"/>
    <w:link w:val="Subtitle1211"/>
    <w:qFormat/>
    <w:rPr>
      <w:rFonts w:ascii="XO Thames" w:hAnsi="XO Thames"/>
      <w:i/>
      <w:color w:val="000000"/>
      <w:spacing w:val="0"/>
      <w:sz w:val="24"/>
    </w:rPr>
  </w:style>
  <w:style w:type="character" w:styleId="Caption1">
    <w:name w:val="Caption1"/>
    <w:link w:val="Caption11"/>
    <w:qFormat/>
    <w:rPr>
      <w:i/>
      <w:sz w:val="24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Subtitle2111">
    <w:name w:val="Subtitle2111"/>
    <w:link w:val="Subtitle21111"/>
    <w:qFormat/>
    <w:rPr>
      <w:rFonts w:ascii="XO Thames" w:hAnsi="XO Thames"/>
      <w:i/>
      <w:color w:val="000000"/>
      <w:spacing w:val="0"/>
      <w:sz w:val="24"/>
    </w:rPr>
  </w:style>
  <w:style w:type="character" w:styleId="112">
    <w:name w:val="Указатель11"/>
    <w:link w:val="1114"/>
    <w:qFormat/>
    <w:rPr/>
  </w:style>
  <w:style w:type="character" w:styleId="Textbody2111111">
    <w:name w:val="Text body2111111"/>
    <w:link w:val="Textbody2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31">
    <w:name w:val="Contents 631"/>
    <w:link w:val="Contents6311"/>
    <w:qFormat/>
    <w:rPr>
      <w:rFonts w:ascii="XO Thames" w:hAnsi="XO Thames"/>
      <w:color w:val="000000"/>
      <w:spacing w:val="0"/>
      <w:sz w:val="28"/>
    </w:rPr>
  </w:style>
  <w:style w:type="character" w:styleId="1111111113">
    <w:name w:val="Содержимое врезки111111111"/>
    <w:link w:val="111111111120"/>
    <w:qFormat/>
    <w:rPr/>
  </w:style>
  <w:style w:type="character" w:styleId="511111111">
    <w:name w:val="Содержимое врезки51111111"/>
    <w:link w:val="5111111112"/>
    <w:qFormat/>
    <w:rPr/>
  </w:style>
  <w:style w:type="character" w:styleId="Contents431">
    <w:name w:val="Contents 431"/>
    <w:link w:val="Contents4311"/>
    <w:qFormat/>
    <w:rPr>
      <w:rFonts w:ascii="XO Thames" w:hAnsi="XO Thames"/>
      <w:color w:val="000000"/>
      <w:spacing w:val="0"/>
      <w:sz w:val="28"/>
    </w:rPr>
  </w:style>
  <w:style w:type="character" w:styleId="Heading4111111111">
    <w:name w:val="Heading 4111111111"/>
    <w:link w:val="Heading41111111111"/>
    <w:qFormat/>
    <w:rPr>
      <w:rFonts w:ascii="XO Thames" w:hAnsi="XO Thames"/>
      <w:b/>
      <w:color w:val="000000"/>
      <w:spacing w:val="0"/>
      <w:sz w:val="24"/>
    </w:rPr>
  </w:style>
  <w:style w:type="character" w:styleId="Endnote211">
    <w:name w:val="Endnote211"/>
    <w:link w:val="Endnote2111"/>
    <w:qFormat/>
    <w:rPr>
      <w:rFonts w:ascii="XO Thames" w:hAnsi="XO Thames"/>
      <w:color w:val="000000"/>
      <w:spacing w:val="0"/>
      <w:sz w:val="22"/>
    </w:rPr>
  </w:style>
  <w:style w:type="character" w:styleId="Footnote11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character" w:styleId="List121">
    <w:name w:val="List121"/>
    <w:basedOn w:val="Textbody111111111"/>
    <w:link w:val="List1211"/>
    <w:qFormat/>
    <w:rPr/>
  </w:style>
  <w:style w:type="character" w:styleId="Footer131">
    <w:name w:val="Footer131"/>
    <w:link w:val="Footer1311"/>
    <w:qFormat/>
    <w:rPr>
      <w:rFonts w:ascii="Times New Roman" w:hAnsi="Times New Roman"/>
      <w:color w:val="000000"/>
      <w:spacing w:val="0"/>
      <w:sz w:val="28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Contents421111">
    <w:name w:val="Contents 421111"/>
    <w:link w:val="Contents421111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Heading42111">
    <w:name w:val="Heading 42111"/>
    <w:link w:val="Heading421111"/>
    <w:qFormat/>
    <w:rPr>
      <w:rFonts w:ascii="XO Thames" w:hAnsi="XO Thames"/>
      <w:b/>
      <w:color w:val="000000"/>
      <w:spacing w:val="0"/>
      <w:sz w:val="24"/>
    </w:rPr>
  </w:style>
  <w:style w:type="character" w:styleId="List131111">
    <w:name w:val="List131111"/>
    <w:basedOn w:val="Textbody111111111"/>
    <w:link w:val="List1311111"/>
    <w:qFormat/>
    <w:rPr/>
  </w:style>
  <w:style w:type="character" w:styleId="Title21111111">
    <w:name w:val="Title21111111"/>
    <w:link w:val="Title211111111"/>
    <w:qFormat/>
    <w:rPr>
      <w:rFonts w:ascii="Open Sans" w:hAnsi="Open Sans"/>
      <w:color w:val="000000"/>
      <w:spacing w:val="0"/>
      <w:sz w:val="28"/>
    </w:rPr>
  </w:style>
  <w:style w:type="character" w:styleId="51111111111">
    <w:name w:val="Заголовок 51111111111"/>
    <w:link w:val="511111111111"/>
    <w:qFormat/>
    <w:rPr>
      <w:rFonts w:ascii="XO Thames" w:hAnsi="XO Thames"/>
      <w:b/>
      <w:color w:val="000000"/>
      <w:spacing w:val="0"/>
      <w:sz w:val="22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Title111111111">
    <w:name w:val="Title111111111"/>
    <w:link w:val="Title1111111111"/>
    <w:qFormat/>
    <w:rPr>
      <w:rFonts w:ascii="Open Sans" w:hAnsi="Open Sans"/>
      <w:color w:val="000000"/>
      <w:spacing w:val="0"/>
      <w:sz w:val="28"/>
    </w:rPr>
  </w:style>
  <w:style w:type="character" w:styleId="11111111">
    <w:name w:val="Заголовок11111111"/>
    <w:link w:val="1111111116"/>
    <w:qFormat/>
    <w:rPr>
      <w:rFonts w:ascii="Open Sans" w:hAnsi="Open Sans"/>
      <w:sz w:val="28"/>
    </w:rPr>
  </w:style>
  <w:style w:type="character" w:styleId="Heading411111">
    <w:name w:val="Heading 411111"/>
    <w:link w:val="Heading4111111"/>
    <w:qFormat/>
    <w:rPr>
      <w:rFonts w:ascii="XO Thames" w:hAnsi="XO Thames"/>
      <w:b/>
      <w:color w:val="000000"/>
      <w:spacing w:val="0"/>
      <w:sz w:val="24"/>
    </w:rPr>
  </w:style>
  <w:style w:type="character" w:styleId="Heading221111111">
    <w:name w:val="Heading 221111111"/>
    <w:link w:val="Heading2211111111"/>
    <w:qFormat/>
    <w:rPr>
      <w:rFonts w:ascii="XO Thames" w:hAnsi="XO Thames"/>
      <w:b/>
      <w:color w:val="000000"/>
      <w:spacing w:val="0"/>
      <w:sz w:val="28"/>
    </w:rPr>
  </w:style>
  <w:style w:type="character" w:styleId="Contents1111111111">
    <w:name w:val="Contents 1111111111"/>
    <w:link w:val="Contents11111111111"/>
    <w:qFormat/>
    <w:rPr>
      <w:rFonts w:ascii="XO Thames" w:hAnsi="XO Thames"/>
      <w:b/>
      <w:color w:val="000000"/>
      <w:spacing w:val="0"/>
      <w:sz w:val="28"/>
    </w:rPr>
  </w:style>
  <w:style w:type="character" w:styleId="1111112">
    <w:name w:val="Содержимое врезки111111"/>
    <w:link w:val="11111113"/>
    <w:qFormat/>
    <w:rPr/>
  </w:style>
  <w:style w:type="character" w:styleId="Contents52111">
    <w:name w:val="Contents 52111"/>
    <w:link w:val="Contents521111"/>
    <w:qFormat/>
    <w:rPr>
      <w:rFonts w:ascii="XO Thames" w:hAnsi="XO Thames"/>
      <w:color w:val="000000"/>
      <w:spacing w:val="0"/>
      <w:sz w:val="28"/>
    </w:rPr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PlainText111111111">
    <w:name w:val="Plain Text111111111"/>
    <w:link w:val="PlainText1111111111"/>
    <w:qFormat/>
    <w:rPr>
      <w:rFonts w:ascii="Calibri" w:hAnsi="Calibri"/>
    </w:rPr>
  </w:style>
  <w:style w:type="character" w:styleId="211111">
    <w:name w:val="Колонтитул211111"/>
    <w:link w:val="21111111"/>
    <w:qFormat/>
    <w:rPr/>
  </w:style>
  <w:style w:type="character" w:styleId="Contents82111111">
    <w:name w:val="Contents 82111111"/>
    <w:link w:val="Contents821111111"/>
    <w:qFormat/>
    <w:rPr>
      <w:rFonts w:ascii="XO Thames" w:hAnsi="XO Thames"/>
      <w:color w:val="000000"/>
      <w:spacing w:val="0"/>
      <w:sz w:val="28"/>
    </w:rPr>
  </w:style>
  <w:style w:type="character" w:styleId="Contents31111">
    <w:name w:val="Contents 31111"/>
    <w:link w:val="Contents311111"/>
    <w:qFormat/>
    <w:rPr>
      <w:rFonts w:ascii="XO Thames" w:hAnsi="XO Thames"/>
      <w:color w:val="000000"/>
      <w:spacing w:val="0"/>
      <w:sz w:val="28"/>
    </w:rPr>
  </w:style>
  <w:style w:type="character" w:styleId="Contents721">
    <w:name w:val="Contents 721"/>
    <w:link w:val="Contents7211"/>
    <w:qFormat/>
    <w:rPr>
      <w:rFonts w:ascii="XO Thames" w:hAnsi="XO Thames"/>
      <w:color w:val="000000"/>
      <w:spacing w:val="0"/>
      <w:sz w:val="28"/>
    </w:rPr>
  </w:style>
  <w:style w:type="character" w:styleId="4111111">
    <w:name w:val="Колонтитул411111"/>
    <w:link w:val="41111112"/>
    <w:qFormat/>
    <w:rPr/>
  </w:style>
  <w:style w:type="character" w:styleId="211211111111">
    <w:name w:val="Заголовок21121111111"/>
    <w:link w:val="2112111111112"/>
    <w:qFormat/>
    <w:rPr>
      <w:rFonts w:ascii="Open Sans" w:hAnsi="Open Sans"/>
      <w:sz w:val="28"/>
    </w:rPr>
  </w:style>
  <w:style w:type="character" w:styleId="2111111">
    <w:name w:val="Содержимое врезки211111"/>
    <w:link w:val="21111112"/>
    <w:qFormat/>
    <w:rPr/>
  </w:style>
  <w:style w:type="character" w:styleId="DefaultParagraphFont111111111">
    <w:name w:val="Default Paragraph Font111111111"/>
    <w:link w:val="DefaultParagraphFont1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2111111">
    <w:name w:val="Contents 32111111"/>
    <w:link w:val="Contents321111111"/>
    <w:qFormat/>
    <w:rPr>
      <w:rFonts w:ascii="XO Thames" w:hAnsi="XO Thames"/>
      <w:color w:val="000000"/>
      <w:spacing w:val="0"/>
      <w:sz w:val="28"/>
    </w:rPr>
  </w:style>
  <w:style w:type="character" w:styleId="Footer1211">
    <w:name w:val="Footer1211"/>
    <w:link w:val="Footer12111"/>
    <w:qFormat/>
    <w:rPr>
      <w:rFonts w:ascii="Times New Roman" w:hAnsi="Times New Roman"/>
      <w:color w:val="000000"/>
      <w:spacing w:val="0"/>
      <w:sz w:val="28"/>
    </w:rPr>
  </w:style>
  <w:style w:type="character" w:styleId="Contents6111111111">
    <w:name w:val="Contents 6111111111"/>
    <w:link w:val="Contents61111111111"/>
    <w:qFormat/>
    <w:rPr>
      <w:rFonts w:ascii="XO Thames" w:hAnsi="XO Thames"/>
      <w:color w:val="000000"/>
      <w:spacing w:val="0"/>
      <w:sz w:val="28"/>
    </w:rPr>
  </w:style>
  <w:style w:type="character" w:styleId="Heading31211111">
    <w:name w:val="Heading 31211111"/>
    <w:link w:val="Heading312111111"/>
    <w:qFormat/>
    <w:rPr>
      <w:rFonts w:ascii="XO Thames" w:hAnsi="XO Thames"/>
      <w:b/>
      <w:color w:val="000000"/>
      <w:spacing w:val="0"/>
      <w:sz w:val="26"/>
    </w:rPr>
  </w:style>
  <w:style w:type="character" w:styleId="11112">
    <w:name w:val="Содержимое врезки1111"/>
    <w:link w:val="111114"/>
    <w:qFormat/>
    <w:rPr/>
  </w:style>
  <w:style w:type="character" w:styleId="2211111111">
    <w:name w:val="Заголовок221111111"/>
    <w:link w:val="22111111112"/>
    <w:qFormat/>
    <w:rPr>
      <w:rFonts w:ascii="Open Sans" w:hAnsi="Open Sans"/>
      <w:sz w:val="28"/>
    </w:rPr>
  </w:style>
  <w:style w:type="character" w:styleId="Contents52111111">
    <w:name w:val="Contents 52111111"/>
    <w:link w:val="Contents521111111"/>
    <w:qFormat/>
    <w:rPr>
      <w:rFonts w:ascii="XO Thames" w:hAnsi="XO Thames"/>
      <w:color w:val="000000"/>
      <w:spacing w:val="0"/>
      <w:sz w:val="28"/>
    </w:rPr>
  </w:style>
  <w:style w:type="character" w:styleId="Header12111">
    <w:name w:val="Header12111"/>
    <w:link w:val="Header1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1111113">
    <w:name w:val="Колонтитул111111"/>
    <w:link w:val="11111114"/>
    <w:qFormat/>
    <w:rPr>
      <w:rFonts w:ascii="XO Thames" w:hAnsi="XO Thames"/>
      <w:color w:val="000000"/>
      <w:spacing w:val="0"/>
      <w:sz w:val="20"/>
    </w:rPr>
  </w:style>
  <w:style w:type="character" w:styleId="BalloonText111111111">
    <w:name w:val="Balloon Text111111111"/>
    <w:link w:val="BalloonText1111111111"/>
    <w:qFormat/>
    <w:rPr>
      <w:rFonts w:ascii="Segoe UI" w:hAnsi="Segoe UI"/>
      <w:sz w:val="18"/>
    </w:rPr>
  </w:style>
  <w:style w:type="character" w:styleId="Caption2">
    <w:name w:val="Caption2"/>
    <w:qFormat/>
    <w:rPr>
      <w:i/>
      <w:sz w:val="24"/>
    </w:rPr>
  </w:style>
  <w:style w:type="character" w:styleId="Heading21111111">
    <w:name w:val="Heading 21111111"/>
    <w:link w:val="Heading211111111"/>
    <w:qFormat/>
    <w:rPr>
      <w:rFonts w:ascii="XO Thames" w:hAnsi="XO Thames"/>
      <w:b/>
      <w:color w:val="000000"/>
      <w:spacing w:val="0"/>
      <w:sz w:val="28"/>
    </w:rPr>
  </w:style>
  <w:style w:type="character" w:styleId="Title11111">
    <w:name w:val="Title11111"/>
    <w:link w:val="Title111111"/>
    <w:qFormat/>
    <w:rPr>
      <w:rFonts w:ascii="Open Sans" w:hAnsi="Open Sans"/>
      <w:color w:val="000000"/>
      <w:spacing w:val="0"/>
      <w:sz w:val="28"/>
    </w:rPr>
  </w:style>
  <w:style w:type="character" w:styleId="Heading4211111">
    <w:name w:val="Heading 4211111"/>
    <w:link w:val="Heading42111111"/>
    <w:qFormat/>
    <w:rPr>
      <w:rFonts w:ascii="XO Thames" w:hAnsi="XO Thames"/>
      <w:b/>
      <w:color w:val="000000"/>
      <w:spacing w:val="0"/>
      <w:sz w:val="24"/>
    </w:rPr>
  </w:style>
  <w:style w:type="character" w:styleId="4111111111">
    <w:name w:val="Содержимое врезки411111111"/>
    <w:link w:val="41111111113"/>
    <w:qFormat/>
    <w:rPr/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Bx-messenger-ajax111111111">
    <w:name w:val="bx-messenger-ajax111111111"/>
    <w:basedOn w:val="11111111118"/>
    <w:link w:val="Bx-messenger-ajax1111111111"/>
    <w:qFormat/>
    <w:rPr/>
  </w:style>
  <w:style w:type="character" w:styleId="Contents511">
    <w:name w:val="Contents 511"/>
    <w:link w:val="Contents5111"/>
    <w:qFormat/>
    <w:rPr>
      <w:rFonts w:ascii="XO Thames" w:hAnsi="XO Thames"/>
      <w:color w:val="000000"/>
      <w:spacing w:val="0"/>
      <w:sz w:val="28"/>
    </w:rPr>
  </w:style>
  <w:style w:type="character" w:styleId="Contents81111">
    <w:name w:val="Contents 81111"/>
    <w:link w:val="Contents811111"/>
    <w:qFormat/>
    <w:rPr>
      <w:rFonts w:ascii="XO Thames" w:hAnsi="XO Thames"/>
      <w:color w:val="000000"/>
      <w:spacing w:val="0"/>
      <w:sz w:val="28"/>
    </w:rPr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Contents521">
    <w:name w:val="Contents 521"/>
    <w:link w:val="Contents5211"/>
    <w:qFormat/>
    <w:rPr>
      <w:rFonts w:ascii="XO Thames" w:hAnsi="XO Thames"/>
      <w:color w:val="000000"/>
      <w:spacing w:val="0"/>
      <w:sz w:val="28"/>
    </w:rPr>
  </w:style>
  <w:style w:type="character" w:styleId="1111111114">
    <w:name w:val="Заголовок таблицы111111111"/>
    <w:basedOn w:val="111111111"/>
    <w:link w:val="111111111121"/>
    <w:qFormat/>
    <w:rPr>
      <w:b/>
    </w:rPr>
  </w:style>
  <w:style w:type="character" w:styleId="1111111115">
    <w:name w:val="Символ нумерации111111111"/>
    <w:link w:val="11111111112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311111">
    <w:name w:val="Contents 5311111"/>
    <w:link w:val="Contents53111111"/>
    <w:qFormat/>
    <w:rPr>
      <w:rFonts w:ascii="XO Thames" w:hAnsi="XO Thames"/>
      <w:color w:val="000000"/>
      <w:spacing w:val="0"/>
      <w:sz w:val="28"/>
    </w:rPr>
  </w:style>
  <w:style w:type="character" w:styleId="Caption121111111">
    <w:name w:val="Caption121111111"/>
    <w:link w:val="Caption12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er1211111">
    <w:name w:val="Header1211111"/>
    <w:link w:val="Header12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styleId="1211211111">
    <w:name w:val="Указатель121121111"/>
    <w:link w:val="12112111112"/>
    <w:qFormat/>
    <w:rPr/>
  </w:style>
  <w:style w:type="character" w:styleId="Heading112111">
    <w:name w:val="Heading 112111"/>
    <w:link w:val="Heading1121111"/>
    <w:qFormat/>
    <w:rPr>
      <w:rFonts w:ascii="XO Thames" w:hAnsi="XO Thames"/>
      <w:b/>
      <w:color w:val="000000"/>
      <w:spacing w:val="0"/>
      <w:sz w:val="3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Header131111">
    <w:name w:val="Header131111"/>
    <w:link w:val="Header13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111111">
    <w:name w:val="Содержимое врезки311111111"/>
    <w:link w:val="31111111113"/>
    <w:qFormat/>
    <w:rPr/>
  </w:style>
  <w:style w:type="character" w:styleId="Contents72111111">
    <w:name w:val="Contents 72111111"/>
    <w:link w:val="Contents721111111"/>
    <w:qFormat/>
    <w:rPr>
      <w:rFonts w:ascii="XO Thames" w:hAnsi="XO Thames"/>
      <w:color w:val="000000"/>
      <w:spacing w:val="0"/>
      <w:sz w:val="28"/>
    </w:rPr>
  </w:style>
  <w:style w:type="character" w:styleId="Internetlink111111111">
    <w:name w:val="Internet link111111111"/>
    <w:basedOn w:val="DefaultParagraphFont111111111"/>
    <w:link w:val="Internetlink1111111111"/>
    <w:qFormat/>
    <w:rPr>
      <w:color w:themeColor="hyperlink" w:val="0563C1"/>
      <w:u w:val="single"/>
    </w:rPr>
  </w:style>
  <w:style w:type="character" w:styleId="Contents92111111">
    <w:name w:val="Contents 92111111"/>
    <w:link w:val="Contents921111111"/>
    <w:qFormat/>
    <w:rPr>
      <w:rFonts w:ascii="XO Thames" w:hAnsi="XO Thames"/>
      <w:color w:val="000000"/>
      <w:spacing w:val="0"/>
      <w:sz w:val="28"/>
    </w:rPr>
  </w:style>
  <w:style w:type="character" w:styleId="11111111118">
    <w:name w:val="Основной шрифт абзаца1111111111"/>
    <w:link w:val="111111111111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2">
    <w:name w:val="Title2"/>
    <w:qFormat/>
    <w:rPr>
      <w:rFonts w:ascii="Open Sans" w:hAnsi="Open Sans"/>
      <w:color w:val="000000"/>
      <w:spacing w:val="0"/>
      <w:sz w:val="28"/>
    </w:rPr>
  </w:style>
  <w:style w:type="character" w:styleId="1111114">
    <w:name w:val="Указатель111111"/>
    <w:link w:val="11111115"/>
    <w:qFormat/>
    <w:rPr/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List121111111">
    <w:name w:val="List121111111"/>
    <w:basedOn w:val="Textbody111111111"/>
    <w:link w:val="List1211111111"/>
    <w:qFormat/>
    <w:rPr/>
  </w:style>
  <w:style w:type="character" w:styleId="Subtitle21111111">
    <w:name w:val="Subtitle21111111"/>
    <w:link w:val="Subtitle211111111"/>
    <w:qFormat/>
    <w:rPr>
      <w:rFonts w:ascii="XO Thames" w:hAnsi="XO Thames"/>
      <w:i/>
      <w:color w:val="000000"/>
      <w:spacing w:val="0"/>
      <w:sz w:val="24"/>
    </w:rPr>
  </w:style>
  <w:style w:type="character" w:styleId="Contents91111">
    <w:name w:val="Contents 91111"/>
    <w:link w:val="Contents911111"/>
    <w:qFormat/>
    <w:rPr>
      <w:rFonts w:ascii="XO Thames" w:hAnsi="XO Thames"/>
      <w:color w:val="000000"/>
      <w:spacing w:val="0"/>
      <w:sz w:val="28"/>
    </w:rPr>
  </w:style>
  <w:style w:type="character" w:styleId="Textbody211">
    <w:name w:val="Text body211"/>
    <w:link w:val="Textbody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3">
    <w:name w:val="Указатель1111"/>
    <w:link w:val="111115"/>
    <w:qFormat/>
    <w:rPr/>
  </w:style>
  <w:style w:type="character" w:styleId="Contents32111">
    <w:name w:val="Contents 32111"/>
    <w:link w:val="Contents321111"/>
    <w:qFormat/>
    <w:rPr>
      <w:rFonts w:ascii="XO Thames" w:hAnsi="XO Thames"/>
      <w:color w:val="000000"/>
      <w:spacing w:val="0"/>
      <w:sz w:val="28"/>
    </w:rPr>
  </w:style>
  <w:style w:type="character" w:styleId="Caption311111111">
    <w:name w:val="caption311111111"/>
    <w:link w:val="Caption3111111111"/>
    <w:qFormat/>
    <w:rPr>
      <w:i/>
      <w:sz w:val="24"/>
    </w:rPr>
  </w:style>
  <w:style w:type="character" w:styleId="Style14">
    <w:name w:val="Заголовок"/>
    <w:link w:val="1"/>
    <w:qFormat/>
    <w:rPr>
      <w:rFonts w:ascii="Open Sans" w:hAnsi="Open Sans"/>
      <w:sz w:val="28"/>
    </w:rPr>
  </w:style>
  <w:style w:type="character" w:styleId="Internetlink21111">
    <w:name w:val="Internet link21111"/>
    <w:basedOn w:val="DefaultParagraphFont111111111"/>
    <w:link w:val="Internetlink211111"/>
    <w:qFormat/>
    <w:rPr>
      <w:color w:themeColor="hyperlink" w:val="0563C1"/>
      <w:u w:val="single"/>
    </w:rPr>
  </w:style>
  <w:style w:type="character" w:styleId="111111112">
    <w:name w:val="Указатель11111111"/>
    <w:link w:val="1111111117"/>
    <w:qFormat/>
    <w:rPr/>
  </w:style>
  <w:style w:type="character" w:styleId="Footnote1111111">
    <w:name w:val="Footnote1111111"/>
    <w:link w:val="Footnote11111111"/>
    <w:qFormat/>
    <w:rPr>
      <w:rFonts w:ascii="XO Thames" w:hAnsi="XO Thames"/>
      <w:color w:val="000000"/>
      <w:spacing w:val="0"/>
      <w:sz w:val="22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Endnote1111">
    <w:name w:val="Endnote1111"/>
    <w:link w:val="Endnote11111"/>
    <w:qFormat/>
    <w:rPr>
      <w:rFonts w:ascii="XO Thames" w:hAnsi="XO Thames"/>
      <w:color w:val="000000"/>
      <w:spacing w:val="0"/>
      <w:sz w:val="22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Heading11211111">
    <w:name w:val="Heading 11211111"/>
    <w:link w:val="Heading112111111"/>
    <w:qFormat/>
    <w:rPr>
      <w:rFonts w:ascii="XO Thames" w:hAnsi="XO Thames"/>
      <w:b/>
      <w:color w:val="000000"/>
      <w:spacing w:val="0"/>
      <w:sz w:val="32"/>
    </w:rPr>
  </w:style>
  <w:style w:type="character" w:styleId="Textbody3111">
    <w:name w:val="Text body3111"/>
    <w:link w:val="Textbody3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12">
    <w:name w:val="Caption12"/>
    <w:link w:val="Caption12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4">
    <w:name w:val="Заголовок1111"/>
    <w:link w:val="111116"/>
    <w:qFormat/>
    <w:rPr>
      <w:rFonts w:ascii="Open Sans" w:hAnsi="Open Sans"/>
      <w:sz w:val="28"/>
    </w:rPr>
  </w:style>
  <w:style w:type="character" w:styleId="11111111119">
    <w:name w:val="Список1111111111"/>
    <w:basedOn w:val="Textbody111111111"/>
    <w:link w:val="1111111111111"/>
    <w:qFormat/>
    <w:rPr/>
  </w:style>
  <w:style w:type="character" w:styleId="Footnote111111111">
    <w:name w:val="Footnote111111111"/>
    <w:link w:val="Footnote1111111111"/>
    <w:qFormat/>
    <w:rPr>
      <w:rFonts w:ascii="XO Thames" w:hAnsi="XO Thames"/>
      <w:color w:val="000000"/>
      <w:spacing w:val="0"/>
      <w:sz w:val="22"/>
    </w:rPr>
  </w:style>
  <w:style w:type="character" w:styleId="Contents821">
    <w:name w:val="Contents 821"/>
    <w:link w:val="Contents8211"/>
    <w:qFormat/>
    <w:rPr>
      <w:rFonts w:ascii="XO Thames" w:hAnsi="XO Thames"/>
      <w:color w:val="000000"/>
      <w:spacing w:val="0"/>
      <w:sz w:val="28"/>
    </w:rPr>
  </w:style>
  <w:style w:type="character" w:styleId="Subtitle111111111">
    <w:name w:val="Subtitle111111111"/>
    <w:link w:val="Subtitle1111111111"/>
    <w:qFormat/>
    <w:rPr>
      <w:rFonts w:ascii="XO Thames" w:hAnsi="XO Thames"/>
      <w:i/>
      <w:color w:val="000000"/>
      <w:spacing w:val="0"/>
      <w:sz w:val="24"/>
    </w:rPr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3311111">
    <w:name w:val="Contents 3311111"/>
    <w:link w:val="Contents33111111"/>
    <w:qFormat/>
    <w:rPr>
      <w:rFonts w:ascii="XO Thames" w:hAnsi="XO Thames"/>
      <w:color w:val="000000"/>
      <w:spacing w:val="0"/>
      <w:sz w:val="28"/>
    </w:rPr>
  </w:style>
  <w:style w:type="character" w:styleId="Contents2211">
    <w:name w:val="Contents 2211"/>
    <w:link w:val="Contents22111"/>
    <w:qFormat/>
    <w:rPr>
      <w:rFonts w:ascii="XO Thames" w:hAnsi="XO Thames"/>
      <w:color w:val="000000"/>
      <w:spacing w:val="0"/>
      <w:sz w:val="28"/>
    </w:rPr>
  </w:style>
  <w:style w:type="character" w:styleId="Footnote21111111">
    <w:name w:val="Footnote21111111"/>
    <w:link w:val="Footnote211111111"/>
    <w:qFormat/>
    <w:rPr>
      <w:rFonts w:ascii="XO Thames" w:hAnsi="XO Thames"/>
      <w:color w:val="000000"/>
      <w:spacing w:val="0"/>
      <w:sz w:val="22"/>
    </w:rPr>
  </w:style>
  <w:style w:type="character" w:styleId="Heading11311">
    <w:name w:val="Heading 11311"/>
    <w:link w:val="Heading113111"/>
    <w:qFormat/>
    <w:rPr>
      <w:rFonts w:ascii="XO Thames" w:hAnsi="XO Thames"/>
      <w:b/>
      <w:color w:val="000000"/>
      <w:spacing w:val="0"/>
      <w:sz w:val="32"/>
    </w:rPr>
  </w:style>
  <w:style w:type="paragraph" w:styleId="1">
    <w:name w:val="Заголовок1"/>
    <w:basedOn w:val="Normal"/>
    <w:next w:val="BodyText"/>
    <w:link w:val="Style14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12"/>
    <w:qFormat/>
    <w:pPr/>
    <w:rPr/>
  </w:style>
  <w:style w:type="paragraph" w:styleId="121112111111">
    <w:name w:val="Указатель12111211111"/>
    <w:basedOn w:val="Normal"/>
    <w:link w:val="1211121111"/>
    <w:qFormat/>
    <w:pPr/>
    <w:rPr/>
  </w:style>
  <w:style w:type="paragraph" w:styleId="Contents831111">
    <w:name w:val="Contents 831111"/>
    <w:link w:val="Contents8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">
    <w:name w:val="Contents 2311"/>
    <w:link w:val="Contents2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2">
    <w:name w:val="Содержимое врезки5111111"/>
    <w:basedOn w:val="Normal"/>
    <w:link w:val="511111"/>
    <w:qFormat/>
    <w:pPr/>
    <w:rPr/>
  </w:style>
  <w:style w:type="paragraph" w:styleId="Title11111111">
    <w:name w:val="Title11111111"/>
    <w:link w:val="Title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5">
    <w:name w:val="Заголовок таблицы111111"/>
    <w:basedOn w:val="1111116"/>
    <w:link w:val="11111"/>
    <w:qFormat/>
    <w:pPr>
      <w:jc w:val="center"/>
    </w:pPr>
    <w:rPr>
      <w:b/>
    </w:rPr>
  </w:style>
  <w:style w:type="paragraph" w:styleId="Contents1111111">
    <w:name w:val="Contents 1111111"/>
    <w:link w:val="Contents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1111">
    <w:name w:val="Contents 121111111"/>
    <w:link w:val="Contents1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">
    <w:name w:val="Contents 51111111"/>
    <w:link w:val="Contents5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311">
    <w:name w:val="Text body311"/>
    <w:link w:val="Textbody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1111">
    <w:name w:val="Contents 631111"/>
    <w:link w:val="Contents6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111">
    <w:name w:val="Header1111111111"/>
    <w:link w:val="Header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11">
    <w:name w:val="Heading 2111111"/>
    <w:link w:val="Heading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Содержимое таблицы1"/>
    <w:basedOn w:val="Normal"/>
    <w:link w:val="Style10"/>
    <w:qFormat/>
    <w:pPr>
      <w:widowControl w:val="false"/>
    </w:pPr>
    <w:rPr/>
  </w:style>
  <w:style w:type="paragraph" w:styleId="14">
    <w:name w:val="Заголовок таблицы1"/>
    <w:basedOn w:val="13"/>
    <w:link w:val="Style9"/>
    <w:qFormat/>
    <w:pPr>
      <w:jc w:val="center"/>
    </w:pPr>
    <w:rPr>
      <w:b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111111111">
    <w:name w:val="Endnote1111111111"/>
    <w:link w:val="Endnote11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1111111">
    <w:name w:val="Заголовок 311111111111"/>
    <w:link w:val="3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itle1111">
    <w:name w:val="Title1111"/>
    <w:link w:val="Title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1">
    <w:name w:val="Указатель121111111111"/>
    <w:basedOn w:val="Normal"/>
    <w:link w:val="12111111111"/>
    <w:qFormat/>
    <w:pPr/>
    <w:rPr/>
  </w:style>
  <w:style w:type="paragraph" w:styleId="Internetlink11">
    <w:name w:val="Internet link11"/>
    <w:basedOn w:val="DefaultParagraphFont1111111111"/>
    <w:link w:val="Internetlink1"/>
    <w:qFormat/>
    <w:pPr/>
    <w:rPr>
      <w:color w:themeColor="hyperlink" w:val="0563C1"/>
      <w:u w:val="single"/>
    </w:rPr>
  </w:style>
  <w:style w:type="paragraph" w:styleId="Contents711111">
    <w:name w:val="Contents 711111"/>
    <w:link w:val="Contents7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">
    <w:name w:val="Heading 41111"/>
    <w:link w:val="Heading4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211111">
    <w:name w:val="Footer211111"/>
    <w:link w:val="Footer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1111">
    <w:name w:val="Heading 31211111111"/>
    <w:link w:val="Heading31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111">
    <w:name w:val="Заголовок 411111111111"/>
    <w:link w:val="4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731">
    <w:name w:val="Contents 731"/>
    <w:link w:val="Contents7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111111111">
    <w:name w:val="Contents 21111111111"/>
    <w:link w:val="Contents2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3">
    <w:name w:val="Колонтитул11111"/>
    <w:link w:val="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11111111">
    <w:name w:val="Subtitle11111111"/>
    <w:link w:val="Subtitle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211111">
    <w:name w:val="Contents 1211111"/>
    <w:link w:val="Contents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11">
    <w:name w:val="Contents 221111111"/>
    <w:link w:val="Contents2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11111">
    <w:name w:val="Contents 31111111111"/>
    <w:link w:val="Contents3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111">
    <w:name w:val="Heading 3131111111"/>
    <w:link w:val="Heading313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12111111">
    <w:name w:val="Заголовок121211111"/>
    <w:basedOn w:val="Normal"/>
    <w:next w:val="BodyText"/>
    <w:link w:val="121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11111">
    <w:name w:val="Contents 511111"/>
    <w:link w:val="Contents5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111">
    <w:name w:val="Заголовок12211111"/>
    <w:basedOn w:val="Normal"/>
    <w:next w:val="BodyText"/>
    <w:link w:val="12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9111">
    <w:name w:val="Contents 9111"/>
    <w:link w:val="Contents9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111">
    <w:name w:val="Contents 9211111"/>
    <w:link w:val="Contents9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0">
    <w:name w:val="Содержимое таблицы1111111111"/>
    <w:basedOn w:val="Normal"/>
    <w:link w:val="111111111"/>
    <w:qFormat/>
    <w:pPr>
      <w:widowControl w:val="false"/>
    </w:pPr>
    <w:rPr/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er21">
    <w:name w:val="Header21"/>
    <w:link w:val="Header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111112">
    <w:name w:val="Содержимое врезки2111111111"/>
    <w:basedOn w:val="Normal"/>
    <w:link w:val="211111111"/>
    <w:qFormat/>
    <w:pPr/>
    <w:rPr/>
  </w:style>
  <w:style w:type="paragraph" w:styleId="1111116">
    <w:name w:val="Содержимое таблицы111111"/>
    <w:basedOn w:val="Normal"/>
    <w:link w:val="111111"/>
    <w:qFormat/>
    <w:pPr>
      <w:widowControl w:val="false"/>
    </w:pPr>
    <w:rPr/>
  </w:style>
  <w:style w:type="paragraph" w:styleId="Contents111111111">
    <w:name w:val="Contents 111111111"/>
    <w:link w:val="Contents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">
    <w:name w:val="Заголовок 111111111111"/>
    <w:link w:val="1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3111111">
    <w:name w:val="Contents 63111111"/>
    <w:link w:val="Contents6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2">
    <w:name w:val="Заголовок1111111"/>
    <w:basedOn w:val="Normal"/>
    <w:next w:val="BodyText"/>
    <w:link w:val="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ubtitle2111111">
    <w:name w:val="Subtitle2111111"/>
    <w:link w:val="Subtitle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61111111">
    <w:name w:val="Содержимое врезки6111111"/>
    <w:basedOn w:val="Normal"/>
    <w:link w:val="611111"/>
    <w:qFormat/>
    <w:pPr/>
    <w:rPr/>
  </w:style>
  <w:style w:type="paragraph" w:styleId="Heading51211111111">
    <w:name w:val="Heading 51211111111"/>
    <w:link w:val="Heading51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">
    <w:name w:val="Contents 9211"/>
    <w:link w:val="Contents9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">
    <w:name w:val="Heading 4211"/>
    <w:link w:val="Heading4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41111111">
    <w:name w:val="Содержимое врезки4111111"/>
    <w:basedOn w:val="Normal"/>
    <w:link w:val="411111"/>
    <w:qFormat/>
    <w:pPr/>
    <w:rPr/>
  </w:style>
  <w:style w:type="paragraph" w:styleId="Title2111111">
    <w:name w:val="Title2111111"/>
    <w:link w:val="Title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11111">
    <w:name w:val="Заголовок1211211111"/>
    <w:basedOn w:val="Normal"/>
    <w:next w:val="BodyText"/>
    <w:link w:val="1211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43111111">
    <w:name w:val="Contents 43111111"/>
    <w:link w:val="Contents4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">
    <w:name w:val="Footer11"/>
    <w:link w:val="Footer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111112">
    <w:name w:val="Указатель121211111"/>
    <w:basedOn w:val="Normal"/>
    <w:link w:val="121211111"/>
    <w:qFormat/>
    <w:pPr/>
    <w:rPr/>
  </w:style>
  <w:style w:type="paragraph" w:styleId="Contents6211111">
    <w:name w:val="Contents 6211111"/>
    <w:link w:val="Contents6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Колонтитул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31211">
    <w:name w:val="Heading 31211"/>
    <w:link w:val="Heading3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11111111">
    <w:name w:val="Heading 411111111"/>
    <w:link w:val="Heading4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21">
    <w:name w:val="List21"/>
    <w:basedOn w:val="Textbody1111111111"/>
    <w:link w:val="List2"/>
    <w:qFormat/>
    <w:pPr/>
    <w:rPr/>
  </w:style>
  <w:style w:type="paragraph" w:styleId="Contents3211">
    <w:name w:val="Contents 3211"/>
    <w:link w:val="Contents3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111111111">
    <w:name w:val="Заголовок21211111111"/>
    <w:basedOn w:val="Normal"/>
    <w:next w:val="BodyText"/>
    <w:link w:val="2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Indexheading1111111111">
    <w:name w:val="index heading1111111111"/>
    <w:basedOn w:val="Normal"/>
    <w:link w:val="Indexheading111111111"/>
    <w:qFormat/>
    <w:pPr/>
    <w:rPr/>
  </w:style>
  <w:style w:type="paragraph" w:styleId="21111111113">
    <w:name w:val="Колонтитул2111111111"/>
    <w:basedOn w:val="Normal"/>
    <w:link w:val="2111111111"/>
    <w:qFormat/>
    <w:pPr/>
    <w:rPr/>
  </w:style>
  <w:style w:type="paragraph" w:styleId="21111111114">
    <w:name w:val="Содержимое таблицы2111111111"/>
    <w:basedOn w:val="Normal"/>
    <w:link w:val="2111111112"/>
    <w:qFormat/>
    <w:pPr>
      <w:widowControl w:val="false"/>
    </w:pPr>
    <w:rPr/>
  </w:style>
  <w:style w:type="paragraph" w:styleId="Internetlink21111111">
    <w:name w:val="Internet link21111111"/>
    <w:basedOn w:val="DefaultParagraphFont1111111111"/>
    <w:link w:val="Internetlink2111111"/>
    <w:qFormat/>
    <w:pPr/>
    <w:rPr>
      <w:color w:themeColor="hyperlink" w:val="0563C1"/>
      <w:u w:val="single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">
    <w:name w:val="Caption1211111"/>
    <w:link w:val="Caption1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11111111">
    <w:name w:val="Text body11111111"/>
    <w:link w:val="Textbody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31111">
    <w:name w:val="Caption131111"/>
    <w:link w:val="Caption1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31111">
    <w:name w:val="Contents 931111"/>
    <w:link w:val="Contents9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">
    <w:name w:val="Footnote21111"/>
    <w:link w:val="Footnote2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211">
    <w:name w:val="Title211"/>
    <w:link w:val="Title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1112">
    <w:name w:val="Колонтитул3111111111"/>
    <w:basedOn w:val="Normal"/>
    <w:link w:val="311111111"/>
    <w:qFormat/>
    <w:pPr/>
    <w:rPr/>
  </w:style>
  <w:style w:type="paragraph" w:styleId="31111111">
    <w:name w:val="Содержимое врезки3111111"/>
    <w:basedOn w:val="Normal"/>
    <w:link w:val="311111"/>
    <w:qFormat/>
    <w:pPr/>
    <w:rPr/>
  </w:style>
  <w:style w:type="paragraph" w:styleId="Heading5111111">
    <w:name w:val="Heading 5111111"/>
    <w:link w:val="Heading5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111111">
    <w:name w:val="Contents 31111111"/>
    <w:link w:val="Contents3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subject1111111111">
    <w:name w:val="annotation subject1111111111"/>
    <w:basedOn w:val="Annotationtext1111111111"/>
    <w:next w:val="Annotationtext1111111111"/>
    <w:link w:val="Annotationsubject111111111"/>
    <w:qFormat/>
    <w:pPr/>
    <w:rPr>
      <w:b/>
    </w:rPr>
  </w:style>
  <w:style w:type="paragraph" w:styleId="List21111">
    <w:name w:val="List21111"/>
    <w:basedOn w:val="Textbody1111111111"/>
    <w:link w:val="List2111"/>
    <w:qFormat/>
    <w:pPr/>
    <w:rPr/>
  </w:style>
  <w:style w:type="paragraph" w:styleId="111111111112">
    <w:name w:val="Верхний колонтитул11111111111"/>
    <w:link w:val="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111111">
    <w:name w:val="Contents 811111111"/>
    <w:link w:val="Contents8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">
    <w:name w:val="Contents 231111"/>
    <w:link w:val="Contents2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3">
    <w:name w:val="Нижний колонтитул11111111111"/>
    <w:link w:val="11111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2111112">
    <w:name w:val="Указатель12211111"/>
    <w:basedOn w:val="Normal"/>
    <w:link w:val="12211111"/>
    <w:qFormat/>
    <w:pPr/>
    <w:rPr/>
  </w:style>
  <w:style w:type="paragraph" w:styleId="Caption11111">
    <w:name w:val="Caption11111"/>
    <w:link w:val="Caption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211">
    <w:name w:val="Footnote211"/>
    <w:link w:val="Footnote2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211">
    <w:name w:val="Heading 1211"/>
    <w:link w:val="Heading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extbody1111111111">
    <w:name w:val="Text body1111111111"/>
    <w:link w:val="Textbody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4">
    <w:name w:val="Подзаголовок11111111111"/>
    <w:link w:val="11111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11">
    <w:name w:val="Endnote111"/>
    <w:link w:val="Endnote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111111">
    <w:name w:val="Footer1111111"/>
    <w:link w:val="Footer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111111111">
    <w:name w:val="Contents 41111111111"/>
    <w:link w:val="Contents4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5">
    <w:name w:val="Знак примечания11111111111"/>
    <w:basedOn w:val="1111111111110"/>
    <w:link w:val="11111111114"/>
    <w:qFormat/>
    <w:pPr/>
    <w:rPr>
      <w:sz w:val="16"/>
    </w:rPr>
  </w:style>
  <w:style w:type="paragraph" w:styleId="22111111111">
    <w:name w:val="Указатель2211111111"/>
    <w:basedOn w:val="Normal"/>
    <w:link w:val="221111111"/>
    <w:qFormat/>
    <w:pPr/>
    <w:rPr/>
  </w:style>
  <w:style w:type="paragraph" w:styleId="111111111116">
    <w:name w:val="Колонтитул1111111111"/>
    <w:link w:val="1111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">
    <w:name w:val="Heading 221111"/>
    <w:link w:val="Heading2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">
    <w:name w:val="Subtitle111111"/>
    <w:link w:val="Subtitle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111111">
    <w:name w:val="List111111"/>
    <w:basedOn w:val="Textbody1111111111"/>
    <w:link w:val="List11111"/>
    <w:qFormat/>
    <w:pPr/>
    <w:rPr/>
  </w:style>
  <w:style w:type="paragraph" w:styleId="Internetlink2111">
    <w:name w:val="Internet link2111"/>
    <w:basedOn w:val="DefaultParagraphFont1111111111"/>
    <w:link w:val="Internetlink211"/>
    <w:qFormat/>
    <w:pPr/>
    <w:rPr>
      <w:color w:themeColor="hyperlink" w:val="0563C1"/>
      <w:u w:val="single"/>
    </w:rPr>
  </w:style>
  <w:style w:type="paragraph" w:styleId="Heading22111111">
    <w:name w:val="Heading 22111111"/>
    <w:link w:val="Heading2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2">
    <w:name w:val="Колонтитул3111111"/>
    <w:basedOn w:val="Normal"/>
    <w:link w:val="3111111"/>
    <w:qFormat/>
    <w:pPr/>
    <w:rPr/>
  </w:style>
  <w:style w:type="paragraph" w:styleId="21111111111111">
    <w:name w:val="Заголовок2111111111111"/>
    <w:basedOn w:val="Normal"/>
    <w:next w:val="BodyText"/>
    <w:link w:val="21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71111111111">
    <w:name w:val="Contents 71111111111"/>
    <w:link w:val="Contents7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11">
    <w:name w:val="Contents 2211111"/>
    <w:link w:val="Contents2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5">
    <w:name w:val="Заголовок таблицы2111111111"/>
    <w:basedOn w:val="21111111114"/>
    <w:link w:val="2111111113"/>
    <w:qFormat/>
    <w:pPr>
      <w:jc w:val="center"/>
    </w:pPr>
    <w:rPr>
      <w:b/>
    </w:rPr>
  </w:style>
  <w:style w:type="paragraph" w:styleId="Heading313111">
    <w:name w:val="Heading 313111"/>
    <w:link w:val="Heading3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note111111">
    <w:name w:val="Footnote111111"/>
    <w:link w:val="Footnote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2111111112">
    <w:name w:val="Указатель21211111111"/>
    <w:basedOn w:val="Normal"/>
    <w:link w:val="21211111111"/>
    <w:qFormat/>
    <w:pPr/>
    <w:rPr/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">
    <w:name w:val="Header111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1111">
    <w:name w:val="Contents 731111"/>
    <w:link w:val="Contents7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11111112">
    <w:name w:val="Заголовок121111111111"/>
    <w:basedOn w:val="Normal"/>
    <w:next w:val="BodyText"/>
    <w:link w:val="12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81111111111">
    <w:name w:val="Contents 81111111111"/>
    <w:link w:val="Contents8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17">
    <w:name w:val="Название объекта11111111111"/>
    <w:link w:val="1111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11">
    <w:name w:val="Contents 3111"/>
    <w:link w:val="Contents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">
    <w:name w:val="Колонтитул511111111"/>
    <w:link w:val="5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111111111">
    <w:name w:val="List Paragraph1111111111"/>
    <w:basedOn w:val="Normal"/>
    <w:link w:val="ListParagraph111111111"/>
    <w:qFormat/>
    <w:pPr>
      <w:spacing w:before="0" w:after="160"/>
      <w:ind w:hanging="0" w:left="720" w:right="0"/>
      <w:contextualSpacing/>
    </w:pPr>
    <w:rPr/>
  </w:style>
  <w:style w:type="paragraph" w:styleId="Heading3131">
    <w:name w:val="Heading 3131"/>
    <w:link w:val="Heading3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er1211111111">
    <w:name w:val="Footer1211111111"/>
    <w:link w:val="Footer1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1112">
    <w:name w:val="Колонтитул6111111"/>
    <w:basedOn w:val="Normal"/>
    <w:link w:val="6111111"/>
    <w:qFormat/>
    <w:pPr/>
    <w:rPr/>
  </w:style>
  <w:style w:type="paragraph" w:styleId="List131111111">
    <w:name w:val="List131111111"/>
    <w:basedOn w:val="Textbody1111111111"/>
    <w:link w:val="List13111111"/>
    <w:qFormat/>
    <w:pPr/>
    <w:rPr/>
  </w:style>
  <w:style w:type="paragraph" w:styleId="Contents421111111">
    <w:name w:val="Contents 421111111"/>
    <w:link w:val="Contents4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Содержимое врезки1"/>
    <w:basedOn w:val="Normal"/>
    <w:link w:val="Style13"/>
    <w:qFormat/>
    <w:pPr/>
    <w:rPr/>
  </w:style>
  <w:style w:type="paragraph" w:styleId="Contents7211111">
    <w:name w:val="Contents 7211111"/>
    <w:link w:val="Contents7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Колонтитул1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111">
    <w:name w:val="Title21111"/>
    <w:link w:val="Title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">
    <w:name w:val="Contents 11111"/>
    <w:link w:val="Contents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11111">
    <w:name w:val="Heading 11311111"/>
    <w:link w:val="Heading1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31111">
    <w:name w:val="Contents 431111"/>
    <w:link w:val="Contents4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3">
    <w:name w:val="Колонтитул5111111"/>
    <w:basedOn w:val="Normal"/>
    <w:link w:val="5111111"/>
    <w:qFormat/>
    <w:pPr/>
    <w:rPr/>
  </w:style>
  <w:style w:type="paragraph" w:styleId="Heading5211">
    <w:name w:val="Heading 5211"/>
    <w:link w:val="Heading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111111">
    <w:name w:val="Caption21111111"/>
    <w:link w:val="Caption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11111111">
    <w:name w:val="Contents 51111111111"/>
    <w:link w:val="Contents5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111112">
    <w:name w:val="Заголовок12111211111"/>
    <w:basedOn w:val="Normal"/>
    <w:next w:val="BodyText"/>
    <w:link w:val="121112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4211111111">
    <w:name w:val="Heading 4211111111"/>
    <w:link w:val="Heading4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1111">
    <w:name w:val="Header11111"/>
    <w:link w:val="Header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7">
    <w:name w:val="Символ нумерации111111"/>
    <w:link w:val="1111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11">
    <w:name w:val="Header211111111"/>
    <w:link w:val="Header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Annotationtext1111111111">
    <w:name w:val="annotation text1111111111"/>
    <w:basedOn w:val="Normal"/>
    <w:link w:val="Annotationtext111111111"/>
    <w:qFormat/>
    <w:pPr>
      <w:spacing w:lineRule="auto" w:line="240"/>
    </w:pPr>
    <w:rPr>
      <w:sz w:val="20"/>
    </w:rPr>
  </w:style>
  <w:style w:type="paragraph" w:styleId="111111111118">
    <w:name w:val="Указатель11111111111"/>
    <w:link w:val="11111111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111112">
    <w:name w:val="Колонтитул4111111111"/>
    <w:basedOn w:val="Normal"/>
    <w:link w:val="411111111"/>
    <w:qFormat/>
    <w:pPr/>
    <w:rPr/>
  </w:style>
  <w:style w:type="paragraph" w:styleId="Contents42111">
    <w:name w:val="Contents 42111"/>
    <w:link w:val="Contents4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">
    <w:name w:val="Heading 2211"/>
    <w:link w:val="Heading2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1">
    <w:name w:val="Heading 521111"/>
    <w:link w:val="Heading5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211111111">
    <w:name w:val="Heading 1211111111"/>
    <w:link w:val="Heading1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1111">
    <w:name w:val="Internet link1111"/>
    <w:basedOn w:val="DefaultParagraphFont1111111111"/>
    <w:link w:val="Internetlink111"/>
    <w:qFormat/>
    <w:pPr/>
    <w:rPr>
      <w:color w:themeColor="hyperlink" w:val="0563C1"/>
      <w:u w:val="single"/>
    </w:rPr>
  </w:style>
  <w:style w:type="paragraph" w:styleId="1113">
    <w:name w:val="Заголовок111"/>
    <w:basedOn w:val="Normal"/>
    <w:next w:val="BodyText"/>
    <w:link w:val="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2111111111">
    <w:name w:val="Указатель211211111111"/>
    <w:basedOn w:val="Normal"/>
    <w:link w:val="21121111111"/>
    <w:qFormat/>
    <w:pPr/>
    <w:rPr/>
  </w:style>
  <w:style w:type="paragraph" w:styleId="Contents73111111">
    <w:name w:val="Contents 73111111"/>
    <w:link w:val="Contents7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111111">
    <w:name w:val="Heading 11111111111"/>
    <w:link w:val="Heading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">
    <w:name w:val="Caption2111"/>
    <w:link w:val="Caption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2111">
    <w:name w:val="Header2111"/>
    <w:link w:val="Header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12">
    <w:name w:val="Указатель2111111111111"/>
    <w:basedOn w:val="Normal"/>
    <w:link w:val="2111111111111"/>
    <w:qFormat/>
    <w:pPr/>
    <w:rPr/>
  </w:style>
  <w:style w:type="paragraph" w:styleId="Contents621111111">
    <w:name w:val="Contents 621111111"/>
    <w:link w:val="Contents6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2">
    <w:name w:val="Заголовок 211111111111"/>
    <w:link w:val="2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">
    <w:name w:val="Heading 3121111"/>
    <w:link w:val="Heading3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Internetlink">
    <w:name w:val="Internet link"/>
    <w:basedOn w:val="DefaultParagraphFont111111111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111">
    <w:name w:val="Heading 51111"/>
    <w:link w:val="Heading5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12111">
    <w:name w:val="Contents 12111"/>
    <w:link w:val="Contents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11111">
    <w:name w:val="Contents 23111111"/>
    <w:link w:val="Contents2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1">
    <w:name w:val="Contents 62111"/>
    <w:link w:val="Contents6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">
    <w:name w:val="Text body211111"/>
    <w:link w:val="Textbody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1111111">
    <w:name w:val="Contents 91111111111"/>
    <w:link w:val="Contents9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">
    <w:name w:val="List111"/>
    <w:basedOn w:val="Textbody1111111111"/>
    <w:link w:val="List11"/>
    <w:qFormat/>
    <w:pPr/>
    <w:rPr/>
  </w:style>
  <w:style w:type="paragraph" w:styleId="Heading21111111111">
    <w:name w:val="Heading 21111111111"/>
    <w:link w:val="Heading2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">
    <w:name w:val="Footnote2111111"/>
    <w:link w:val="Footnote2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1111111">
    <w:name w:val="Caption111111111"/>
    <w:link w:val="Caption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9">
    <w:name w:val="Заголовок11111111111"/>
    <w:link w:val="111111111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ocdata1111111111">
    <w:name w:val="docdata1111111111"/>
    <w:basedOn w:val="1111111111110"/>
    <w:link w:val="Docdata111111111"/>
    <w:qFormat/>
    <w:pPr/>
    <w:rPr/>
  </w:style>
  <w:style w:type="paragraph" w:styleId="Internetlink21">
    <w:name w:val="Internet link21"/>
    <w:basedOn w:val="DefaultParagraphFont1111111111"/>
    <w:link w:val="Internetlink2"/>
    <w:qFormat/>
    <w:pPr/>
    <w:rPr>
      <w:color w:themeColor="hyperlink" w:val="0563C1"/>
      <w:u w:val="single"/>
    </w:rPr>
  </w:style>
  <w:style w:type="paragraph" w:styleId="Contents911111111">
    <w:name w:val="Contents 911111111"/>
    <w:link w:val="Contents9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2111111">
    <w:name w:val="List12111111"/>
    <w:basedOn w:val="Textbody1111111111"/>
    <w:link w:val="List1211111"/>
    <w:qFormat/>
    <w:pPr/>
    <w:rPr/>
  </w:style>
  <w:style w:type="paragraph" w:styleId="Footer131111111">
    <w:name w:val="Footer131111111"/>
    <w:link w:val="Footer13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1">
    <w:name w:val="Contents 121"/>
    <w:link w:val="Contents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">
    <w:name w:val="Heading 512111111"/>
    <w:link w:val="Heading5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oter12111111">
    <w:name w:val="Footer12111111"/>
    <w:link w:val="Footer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1">
    <w:name w:val="Heading 31311111"/>
    <w:link w:val="Heading3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5131111111">
    <w:name w:val="Heading 5131111111"/>
    <w:link w:val="Heading513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1111">
    <w:name w:val="Internet link111111"/>
    <w:basedOn w:val="DefaultParagraphFont1111111111"/>
    <w:link w:val="Internetlink11111"/>
    <w:qFormat/>
    <w:pPr/>
    <w:rPr>
      <w:color w:themeColor="hyperlink" w:val="0563C1"/>
      <w:u w:val="single"/>
    </w:rPr>
  </w:style>
  <w:style w:type="paragraph" w:styleId="Heading51311111">
    <w:name w:val="Heading 51311111"/>
    <w:link w:val="Heading5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11">
    <w:name w:val="Contents 8211111"/>
    <w:link w:val="Contents8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">
    <w:name w:val="Internet link11111111"/>
    <w:basedOn w:val="DefaultParagraphFont1111111111"/>
    <w:link w:val="Internetlink1111111"/>
    <w:qFormat/>
    <w:pPr/>
    <w:rPr>
      <w:color w:themeColor="hyperlink" w:val="0563C1"/>
      <w:u w:val="single"/>
    </w:rPr>
  </w:style>
  <w:style w:type="paragraph" w:styleId="Subtitle1211">
    <w:name w:val="Subtitle1211"/>
    <w:link w:val="Subtitle1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21111">
    <w:name w:val="Subtitle21111"/>
    <w:link w:val="Subtitle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4">
    <w:name w:val="Указатель111"/>
    <w:basedOn w:val="Normal"/>
    <w:link w:val="112"/>
    <w:qFormat/>
    <w:pPr/>
    <w:rPr/>
  </w:style>
  <w:style w:type="paragraph" w:styleId="Textbody21111111">
    <w:name w:val="Text body21111111"/>
    <w:link w:val="Textbody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11">
    <w:name w:val="Contents 6311"/>
    <w:link w:val="Contents6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20">
    <w:name w:val="Содержимое врезки1111111111"/>
    <w:basedOn w:val="Normal"/>
    <w:link w:val="1111111113"/>
    <w:qFormat/>
    <w:pPr/>
    <w:rPr/>
  </w:style>
  <w:style w:type="paragraph" w:styleId="5111111112">
    <w:name w:val="Содержимое врезки511111111"/>
    <w:basedOn w:val="Normal"/>
    <w:link w:val="511111111"/>
    <w:qFormat/>
    <w:pPr/>
    <w:rPr/>
  </w:style>
  <w:style w:type="paragraph" w:styleId="Contents4311">
    <w:name w:val="Contents 4311"/>
    <w:link w:val="Contents4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11111111">
    <w:name w:val="Heading 41111111111"/>
    <w:link w:val="Heading4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2111">
    <w:name w:val="Endnote2111"/>
    <w:link w:val="Endnote2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1">
    <w:name w:val="Footnote1111"/>
    <w:link w:val="Footnote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211">
    <w:name w:val="List1211"/>
    <w:basedOn w:val="Textbody1111111111"/>
    <w:link w:val="List121"/>
    <w:qFormat/>
    <w:pPr/>
    <w:rPr/>
  </w:style>
  <w:style w:type="paragraph" w:styleId="Footer1311">
    <w:name w:val="Footer1311"/>
    <w:link w:val="Footer1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1">
    <w:name w:val="Contents 4211111"/>
    <w:link w:val="Contents42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">
    <w:name w:val="Heading 421111"/>
    <w:link w:val="Heading4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List1311111">
    <w:name w:val="List1311111"/>
    <w:basedOn w:val="Textbody1111111111"/>
    <w:link w:val="List131111"/>
    <w:qFormat/>
    <w:pPr/>
    <w:rPr/>
  </w:style>
  <w:style w:type="paragraph" w:styleId="Title211111111">
    <w:name w:val="Title211111111"/>
    <w:link w:val="Title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111111">
    <w:name w:val="Заголовок 511111111111"/>
    <w:link w:val="5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1">
    <w:name w:val="Title1111111111"/>
    <w:link w:val="Title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6">
    <w:name w:val="Заголовок111111111"/>
    <w:basedOn w:val="Normal"/>
    <w:next w:val="BodyText"/>
    <w:link w:val="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4111111">
    <w:name w:val="Heading 4111111"/>
    <w:link w:val="Heading4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11111">
    <w:name w:val="Heading 2211111111"/>
    <w:link w:val="Heading2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11111">
    <w:name w:val="Contents 11111111111"/>
    <w:link w:val="Contents1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3">
    <w:name w:val="Содержимое врезки1111111"/>
    <w:basedOn w:val="Normal"/>
    <w:link w:val="1111112"/>
    <w:qFormat/>
    <w:pPr/>
    <w:rPr/>
  </w:style>
  <w:style w:type="paragraph" w:styleId="Contents521111">
    <w:name w:val="Contents 521111"/>
    <w:link w:val="Contents5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111">
    <w:name w:val="Text body111"/>
    <w:link w:val="Textbody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111111111">
    <w:name w:val="Plain Text1111111111"/>
    <w:basedOn w:val="Normal"/>
    <w:link w:val="PlainText111111111"/>
    <w:qFormat/>
    <w:pPr>
      <w:spacing w:lineRule="auto" w:line="240" w:before="0" w:after="0"/>
    </w:pPr>
    <w:rPr>
      <w:rFonts w:ascii="Calibri" w:hAnsi="Calibri"/>
    </w:rPr>
  </w:style>
  <w:style w:type="paragraph" w:styleId="21111111">
    <w:name w:val="Колонтитул2111111"/>
    <w:basedOn w:val="Normal"/>
    <w:link w:val="211111"/>
    <w:qFormat/>
    <w:pPr/>
    <w:rPr/>
  </w:style>
  <w:style w:type="paragraph" w:styleId="Contents821111111">
    <w:name w:val="Contents 821111111"/>
    <w:link w:val="Contents8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1">
    <w:name w:val="Contents 311111"/>
    <w:link w:val="Contents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">
    <w:name w:val="Contents 7211"/>
    <w:link w:val="Contents7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2">
    <w:name w:val="Колонтитул4111111"/>
    <w:basedOn w:val="Normal"/>
    <w:link w:val="4111111"/>
    <w:qFormat/>
    <w:pPr/>
    <w:rPr/>
  </w:style>
  <w:style w:type="paragraph" w:styleId="2112111111112">
    <w:name w:val="Заголовок211211111111"/>
    <w:basedOn w:val="Normal"/>
    <w:next w:val="BodyText"/>
    <w:link w:val="211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11112">
    <w:name w:val="Содержимое врезки2111111"/>
    <w:basedOn w:val="Normal"/>
    <w:link w:val="2111111"/>
    <w:qFormat/>
    <w:pPr/>
    <w:rPr/>
  </w:style>
  <w:style w:type="paragraph" w:styleId="DefaultParagraphFont1111111111">
    <w:name w:val="Default Paragraph Font1111111111"/>
    <w:link w:val="DefaultParagraphFont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21111111">
    <w:name w:val="Contents 321111111"/>
    <w:link w:val="Contents3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1">
    <w:name w:val="Footer12111"/>
    <w:link w:val="Footer1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11111">
    <w:name w:val="Contents 61111111111"/>
    <w:link w:val="Contents6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111">
    <w:name w:val="Heading 312111111"/>
    <w:link w:val="Heading3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4">
    <w:name w:val="Содержимое врезки11111"/>
    <w:basedOn w:val="Normal"/>
    <w:link w:val="11112"/>
    <w:qFormat/>
    <w:pPr/>
    <w:rPr/>
  </w:style>
  <w:style w:type="paragraph" w:styleId="22111111112">
    <w:name w:val="Заголовок2211111111"/>
    <w:basedOn w:val="Normal"/>
    <w:next w:val="BodyText"/>
    <w:link w:val="22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521111111">
    <w:name w:val="Contents 521111111"/>
    <w:link w:val="Contents5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1">
    <w:name w:val="Header121111"/>
    <w:link w:val="Header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4">
    <w:name w:val="Колонтитул1111111"/>
    <w:link w:val="11111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111111111">
    <w:name w:val="Balloon Text1111111111"/>
    <w:basedOn w:val="Normal"/>
    <w:link w:val="BalloonText1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211111111">
    <w:name w:val="Heading 211111111"/>
    <w:link w:val="Heading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">
    <w:name w:val="Title111111"/>
    <w:link w:val="Title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">
    <w:name w:val="Heading 42111111"/>
    <w:link w:val="Heading4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41111111113">
    <w:name w:val="Содержимое врезки4111111111"/>
    <w:basedOn w:val="Normal"/>
    <w:link w:val="4111111111"/>
    <w:qFormat/>
    <w:pPr/>
    <w:rPr/>
  </w:style>
  <w:style w:type="paragraph" w:styleId="Contents111">
    <w:name w:val="Contents 111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111111">
    <w:name w:val="bx-messenger-ajax1111111111"/>
    <w:basedOn w:val="1111111111110"/>
    <w:link w:val="Bx-messenger-ajax111111111"/>
    <w:qFormat/>
    <w:pPr/>
    <w:rPr/>
  </w:style>
  <w:style w:type="paragraph" w:styleId="Contents5111">
    <w:name w:val="Contents 5111"/>
    <w:link w:val="Contents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">
    <w:name w:val="Contents 811111"/>
    <w:link w:val="Contents8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">
    <w:name w:val="Footer121"/>
    <w:link w:val="Footer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1">
    <w:name w:val="Contents 5211"/>
    <w:link w:val="Contents5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21">
    <w:name w:val="Заголовок таблицы1111111111"/>
    <w:basedOn w:val="111111111110"/>
    <w:link w:val="1111111114"/>
    <w:qFormat/>
    <w:pPr>
      <w:jc w:val="center"/>
    </w:pPr>
    <w:rPr>
      <w:b/>
    </w:rPr>
  </w:style>
  <w:style w:type="paragraph" w:styleId="111111111122">
    <w:name w:val="Символ нумерации1111111111"/>
    <w:link w:val="11111111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Contents53111111">
    <w:name w:val="Contents 53111111"/>
    <w:link w:val="Contents5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111">
    <w:name w:val="Caption1211111111"/>
    <w:link w:val="Caption1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2111111">
    <w:name w:val="Header12111111"/>
    <w:link w:val="Header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1">
    <w:name w:val="Endnote21"/>
    <w:link w:val="End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2112111112">
    <w:name w:val="Указатель1211211111"/>
    <w:basedOn w:val="Normal"/>
    <w:link w:val="1211211111"/>
    <w:qFormat/>
    <w:pPr/>
    <w:rPr/>
  </w:style>
  <w:style w:type="paragraph" w:styleId="Heading1121111">
    <w:name w:val="Heading 1121111"/>
    <w:link w:val="Heading11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er1311111">
    <w:name w:val="Header1311111"/>
    <w:link w:val="Header13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111113">
    <w:name w:val="Содержимое врезки3111111111"/>
    <w:basedOn w:val="Normal"/>
    <w:link w:val="3111111111"/>
    <w:qFormat/>
    <w:pPr/>
    <w:rPr/>
  </w:style>
  <w:style w:type="paragraph" w:styleId="Contents721111111">
    <w:name w:val="Contents 721111111"/>
    <w:link w:val="Contents7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1">
    <w:name w:val="Internet link1111111111"/>
    <w:basedOn w:val="DefaultParagraphFont1111111111"/>
    <w:link w:val="Internetlink111111111"/>
    <w:qFormat/>
    <w:pPr/>
    <w:rPr>
      <w:color w:themeColor="hyperlink" w:val="0563C1"/>
      <w:u w:val="single"/>
    </w:rPr>
  </w:style>
  <w:style w:type="paragraph" w:styleId="Contents921111111">
    <w:name w:val="Contents 921111111"/>
    <w:link w:val="Contents92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0">
    <w:name w:val="Основной шрифт абзаца11111111111"/>
    <w:link w:val="1111111111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BodyText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5">
    <w:name w:val="Указатель1111111"/>
    <w:basedOn w:val="Normal"/>
    <w:link w:val="1111114"/>
    <w:qFormat/>
    <w:pPr/>
    <w:rPr/>
  </w:style>
  <w:style w:type="paragraph" w:styleId="List1211111111">
    <w:name w:val="List1211111111"/>
    <w:basedOn w:val="Textbody1111111111"/>
    <w:link w:val="List121111111"/>
    <w:qFormat/>
    <w:pPr/>
    <w:rPr/>
  </w:style>
  <w:style w:type="paragraph" w:styleId="Subtitle211111111">
    <w:name w:val="Subtitle211111111"/>
    <w:link w:val="Subtitle2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1111">
    <w:name w:val="Contents 911111"/>
    <w:link w:val="Contents9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">
    <w:name w:val="Text body2111"/>
    <w:link w:val="Textbody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5">
    <w:name w:val="Указатель11111"/>
    <w:basedOn w:val="Normal"/>
    <w:link w:val="11113"/>
    <w:qFormat/>
    <w:pPr/>
    <w:rPr/>
  </w:style>
  <w:style w:type="paragraph" w:styleId="Contents321111">
    <w:name w:val="Contents 321111"/>
    <w:link w:val="Contents32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3111111111">
    <w:name w:val="caption3111111111"/>
    <w:basedOn w:val="Normal"/>
    <w:link w:val="Caption311111111"/>
    <w:qFormat/>
    <w:pPr>
      <w:spacing w:before="120" w:after="120"/>
    </w:pPr>
    <w:rPr>
      <w:i/>
      <w:sz w:val="24"/>
    </w:rPr>
  </w:style>
  <w:style w:type="paragraph" w:styleId="Internetlink211111">
    <w:name w:val="Internet link211111"/>
    <w:basedOn w:val="DefaultParagraphFont1111111111"/>
    <w:link w:val="Internetlink21111"/>
    <w:qFormat/>
    <w:pPr/>
    <w:rPr>
      <w:color w:themeColor="hyperlink" w:val="0563C1"/>
      <w:u w:val="single"/>
    </w:rPr>
  </w:style>
  <w:style w:type="paragraph" w:styleId="1111111117">
    <w:name w:val="Указатель111111111"/>
    <w:basedOn w:val="Normal"/>
    <w:link w:val="111111112"/>
    <w:qFormat/>
    <w:pPr/>
    <w:rPr/>
  </w:style>
  <w:style w:type="paragraph" w:styleId="Footnote11111111">
    <w:name w:val="Footnote11111111"/>
    <w:link w:val="Footnote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11">
    <w:name w:val="Endnote11111"/>
    <w:link w:val="Endnote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12111111">
    <w:name w:val="Heading 112111111"/>
    <w:link w:val="Heading112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extbody31111">
    <w:name w:val="Text body31111"/>
    <w:link w:val="Textbody3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21">
    <w:name w:val="Caption121"/>
    <w:link w:val="Caption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6">
    <w:name w:val="Заголовок11111"/>
    <w:basedOn w:val="Normal"/>
    <w:next w:val="BodyText"/>
    <w:link w:val="11114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11">
    <w:name w:val="Список11111111111"/>
    <w:basedOn w:val="Textbody1111111111"/>
    <w:link w:val="11111111119"/>
    <w:qFormat/>
    <w:pPr/>
    <w:rPr/>
  </w:style>
  <w:style w:type="paragraph" w:styleId="Footnote1111111111">
    <w:name w:val="Footnote1111111111"/>
    <w:link w:val="Footnote11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">
    <w:name w:val="Contents 8211"/>
    <w:link w:val="Contents8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111111">
    <w:name w:val="Subtitle1111111111"/>
    <w:link w:val="Subtitle1111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111111">
    <w:name w:val="Contents 33111111"/>
    <w:link w:val="Contents3311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111">
    <w:name w:val="Contents 22111"/>
    <w:link w:val="Contents2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1">
    <w:name w:val="Footnote211111111"/>
    <w:link w:val="Footnote211111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3111">
    <w:name w:val="Heading 113111"/>
    <w:link w:val="Heading11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29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10</Pages>
  <Words>2696</Words>
  <Characters>17707</Characters>
  <CharactersWithSpaces>20069</CharactersWithSpaces>
  <Paragraphs>397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2025-04-09T09:04:06Z</dcterms:modified>
  <cp:revision>1</cp:revision>
  <dc:subject/>
  <dc:title/>
</cp:coreProperties>
</file>