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92F" w:rsidRDefault="00C0592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0592F" w:rsidRDefault="00C0592F">
      <w:pPr>
        <w:pStyle w:val="ConsPlusNormal"/>
        <w:jc w:val="both"/>
        <w:outlineLvl w:val="0"/>
      </w:pPr>
    </w:p>
    <w:p w:rsidR="00C0592F" w:rsidRDefault="00C0592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0592F" w:rsidRDefault="00C0592F">
      <w:pPr>
        <w:pStyle w:val="ConsPlusTitle"/>
        <w:jc w:val="center"/>
      </w:pPr>
    </w:p>
    <w:p w:rsidR="00C0592F" w:rsidRDefault="00C0592F">
      <w:pPr>
        <w:pStyle w:val="ConsPlusTitle"/>
        <w:jc w:val="center"/>
      </w:pPr>
      <w:r>
        <w:t>ПОСТАНОВЛЕНИЕ</w:t>
      </w:r>
    </w:p>
    <w:p w:rsidR="00C0592F" w:rsidRDefault="00C0592F">
      <w:pPr>
        <w:pStyle w:val="ConsPlusTitle"/>
        <w:jc w:val="center"/>
      </w:pPr>
      <w:r>
        <w:t>от 21 марта 2019 г. N 289</w:t>
      </w:r>
    </w:p>
    <w:p w:rsidR="00C0592F" w:rsidRDefault="00C0592F">
      <w:pPr>
        <w:pStyle w:val="ConsPlusTitle"/>
        <w:jc w:val="center"/>
      </w:pPr>
    </w:p>
    <w:p w:rsidR="00C0592F" w:rsidRDefault="00C0592F">
      <w:pPr>
        <w:pStyle w:val="ConsPlusTitle"/>
        <w:jc w:val="center"/>
      </w:pPr>
      <w:r>
        <w:t>О ВНЕСЕНИИ ИЗМЕНЕНИЙ</w:t>
      </w:r>
    </w:p>
    <w:p w:rsidR="00C0592F" w:rsidRDefault="00C0592F">
      <w:pPr>
        <w:pStyle w:val="ConsPlusTitle"/>
        <w:jc w:val="center"/>
      </w:pPr>
      <w:r>
        <w:t>В НЕКОТОРЫЕ АКТЫ ПРАВИТЕЛЬСТВА РОССИЙСКОЙ ФЕДЕРАЦИИ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Федерации.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опубликования, за исключением:</w:t>
      </w:r>
    </w:p>
    <w:bookmarkStart w:id="0" w:name="P12"/>
    <w:bookmarkEnd w:id="0"/>
    <w:p w:rsidR="00C0592F" w:rsidRDefault="00C0592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"consultantplus://offline/ref=0B1A45DAFA813043513E97A84ED80E3F126F47A04D17BCA3A331D8DF8E19278B6BD9724E09EE38F820260C22AC3CB28DD8ADB81C6DDEBEB1t7vEC" </w:instrText>
      </w:r>
      <w:r>
        <w:fldChar w:fldCharType="separate"/>
      </w:r>
      <w:r>
        <w:rPr>
          <w:color w:val="0000FF"/>
        </w:rPr>
        <w:t>пункта 24</w:t>
      </w:r>
      <w:r w:rsidRPr="003E6298">
        <w:rPr>
          <w:color w:val="0000FF"/>
        </w:rPr>
        <w:fldChar w:fldCharType="end"/>
      </w:r>
      <w:r>
        <w:t xml:space="preserve"> перечня видов федерального государственного контроля (надзора), в отношении которых применяется риск-ориентированный подход, утвержденного постановлением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(в редакции настоящего постановления), который вступает в силу с 1 января 2021 г.;</w:t>
      </w:r>
    </w:p>
    <w:bookmarkStart w:id="1" w:name="P13"/>
    <w:bookmarkEnd w:id="1"/>
    <w:p w:rsidR="00C0592F" w:rsidRDefault="00C0592F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"consultantplus://offline/ref=0B1A45DAFA813043513E97A84ED80E3F126F47A04D17BCA3A331D8DF8E19278B6BD9724E09EE38FB24260C22AC3CB28DD8ADB81C6DDEBEB1t7vEC" </w:instrText>
      </w:r>
      <w:r>
        <w:fldChar w:fldCharType="separate"/>
      </w:r>
      <w:r>
        <w:rPr>
          <w:color w:val="0000FF"/>
        </w:rPr>
        <w:t>пунктов 3</w:t>
      </w:r>
      <w:r w:rsidRPr="003E6298">
        <w:rPr>
          <w:color w:val="0000FF"/>
        </w:rPr>
        <w:fldChar w:fldCharType="end"/>
      </w:r>
      <w:r>
        <w:t xml:space="preserve"> - </w:t>
      </w:r>
      <w:hyperlink r:id="rId5" w:history="1">
        <w:r>
          <w:rPr>
            <w:color w:val="0000FF"/>
          </w:rPr>
          <w:t>6</w:t>
        </w:r>
      </w:hyperlink>
      <w:r>
        <w:t xml:space="preserve"> перечня видов регионального государственного контроля (надзора), при организации которых риск-ориентированный подход применяется в обязательном порядке, утвержденного указанным постановлением (в редакции настоящего постановления), которые вступают в силу с 1 января 2020 г., и </w:t>
      </w:r>
      <w:hyperlink r:id="rId6" w:history="1">
        <w:r>
          <w:rPr>
            <w:color w:val="0000FF"/>
          </w:rPr>
          <w:t>пункта 7</w:t>
        </w:r>
      </w:hyperlink>
      <w:r>
        <w:t xml:space="preserve"> указанного перечня, который вступает в силу с 1 января 2021 г.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right"/>
      </w:pPr>
      <w:r>
        <w:t>Председатель Правительства</w:t>
      </w:r>
    </w:p>
    <w:p w:rsidR="00C0592F" w:rsidRDefault="00C0592F">
      <w:pPr>
        <w:pStyle w:val="ConsPlusNormal"/>
        <w:jc w:val="right"/>
      </w:pPr>
      <w:r>
        <w:t>Российской Федерации</w:t>
      </w:r>
    </w:p>
    <w:p w:rsidR="00C0592F" w:rsidRDefault="00C0592F">
      <w:pPr>
        <w:pStyle w:val="ConsPlusNormal"/>
        <w:jc w:val="right"/>
      </w:pPr>
      <w:r>
        <w:t>Д.МЕДВЕДЕВ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right"/>
        <w:outlineLvl w:val="0"/>
      </w:pPr>
      <w:r>
        <w:t>Утверждены</w:t>
      </w:r>
    </w:p>
    <w:p w:rsidR="00C0592F" w:rsidRDefault="00C0592F">
      <w:pPr>
        <w:pStyle w:val="ConsPlusNormal"/>
        <w:jc w:val="right"/>
      </w:pPr>
      <w:r>
        <w:t>постановлением Правительства</w:t>
      </w:r>
    </w:p>
    <w:p w:rsidR="00C0592F" w:rsidRDefault="00C0592F">
      <w:pPr>
        <w:pStyle w:val="ConsPlusNormal"/>
        <w:jc w:val="right"/>
      </w:pPr>
      <w:r>
        <w:t>Российской Федерации</w:t>
      </w:r>
    </w:p>
    <w:p w:rsidR="00C0592F" w:rsidRDefault="00C0592F">
      <w:pPr>
        <w:pStyle w:val="ConsPlusNormal"/>
        <w:jc w:val="right"/>
      </w:pPr>
      <w:r>
        <w:t>от 21 марта 2019 г. N 289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Title"/>
        <w:jc w:val="center"/>
      </w:pPr>
      <w:bookmarkStart w:id="2" w:name="P28"/>
      <w:bookmarkEnd w:id="2"/>
      <w:r>
        <w:t>ИЗМЕНЕНИЯ,</w:t>
      </w:r>
    </w:p>
    <w:p w:rsidR="00C0592F" w:rsidRDefault="00C0592F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3(1)</w:t>
        </w:r>
      </w:hyperlink>
      <w:r>
        <w:t xml:space="preserve"> Положения о федеральном государственном экологическом надзоре, утвержденного постановлением Правительства Российской Федерации от 8 мая 2014 г. N 426 "О федеральном государственном экологическом надзоре" (Собрание законодательства Российской Федерации, 2014, N 20, ст. 2535; 2017, N 32, ст. 5070), слова "государственного контроля (надзора), которые осуществляются с применением риск-ориентированного подхода" заменить словами "федерального государственного контроля (надзора), в отношении которых применяется риск-ориентированный подход".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lastRenderedPageBreak/>
        <w:t xml:space="preserve">2. В </w:t>
      </w:r>
      <w:hyperlink r:id="rId8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17 августа 2016 г. N 806 "О применении риск-ориентированного подхода при организации отдельных видов государственного контроля (надзора) и внесении изменений в некоторые акты Правительства Российской Федерации" (Собрание законодательства Российской Федерации, 2016, N 35, ст. 5326; 2017, N 9, ст. 1361; N 11, ст. 1563; N 15, ст. 2197; N 31, ст. 4924; 2018, N 9, ст. 1403; N 43, ст. 6604):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а) в </w:t>
      </w:r>
      <w:hyperlink r:id="rId9" w:history="1">
        <w:r>
          <w:rPr>
            <w:color w:val="0000FF"/>
          </w:rPr>
          <w:t>пункте 1</w:t>
        </w:r>
      </w:hyperlink>
      <w:r>
        <w:t>:</w:t>
      </w:r>
    </w:p>
    <w:p w:rsidR="00C0592F" w:rsidRDefault="00C0592F">
      <w:pPr>
        <w:pStyle w:val="ConsPlusNormal"/>
        <w:spacing w:before="220"/>
        <w:ind w:firstLine="540"/>
        <w:jc w:val="both"/>
      </w:pPr>
      <w:hyperlink r:id="rId10" w:history="1">
        <w:r>
          <w:rPr>
            <w:color w:val="0000FF"/>
          </w:rPr>
          <w:t>абзац третий</w:t>
        </w:r>
      </w:hyperlink>
      <w:r>
        <w:t xml:space="preserve"> изложить в следующей редакции: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"перечень видов федерального государственного контроля (надзора), в отношении которых применяется риск-ориентированный подход;";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после абзаца третьего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"перечень видов регионального государственного контроля (надзора), при организации которых риск-ориентированный подход применяется в обязательном порядке;";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б) </w:t>
      </w:r>
      <w:hyperlink r:id="rId12" w:history="1">
        <w:r>
          <w:rPr>
            <w:color w:val="0000FF"/>
          </w:rPr>
          <w:t>абзац третий подпункта "б"</w:t>
        </w:r>
      </w:hyperlink>
      <w:r>
        <w:t xml:space="preserve">, </w:t>
      </w:r>
      <w:hyperlink r:id="rId13" w:history="1">
        <w:r>
          <w:rPr>
            <w:color w:val="0000FF"/>
          </w:rPr>
          <w:t>абзац четвертый подпункта "г"</w:t>
        </w:r>
      </w:hyperlink>
      <w:r>
        <w:t xml:space="preserve">, </w:t>
      </w:r>
      <w:hyperlink r:id="rId14" w:history="1">
        <w:r>
          <w:rPr>
            <w:color w:val="0000FF"/>
          </w:rPr>
          <w:t>подпункт "д"</w:t>
        </w:r>
      </w:hyperlink>
      <w:r>
        <w:t xml:space="preserve">, </w:t>
      </w:r>
      <w:hyperlink r:id="rId15" w:history="1">
        <w:r>
          <w:rPr>
            <w:color w:val="0000FF"/>
          </w:rPr>
          <w:t>подпункт "ж"</w:t>
        </w:r>
      </w:hyperlink>
      <w:r>
        <w:t xml:space="preserve">, </w:t>
      </w:r>
      <w:hyperlink r:id="rId16" w:history="1">
        <w:r>
          <w:rPr>
            <w:color w:val="0000FF"/>
          </w:rPr>
          <w:t>абзацы пятый</w:t>
        </w:r>
      </w:hyperlink>
      <w:r>
        <w:t xml:space="preserve"> и </w:t>
      </w:r>
      <w:hyperlink r:id="rId17" w:history="1">
        <w:r>
          <w:rPr>
            <w:color w:val="0000FF"/>
          </w:rPr>
          <w:t>шестой подпункта "о"</w:t>
        </w:r>
      </w:hyperlink>
      <w:r>
        <w:t xml:space="preserve"> и </w:t>
      </w:r>
      <w:hyperlink r:id="rId18" w:history="1">
        <w:r>
          <w:rPr>
            <w:color w:val="0000FF"/>
          </w:rPr>
          <w:t>подпункт "с" пункта 3(1)</w:t>
        </w:r>
      </w:hyperlink>
      <w:r>
        <w:t xml:space="preserve"> признать утратившими силу;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в) </w:t>
      </w:r>
      <w:hyperlink r:id="rId19" w:history="1">
        <w:r>
          <w:rPr>
            <w:color w:val="0000FF"/>
          </w:rPr>
          <w:t>дополнить</w:t>
        </w:r>
      </w:hyperlink>
      <w:r>
        <w:t xml:space="preserve"> пунктом 3(2) следующего содержания: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"3(2). Министерству сельского хозяйства Российской Федерации внести до 1 мая 2020 г. в установленном порядке в Правительство Российской Федерации проекты актов Правительства Российской Федерации об утверждении критериев отнесения деятельности юридических лиц, индивидуальных предпринимателей и (или) используемых ими производственных объектов к определенной категории риска либо определенному классу (категории) опасности: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а)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- для федерального государственного ветеринарного надзора;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б) по согласованию с Федеральной службой по ветеринарному и фитосанитарному надзору и другими заинтересованными федеральными органами исполнительной власти с участием высших исполнительных органов государственной власти субъектов Российской Федерации - для регионального государственного ветеринарного надзора.";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г) в </w:t>
      </w:r>
      <w:hyperlink r:id="rId20" w:history="1">
        <w:r>
          <w:rPr>
            <w:color w:val="0000FF"/>
          </w:rPr>
          <w:t>Правилах</w:t>
        </w:r>
      </w:hyperlink>
      <w:r>
        <w:t xml:space="preserve"> отнесения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опасности, утвержденных указанным постановлением: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в </w:t>
      </w:r>
      <w:hyperlink r:id="rId21" w:history="1">
        <w:r>
          <w:rPr>
            <w:color w:val="0000FF"/>
          </w:rPr>
          <w:t>пункте 3</w:t>
        </w:r>
      </w:hyperlink>
      <w:r>
        <w:t xml:space="preserve"> слова "устанавливается в соответствии с положением о виде государственного контроля (надзора)" заменить словами "устанавливается для видов федерального 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Федерации";</w:t>
      </w:r>
    </w:p>
    <w:p w:rsidR="00C0592F" w:rsidRDefault="00C0592F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"4. Критерии отнесения объектов государственного контроля (надзора) к определенной категории риска или определенному классу опасности, если такие критерии не установлены федеральным законом, устанавливаются с учетом настоящих Правил для вида федерального </w:t>
      </w:r>
      <w:r>
        <w:lastRenderedPageBreak/>
        <w:t>государственного контроля (надзора) - положением о виде федерального государственного контроля (надзора) или положением о лицензировании конкретного вида деятельности, для видов регионального государственного контроля (надзора) - нормативным правовым актом Правительства Российской Федерации, а в случае его отсутствия - нормативным правовым актом высшего исполнительного органа государственной власти субъекта Российской Федерации.";</w:t>
      </w:r>
    </w:p>
    <w:p w:rsidR="00C0592F" w:rsidRDefault="00C0592F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пункт 14</w:t>
        </w:r>
      </w:hyperlink>
      <w:r>
        <w:t xml:space="preserve"> изложить в следующей редакции: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"14. Включение в ежегодный план проведения плановых проверок юридических лиц и индивидуальных предпринимателей проверки в отношении объекта государственного контроля (надзора), отнесенного к категориям чрезвычайно высокого, высокого, значительного риска или 1, 2, 3 классам опасности, осуществляется при истечении в году проведения плановой проверки установленного для вида федерального государственного контроля (надзора) положением о виде федерального государственного контроля (надзора) или положением о лицензировании конкретного вида деятельности, а для вида регионального государственного контроля (надзора) - приложением к настоящим Правилам периода времени с даты: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а) окончания проведения последней плановой проверки объекта государственного контроля (надзора);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б) государственной регистрации юридического лица или индивидуального предпринимателя,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уведомления, если плановые проверки ранее не проводились, либо иного предусмотренного законодательством Российской Федерации действия или события.";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в </w:t>
      </w:r>
      <w:hyperlink r:id="rId24" w:history="1">
        <w:r>
          <w:rPr>
            <w:color w:val="0000FF"/>
          </w:rPr>
          <w:t>пункте 16</w:t>
        </w:r>
      </w:hyperlink>
      <w:r>
        <w:t xml:space="preserve"> слова "Положением о виде государственного контроля (надзора)" заменить словами "Положением о виде федерального государственного контроля (надзора) или положением о лицензировании конкретного вида деятельности, а для видов регионального государственного контроля (надзора) - нормативным правовым актом Правительства Российской Федерации";</w:t>
      </w:r>
    </w:p>
    <w:p w:rsidR="00C0592F" w:rsidRDefault="00C0592F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right"/>
      </w:pPr>
      <w:r>
        <w:t>"Приложение</w:t>
      </w:r>
    </w:p>
    <w:p w:rsidR="00C0592F" w:rsidRDefault="00C0592F">
      <w:pPr>
        <w:pStyle w:val="ConsPlusNormal"/>
        <w:jc w:val="right"/>
      </w:pPr>
      <w:r>
        <w:t>к Правилам отнесения деятельности</w:t>
      </w:r>
    </w:p>
    <w:p w:rsidR="00C0592F" w:rsidRDefault="00C0592F">
      <w:pPr>
        <w:pStyle w:val="ConsPlusNormal"/>
        <w:jc w:val="right"/>
      </w:pPr>
      <w:r>
        <w:t>юридических лиц и индивидуальных</w:t>
      </w:r>
    </w:p>
    <w:p w:rsidR="00C0592F" w:rsidRDefault="00C0592F">
      <w:pPr>
        <w:pStyle w:val="ConsPlusNormal"/>
        <w:jc w:val="right"/>
      </w:pPr>
      <w:r>
        <w:t>предпринимателей и (или) используемых</w:t>
      </w:r>
    </w:p>
    <w:p w:rsidR="00C0592F" w:rsidRDefault="00C0592F">
      <w:pPr>
        <w:pStyle w:val="ConsPlusNormal"/>
        <w:jc w:val="right"/>
      </w:pPr>
      <w:r>
        <w:t>ими производственных объектов</w:t>
      </w:r>
    </w:p>
    <w:p w:rsidR="00C0592F" w:rsidRDefault="00C0592F">
      <w:pPr>
        <w:pStyle w:val="ConsPlusNormal"/>
        <w:jc w:val="right"/>
      </w:pPr>
      <w:r>
        <w:t>к определенной категории риска</w:t>
      </w:r>
    </w:p>
    <w:p w:rsidR="00C0592F" w:rsidRDefault="00C0592F">
      <w:pPr>
        <w:pStyle w:val="ConsPlusNormal"/>
        <w:jc w:val="right"/>
      </w:pPr>
      <w:r>
        <w:t>или определенному классу</w:t>
      </w:r>
    </w:p>
    <w:p w:rsidR="00C0592F" w:rsidRDefault="00C0592F">
      <w:pPr>
        <w:pStyle w:val="ConsPlusNormal"/>
        <w:jc w:val="right"/>
      </w:pPr>
      <w:r>
        <w:t>(категории) опасности</w:t>
      </w:r>
    </w:p>
    <w:p w:rsidR="00C0592F" w:rsidRDefault="00C0592F">
      <w:pPr>
        <w:pStyle w:val="ConsPlusNormal"/>
        <w:jc w:val="right"/>
      </w:pPr>
      <w:r>
        <w:t>(в редакции постановления</w:t>
      </w:r>
    </w:p>
    <w:p w:rsidR="00C0592F" w:rsidRDefault="00C0592F">
      <w:pPr>
        <w:pStyle w:val="ConsPlusNormal"/>
        <w:jc w:val="right"/>
      </w:pPr>
      <w:r>
        <w:t>Правительства Российской Федерации</w:t>
      </w:r>
    </w:p>
    <w:p w:rsidR="00C0592F" w:rsidRDefault="00C0592F">
      <w:pPr>
        <w:pStyle w:val="ConsPlusNormal"/>
        <w:jc w:val="right"/>
      </w:pPr>
      <w:r>
        <w:t>от 21 марта 2019 г. N 289)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center"/>
      </w:pPr>
      <w:r>
        <w:t>КАТЕГОРИИ РИСКА И КЛАССЫ (КАТЕГОРИИ) ОПАСНОСТИ</w:t>
      </w:r>
    </w:p>
    <w:p w:rsidR="00C0592F" w:rsidRDefault="00C0592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7"/>
        <w:gridCol w:w="1417"/>
        <w:gridCol w:w="2921"/>
        <w:gridCol w:w="2608"/>
      </w:tblGrid>
      <w:tr w:rsidR="00C0592F">
        <w:tc>
          <w:tcPr>
            <w:tcW w:w="212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592F" w:rsidRDefault="00C0592F">
            <w:pPr>
              <w:pStyle w:val="ConsPlusNormal"/>
              <w:jc w:val="center"/>
            </w:pPr>
            <w:r>
              <w:t>Категории риска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C0592F" w:rsidRDefault="00C0592F">
            <w:pPr>
              <w:pStyle w:val="ConsPlusNormal"/>
              <w:jc w:val="center"/>
            </w:pPr>
            <w:r>
              <w:t>Классы (категории) опасности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Особенности проведения плановых проверок</w:t>
            </w:r>
          </w:p>
        </w:tc>
      </w:tr>
      <w:tr w:rsidR="00C0592F">
        <w:tc>
          <w:tcPr>
            <w:tcW w:w="212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0592F" w:rsidRDefault="00C0592F"/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C0592F" w:rsidRDefault="00C0592F"/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</w:tcBorders>
          </w:tcPr>
          <w:p w:rsidR="00C0592F" w:rsidRDefault="00C0592F">
            <w:pPr>
              <w:pStyle w:val="ConsPlusNormal"/>
              <w:jc w:val="center"/>
            </w:pPr>
            <w:r>
              <w:t xml:space="preserve">для федерального </w:t>
            </w:r>
            <w:r>
              <w:lastRenderedPageBreak/>
              <w:t>государственного контроля (надзора)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lastRenderedPageBreak/>
              <w:t xml:space="preserve">для регионального </w:t>
            </w:r>
            <w:r>
              <w:lastRenderedPageBreak/>
              <w:t>государственного контроля (надзора) &lt;1&gt;</w:t>
            </w:r>
          </w:p>
        </w:tc>
      </w:tr>
      <w:tr w:rsidR="00C0592F">
        <w:tblPrEx>
          <w:tblBorders>
            <w:insideV w:val="none" w:sz="0" w:space="0" w:color="auto"/>
          </w:tblBorders>
        </w:tblPrEx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lastRenderedPageBreak/>
              <w:t>Чрезвычайно высокий риск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1 класс</w:t>
            </w:r>
          </w:p>
        </w:tc>
        <w:tc>
          <w:tcPr>
            <w:tcW w:w="2921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1 раз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1 раз в год</w:t>
            </w:r>
          </w:p>
        </w:tc>
      </w:tr>
      <w:tr w:rsidR="00C05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Высокий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2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2F" w:rsidRDefault="00C0592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1 раз в 2 года</w:t>
            </w:r>
          </w:p>
        </w:tc>
      </w:tr>
      <w:tr w:rsidR="00C05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Значительный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3 класс</w:t>
            </w:r>
          </w:p>
        </w:tc>
        <w:tc>
          <w:tcPr>
            <w:tcW w:w="2921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592F" w:rsidRDefault="00C0592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1 раз в 3 года</w:t>
            </w:r>
          </w:p>
        </w:tc>
      </w:tr>
      <w:tr w:rsidR="00C05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Средний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4 класс</w:t>
            </w:r>
          </w:p>
        </w:tc>
        <w:tc>
          <w:tcPr>
            <w:tcW w:w="2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не чаще 1 раза в период, установленный положением о виде федерального государственного контроля (надзора) или положением о лицензировании конкретного вида деятельности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не чаще 1 раза в 4 года и не реже 1 раза в 5 лет</w:t>
            </w:r>
          </w:p>
        </w:tc>
      </w:tr>
      <w:tr w:rsidR="00C05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Умеренный риск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5 класс</w:t>
            </w:r>
          </w:p>
        </w:tc>
        <w:tc>
          <w:tcPr>
            <w:tcW w:w="29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плановая проверка проводится не чаще 1 раза в 6 лет и не реже 1 раза в 8 лет</w:t>
            </w:r>
          </w:p>
        </w:tc>
      </w:tr>
      <w:tr w:rsidR="00C0592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2F" w:rsidRDefault="00C0592F">
            <w:pPr>
              <w:pStyle w:val="ConsPlusNormal"/>
            </w:pPr>
            <w:r>
              <w:t>Низкий риск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2F" w:rsidRDefault="00C0592F">
            <w:pPr>
              <w:pStyle w:val="ConsPlusNormal"/>
              <w:jc w:val="center"/>
            </w:pPr>
            <w:r>
              <w:t>6 класс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592F" w:rsidRDefault="00C0592F">
            <w:pPr>
              <w:pStyle w:val="ConsPlusNormal"/>
            </w:pPr>
            <w:r>
              <w:t>плановые проверки не проводятся &lt;2&gt;</w:t>
            </w:r>
          </w:p>
        </w:tc>
      </w:tr>
    </w:tbl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ind w:firstLine="540"/>
        <w:jc w:val="both"/>
      </w:pPr>
      <w:r>
        <w:t>--------------------------------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&lt;1&gt; Кроме регионального государственного строительного надзора, для которого особенности проведения плановых проверок установлены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2006 г. N 54 "О государственном строительном надзоре в Российской Федерации", и регионального государственного экологического надзора, для которого особенности проведения плановых проверок установлены </w:t>
      </w:r>
      <w:hyperlink r:id="rId2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 ноября 2017 г. N 1410 "О критериях отнесения производственных объектов, используемых юридическими лицами и индивидуальными предпринимателями, оказывающих негативное воздействие на окружающую среду, к определенной категории риска для регионального государственного экологического надзора и об особенностях осуществления указанного надзора".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&lt;2&gt; Кроме федерального государственного транспортного надзора, для которого особенности проведения плановых проверок установлены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марта 2013 г. N 236 "О федеральном транспортном надзоре", федерального государственного контроля (надзора) в области транспортной безопасности, для которого особенности проведения плановых проверок установлены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4 октября 2013 г. N 880 "Об утверждении Положения о федеральном государственном контроле (надзоре) в области транспортной безопасности", федерального государственного надзора в области безопасности дорожного движения, для которого особенности проведения плановых проверок установлены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августа 2013 г. N 716 "О федеральном государственном надзоре в области безопасности дорожного движения", государственного контроля (надзора) в сфере государственного оборонного заказа, для которого особенности проведения плановых проверок установлены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 февраля 2018 г. N 93 "О критериях отнесения деятельности головных исполнителей поставок продукции по государственному оборонному заказу и исполнителей, участвующих в поставках продукции по </w:t>
      </w:r>
      <w:r>
        <w:lastRenderedPageBreak/>
        <w:t xml:space="preserve">государственному оборонному заказу,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(надзора) в сфере государственного оборонного заказа" и федерального государственного контроля (надзора) в сфере миграции, для которого особенности проведения плановых проверок установлены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ноября 2012 г. N 1162 "Об утверждении Положения об осуществлении федерального государственного контроля (надзора) в сфере миграции".";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ind w:firstLine="540"/>
        <w:jc w:val="both"/>
      </w:pPr>
      <w:r>
        <w:t xml:space="preserve">д) </w:t>
      </w:r>
      <w:hyperlink r:id="rId33" w:history="1">
        <w:r>
          <w:rPr>
            <w:color w:val="0000FF"/>
          </w:rPr>
          <w:t>перечень</w:t>
        </w:r>
      </w:hyperlink>
      <w:r>
        <w:t xml:space="preserve"> видов государственного контроля (надзора), которые осуществляются с применением риск-ориентированного подхода, утвержденный указанным постановлением, изложить в следующей редакции: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right"/>
      </w:pPr>
      <w:r>
        <w:t>"Утвержден</w:t>
      </w:r>
    </w:p>
    <w:p w:rsidR="00C0592F" w:rsidRDefault="00C0592F">
      <w:pPr>
        <w:pStyle w:val="ConsPlusNormal"/>
        <w:jc w:val="right"/>
      </w:pPr>
      <w:r>
        <w:t>постановлением Правительства</w:t>
      </w:r>
    </w:p>
    <w:p w:rsidR="00C0592F" w:rsidRDefault="00C0592F">
      <w:pPr>
        <w:pStyle w:val="ConsPlusNormal"/>
        <w:jc w:val="right"/>
      </w:pPr>
      <w:r>
        <w:t>Российской Федерации</w:t>
      </w:r>
    </w:p>
    <w:p w:rsidR="00C0592F" w:rsidRDefault="00C0592F">
      <w:pPr>
        <w:pStyle w:val="ConsPlusNormal"/>
        <w:jc w:val="right"/>
      </w:pPr>
      <w:r>
        <w:t>от 17 августа 2016 г. N 806</w:t>
      </w:r>
    </w:p>
    <w:p w:rsidR="00C0592F" w:rsidRDefault="00C0592F">
      <w:pPr>
        <w:pStyle w:val="ConsPlusNormal"/>
        <w:jc w:val="right"/>
      </w:pPr>
      <w:r>
        <w:t>(в редакции постановления</w:t>
      </w:r>
    </w:p>
    <w:p w:rsidR="00C0592F" w:rsidRDefault="00C0592F">
      <w:pPr>
        <w:pStyle w:val="ConsPlusNormal"/>
        <w:jc w:val="right"/>
      </w:pPr>
      <w:r>
        <w:t>Правительства Российской Федерации</w:t>
      </w:r>
    </w:p>
    <w:p w:rsidR="00C0592F" w:rsidRDefault="00C0592F">
      <w:pPr>
        <w:pStyle w:val="ConsPlusNormal"/>
        <w:jc w:val="right"/>
      </w:pPr>
      <w:r>
        <w:t>от 21 марта 2019 г. N 289)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center"/>
      </w:pPr>
      <w:r>
        <w:t>ПЕРЕЧЕНЬ</w:t>
      </w:r>
    </w:p>
    <w:p w:rsidR="00C0592F" w:rsidRDefault="00C0592F">
      <w:pPr>
        <w:pStyle w:val="ConsPlusNormal"/>
        <w:jc w:val="center"/>
      </w:pPr>
      <w:r>
        <w:t>ВИДОВ ФЕДЕРАЛЬНОГО ГОСУДАРСТВЕННОГО КОНТРОЛЯ (НАДЗОРА),</w:t>
      </w:r>
    </w:p>
    <w:p w:rsidR="00C0592F" w:rsidRDefault="00C0592F">
      <w:pPr>
        <w:pStyle w:val="ConsPlusNormal"/>
        <w:jc w:val="center"/>
      </w:pPr>
      <w:r>
        <w:t>В ОТНОШЕНИИ КОТОРЫХ ПРИМЕНЯЕТСЯ РИСК-ОРИЕНТИРОВАННЫЙ ПОДХОД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ind w:firstLine="540"/>
        <w:jc w:val="both"/>
      </w:pPr>
      <w:r>
        <w:t>1. Федеральный государственный пожарный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2. Федеральный государственный санитарно-эпидемиологический надзор, осуществляемый Федеральной службой по надзору в сфере защиты прав потребителей и благополучия человека и Федеральным медико-биологическим агентством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3. Федеральный государственный надзор в области связи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4. 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5. Федеральный государственный контроль (надзор) в сфере миграции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6. Федеральный государственный надзор в области безопасности дорожного движения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7. Федеральный государственный экологический надзор (в части государственного надзора за геологическим изучением, рациональным использованием и охраной недр, государственного земельного надзора, государственного надзора в области обращения с отходами, государственного надзора в области охраны атмосферного воздуха, государственного надзора в области использования и охраны водных объектов, государственного надзора за соблюдением требований к обращению озоноразрушающих веществ)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8. Государственный земельный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9. Государственный карантинный фитосанитарный контроль (надзор)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10. Федеральный государственный транспортный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11. Федеральный государственный контроль (надзор) в области транспортной безопасности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12. Федеральный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lastRenderedPageBreak/>
        <w:t>13. Государственный надзор в области гражданской обороны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14. Государственный надзор во внутренних водах и в территориальном море Российской Федерации за маломерными судами, используемыми в некоммерческих целях, и базами (сооружениями) для их стоянок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15. Государственный контроль качества и безопасности медицинской деятельности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16. Федеральный государственный надзор в сфере обращения лекарственных средств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17. Государственный контроль за обращением медицинских изделий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18. Федеральный государственный надзор в области защиты прав потребителей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19. Федеральный государственный энергетический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20. Государственный контроль за соблюдением антимонопольного законодательства Российской Федерации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21.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осуществляемый Федеральной антимонопольной службой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22. Государственный контроль (надзор) в сфере государственного оборонного заказа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23. Федеральный государственный метрологический надзор, осуществляемый Федеральным агентством по техническому регулированию и метрологии</w:t>
      </w:r>
    </w:p>
    <w:p w:rsidR="00C0592F" w:rsidRDefault="00C059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9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92F" w:rsidRDefault="00C059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592F" w:rsidRDefault="00C0592F">
            <w:pPr>
              <w:pStyle w:val="ConsPlusNormal"/>
              <w:jc w:val="both"/>
            </w:pPr>
            <w:r>
              <w:rPr>
                <w:color w:val="392C69"/>
              </w:rPr>
              <w:t xml:space="preserve">П. 24 перечня </w:t>
            </w:r>
            <w:hyperlink w:anchor="P12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C0592F" w:rsidRDefault="00C0592F">
      <w:pPr>
        <w:pStyle w:val="ConsPlusNormal"/>
        <w:spacing w:before="280"/>
        <w:ind w:firstLine="540"/>
        <w:jc w:val="both"/>
      </w:pPr>
      <w:r>
        <w:t>24. Федеральный государственный ветеринарный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25. Лицензионный контроль за деятельностью по перевозкам пассажиров и иных лиц автобусами";</w:t>
      </w:r>
    </w:p>
    <w:p w:rsidR="00C0592F" w:rsidRDefault="00C0592F">
      <w:pPr>
        <w:pStyle w:val="ConsPlusNormal"/>
        <w:ind w:firstLine="540"/>
        <w:jc w:val="both"/>
      </w:pPr>
    </w:p>
    <w:p w:rsidR="00C0592F" w:rsidRDefault="00C0592F">
      <w:pPr>
        <w:pStyle w:val="ConsPlusNormal"/>
        <w:ind w:firstLine="540"/>
        <w:jc w:val="both"/>
      </w:pPr>
      <w:r>
        <w:t xml:space="preserve">е) </w:t>
      </w:r>
      <w:hyperlink r:id="rId34" w:history="1">
        <w:r>
          <w:rPr>
            <w:color w:val="0000FF"/>
          </w:rPr>
          <w:t>дополнить</w:t>
        </w:r>
      </w:hyperlink>
      <w:r>
        <w:t xml:space="preserve"> перечнем видов регионального государственного контроля (надзора), при организации которых риск-ориентированный подход применяется в обязательном порядке, следующего содержания: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right"/>
      </w:pPr>
      <w:r>
        <w:t>"Утвержден</w:t>
      </w:r>
    </w:p>
    <w:p w:rsidR="00C0592F" w:rsidRDefault="00C0592F">
      <w:pPr>
        <w:pStyle w:val="ConsPlusNormal"/>
        <w:jc w:val="right"/>
      </w:pPr>
      <w:r>
        <w:t>постановлением Правительства</w:t>
      </w:r>
    </w:p>
    <w:p w:rsidR="00C0592F" w:rsidRDefault="00C0592F">
      <w:pPr>
        <w:pStyle w:val="ConsPlusNormal"/>
        <w:jc w:val="right"/>
      </w:pPr>
      <w:r>
        <w:t>Российской Федерации</w:t>
      </w:r>
    </w:p>
    <w:p w:rsidR="00C0592F" w:rsidRDefault="00C0592F">
      <w:pPr>
        <w:pStyle w:val="ConsPlusNormal"/>
        <w:jc w:val="right"/>
      </w:pPr>
      <w:r>
        <w:t>от 17 августа 2016 г. N 806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center"/>
      </w:pPr>
      <w:r>
        <w:t>ПЕРЕЧЕНЬ</w:t>
      </w:r>
    </w:p>
    <w:p w:rsidR="00C0592F" w:rsidRDefault="00C0592F">
      <w:pPr>
        <w:pStyle w:val="ConsPlusNormal"/>
        <w:jc w:val="center"/>
      </w:pPr>
      <w:r>
        <w:t>ВИДОВ РЕГИОНАЛЬНОГО ГОСУДАРСТВЕННОГО КОНТРОЛЯ (НАДЗОРА),</w:t>
      </w:r>
    </w:p>
    <w:p w:rsidR="00C0592F" w:rsidRDefault="00C0592F">
      <w:pPr>
        <w:pStyle w:val="ConsPlusNormal"/>
        <w:jc w:val="center"/>
      </w:pPr>
      <w:proofErr w:type="gramStart"/>
      <w:r>
        <w:t>ПРИ ОРГАНИЗАЦИИ</w:t>
      </w:r>
      <w:proofErr w:type="gramEnd"/>
      <w:r>
        <w:t xml:space="preserve"> КОТОРЫХ РИСК-ОРИЕНТИРОВАННЫЙ ПОДХОД</w:t>
      </w:r>
    </w:p>
    <w:p w:rsidR="00C0592F" w:rsidRDefault="00C0592F">
      <w:pPr>
        <w:pStyle w:val="ConsPlusNormal"/>
        <w:jc w:val="center"/>
      </w:pPr>
      <w:r>
        <w:t>ПРИМЕНЯЕТСЯ В ОБЯЗАТЕЛЬНОМ ПОРЯДКЕ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ind w:firstLine="540"/>
        <w:jc w:val="both"/>
      </w:pPr>
      <w:r>
        <w:t>1. Региональный государственный экологический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2. Региональный государственный строительный надзор</w:t>
      </w:r>
    </w:p>
    <w:p w:rsidR="00C0592F" w:rsidRDefault="00C059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9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92F" w:rsidRDefault="00C0592F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C0592F" w:rsidRDefault="00C0592F">
            <w:pPr>
              <w:pStyle w:val="ConsPlusNormal"/>
              <w:jc w:val="both"/>
            </w:pPr>
            <w:r>
              <w:rPr>
                <w:color w:val="392C69"/>
              </w:rPr>
              <w:t xml:space="preserve">П. 3 - 6 перечня </w:t>
            </w:r>
            <w:hyperlink w:anchor="P13" w:history="1">
              <w:r>
                <w:rPr>
                  <w:color w:val="0000FF"/>
                </w:rPr>
                <w:t>вступают</w:t>
              </w:r>
            </w:hyperlink>
            <w:r>
              <w:rPr>
                <w:color w:val="392C69"/>
              </w:rPr>
              <w:t xml:space="preserve"> в силу с 01.01.2020.</w:t>
            </w:r>
          </w:p>
        </w:tc>
      </w:tr>
    </w:tbl>
    <w:p w:rsidR="00C0592F" w:rsidRDefault="00C0592F">
      <w:pPr>
        <w:pStyle w:val="ConsPlusNormal"/>
        <w:spacing w:before="280"/>
        <w:ind w:firstLine="540"/>
        <w:jc w:val="both"/>
      </w:pPr>
      <w:r>
        <w:t>3. Государственный жилищный надзор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4. Региональный государственный надзор в области защиты населения и территорий от чрезвычайных ситуаций природного и техногенного характера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5. Государственный надзор за обеспечением сохранности автомобильных дорог регионального и межмуниципального значений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>6. Государственный контроль (надзор) в области регулируемых государством цен (тарифов)</w:t>
      </w:r>
    </w:p>
    <w:p w:rsidR="00C0592F" w:rsidRDefault="00C0592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059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0592F" w:rsidRDefault="00C0592F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C0592F" w:rsidRDefault="00C0592F">
            <w:pPr>
              <w:pStyle w:val="ConsPlusNormal"/>
              <w:jc w:val="both"/>
            </w:pPr>
            <w:r>
              <w:rPr>
                <w:color w:val="392C69"/>
              </w:rPr>
              <w:t xml:space="preserve">П. 7 перечня </w:t>
            </w:r>
            <w:hyperlink w:anchor="P13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01.01.2021.</w:t>
            </w:r>
          </w:p>
        </w:tc>
      </w:tr>
    </w:tbl>
    <w:p w:rsidR="00C0592F" w:rsidRDefault="00C0592F">
      <w:pPr>
        <w:pStyle w:val="ConsPlusNormal"/>
        <w:spacing w:before="280"/>
        <w:ind w:firstLine="540"/>
        <w:jc w:val="both"/>
      </w:pPr>
      <w:r>
        <w:t>7. Региональный государственный ветеринарный надзор".</w:t>
      </w:r>
    </w:p>
    <w:p w:rsidR="00C0592F" w:rsidRDefault="00C0592F">
      <w:pPr>
        <w:pStyle w:val="ConsPlusNormal"/>
        <w:ind w:firstLine="540"/>
        <w:jc w:val="both"/>
      </w:pPr>
    </w:p>
    <w:p w:rsidR="00C0592F" w:rsidRDefault="00C0592F">
      <w:pPr>
        <w:pStyle w:val="ConsPlusNormal"/>
        <w:ind w:firstLine="540"/>
        <w:jc w:val="both"/>
      </w:pPr>
      <w:r>
        <w:t xml:space="preserve">3. В </w:t>
      </w:r>
      <w:hyperlink r:id="rId35" w:history="1">
        <w:r>
          <w:rPr>
            <w:color w:val="0000FF"/>
          </w:rPr>
          <w:t>постановлении</w:t>
        </w:r>
      </w:hyperlink>
      <w:r>
        <w:t xml:space="preserve"> Правительства Российской Федерации от 10 февраля 2017 г. N 166 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предостережения" (Собрание законодательства Российской Федерации, 2017, N 8, ст. 1239):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а) </w:t>
      </w:r>
      <w:hyperlink r:id="rId36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37" w:history="1">
        <w:r>
          <w:rPr>
            <w:color w:val="0000FF"/>
          </w:rPr>
          <w:t>пункт 1</w:t>
        </w:r>
      </w:hyperlink>
      <w:r>
        <w:t xml:space="preserve"> после слова "требований" дополнить словами "и требований, установленных муниципальными правовыми актами";</w:t>
      </w:r>
    </w:p>
    <w:p w:rsidR="00C0592F" w:rsidRDefault="00C0592F">
      <w:pPr>
        <w:pStyle w:val="ConsPlusNormal"/>
        <w:spacing w:before="220"/>
        <w:ind w:firstLine="540"/>
        <w:jc w:val="both"/>
      </w:pPr>
      <w:r>
        <w:t xml:space="preserve">б) </w:t>
      </w:r>
      <w:hyperlink r:id="rId38" w:history="1">
        <w:r>
          <w:rPr>
            <w:color w:val="0000FF"/>
          </w:rPr>
          <w:t>наименование</w:t>
        </w:r>
      </w:hyperlink>
      <w:r>
        <w:t xml:space="preserve"> и </w:t>
      </w:r>
      <w:hyperlink r:id="rId39" w:history="1">
        <w:r>
          <w:rPr>
            <w:color w:val="0000FF"/>
          </w:rPr>
          <w:t>пункты 10</w:t>
        </w:r>
      </w:hyperlink>
      <w:r>
        <w:t xml:space="preserve"> и </w:t>
      </w:r>
      <w:hyperlink r:id="rId40" w:history="1">
        <w:r>
          <w:rPr>
            <w:color w:val="0000FF"/>
          </w:rPr>
          <w:t>14</w:t>
        </w:r>
      </w:hyperlink>
      <w:r>
        <w:t xml:space="preserve">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утвержденных указанным постановлением, после слова "требований" дополнить словами "и требований, установленных муниципальными правовыми актами".</w:t>
      </w: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jc w:val="both"/>
      </w:pPr>
    </w:p>
    <w:p w:rsidR="00C0592F" w:rsidRDefault="00C059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42E41" w:rsidRDefault="00042E41">
      <w:bookmarkStart w:id="3" w:name="_GoBack"/>
      <w:bookmarkEnd w:id="3"/>
    </w:p>
    <w:sectPr w:rsidR="00042E41" w:rsidSect="001F5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92F"/>
    <w:rsid w:val="00042E41"/>
    <w:rsid w:val="00C0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CA1DB7-22DF-46D5-AD0A-90779A2B8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5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05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05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B1A45DAFA813043513E97A84ED80E3F126C4FA74413BCA3A331D8DF8E19278B6BD9724E0AE56AAC60785573EA77BF85C4B1B815t7vAC" TargetMode="External"/><Relationship Id="rId18" Type="http://schemas.openxmlformats.org/officeDocument/2006/relationships/hyperlink" Target="consultantplus://offline/ref=0B1A45DAFA813043513E97A84ED80E3F126C4FA74413BCA3A331D8DF8E19278B6BD9724B0BE56AAC60785573EA77BF85C4B1B815t7vAC" TargetMode="External"/><Relationship Id="rId26" Type="http://schemas.openxmlformats.org/officeDocument/2006/relationships/hyperlink" Target="consultantplus://offline/ref=0B1A45DAFA813043513E97A84ED80E3F126F4FA14A12BCA3A331D8DF8E19278B79D92A4209EC20FD2C335A73E9t6v0C" TargetMode="External"/><Relationship Id="rId39" Type="http://schemas.openxmlformats.org/officeDocument/2006/relationships/hyperlink" Target="consultantplus://offline/ref=0B1A45DAFA813043513E97A84ED80E3F136C44A34D13BCA3A331D8DF8E19278B6BD9724E09EE3EFE26260C22AC3CB28DD8ADB81C6DDEBEB1t7vEC" TargetMode="External"/><Relationship Id="rId21" Type="http://schemas.openxmlformats.org/officeDocument/2006/relationships/hyperlink" Target="consultantplus://offline/ref=0B1A45DAFA813043513E97A84ED80E3F126C4FA74413BCA3A331D8DF8E19278B6BD9724E09EE3EFC2C260C22AC3CB28DD8ADB81C6DDEBEB1t7vEC" TargetMode="External"/><Relationship Id="rId34" Type="http://schemas.openxmlformats.org/officeDocument/2006/relationships/hyperlink" Target="consultantplus://offline/ref=0B1A45DAFA813043513E97A84ED80E3F126C4FA74413BCA3A331D8DF8E19278B79D92A4209EC20FD2C335A73E9t6v0C" TargetMode="External"/><Relationship Id="rId42" Type="http://schemas.openxmlformats.org/officeDocument/2006/relationships/theme" Target="theme/theme1.xml"/><Relationship Id="rId7" Type="http://schemas.openxmlformats.org/officeDocument/2006/relationships/hyperlink" Target="consultantplus://offline/ref=0B1A45DAFA813043513E97A84ED80E3F136C4FA14D17BCA3A331D8DF8E19278B6BD9724A02BA6FB971205871F669B793D8B3B9t1vDC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B1A45DAFA813043513E97A84ED80E3F126C4FA74413BCA3A331D8DF8E19278B6BD9724C01E56AAC60785573EA77BF85C4B1B815t7vAC" TargetMode="External"/><Relationship Id="rId20" Type="http://schemas.openxmlformats.org/officeDocument/2006/relationships/hyperlink" Target="consultantplus://offline/ref=0B1A45DAFA813043513E97A84ED80E3F126C4FA74413BCA3A331D8DF8E19278B6BD9724E09EE3EFC21260C22AC3CB28DD8ADB81C6DDEBEB1t7vEC" TargetMode="External"/><Relationship Id="rId29" Type="http://schemas.openxmlformats.org/officeDocument/2006/relationships/hyperlink" Target="consultantplus://offline/ref=0B1A45DAFA813043513E97A84ED80E3F136447A74417BCA3A331D8DF8E19278B79D92A4209EC20FD2C335A73E9t6v0C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B1A45DAFA813043513E97A84ED80E3F126F47A04D17BCA3A331D8DF8E19278B6BD9724E09EE38FB20260C22AC3CB28DD8ADB81C6DDEBEB1t7vEC" TargetMode="External"/><Relationship Id="rId11" Type="http://schemas.openxmlformats.org/officeDocument/2006/relationships/hyperlink" Target="consultantplus://offline/ref=0B1A45DAFA813043513E97A84ED80E3F126C4FA74413BCA3A331D8DF8E19278B6BD9724E09EE3EFD23260C22AC3CB28DD8ADB81C6DDEBEB1t7vEC" TargetMode="External"/><Relationship Id="rId24" Type="http://schemas.openxmlformats.org/officeDocument/2006/relationships/hyperlink" Target="consultantplus://offline/ref=0B1A45DAFA813043513E97A84ED80E3F126C4FA74413BCA3A331D8DF8E19278B6BD9724E09EE3EFE20260C22AC3CB28DD8ADB81C6DDEBEB1t7vEC" TargetMode="External"/><Relationship Id="rId32" Type="http://schemas.openxmlformats.org/officeDocument/2006/relationships/hyperlink" Target="consultantplus://offline/ref=0B1A45DAFA813043513E97A84ED80E3F136541A44517BCA3A331D8DF8E19278B79D92A4209EC20FD2C335A73E9t6v0C" TargetMode="External"/><Relationship Id="rId37" Type="http://schemas.openxmlformats.org/officeDocument/2006/relationships/hyperlink" Target="consultantplus://offline/ref=0B1A45DAFA813043513E97A84ED80E3F136C44A34D13BCA3A331D8DF8E19278B6BD9724E09EE3EFD21260C22AC3CB28DD8ADB81C6DDEBEB1t7vEC" TargetMode="External"/><Relationship Id="rId40" Type="http://schemas.openxmlformats.org/officeDocument/2006/relationships/hyperlink" Target="consultantplus://offline/ref=0B1A45DAFA813043513E97A84ED80E3F136C44A34D13BCA3A331D8DF8E19278B6BD9724E09EE3EF924260C22AC3CB28DD8ADB81C6DDEBEB1t7vEC" TargetMode="External"/><Relationship Id="rId5" Type="http://schemas.openxmlformats.org/officeDocument/2006/relationships/hyperlink" Target="consultantplus://offline/ref=0B1A45DAFA813043513E97A84ED80E3F126F47A04D17BCA3A331D8DF8E19278B6BD9724E09EE38FB27260C22AC3CB28DD8ADB81C6DDEBEB1t7vEC" TargetMode="External"/><Relationship Id="rId15" Type="http://schemas.openxmlformats.org/officeDocument/2006/relationships/hyperlink" Target="consultantplus://offline/ref=0B1A45DAFA813043513E97A84ED80E3F126C4FA74413BCA3A331D8DF8E19278B6BD9724E00E56AAC60785573EA77BF85C4B1B815t7vAC" TargetMode="External"/><Relationship Id="rId23" Type="http://schemas.openxmlformats.org/officeDocument/2006/relationships/hyperlink" Target="consultantplus://offline/ref=0B1A45DAFA813043513E97A84ED80E3F126C4FA74413BCA3A331D8DF8E19278B6BD9724E09EE3EFE24260C22AC3CB28DD8ADB81C6DDEBEB1t7vEC" TargetMode="External"/><Relationship Id="rId28" Type="http://schemas.openxmlformats.org/officeDocument/2006/relationships/hyperlink" Target="consultantplus://offline/ref=0B1A45DAFA813043513E97A84ED80E3F126D47A74514BCA3A331D8DF8E19278B79D92A4209EC20FD2C335A73E9t6v0C" TargetMode="External"/><Relationship Id="rId36" Type="http://schemas.openxmlformats.org/officeDocument/2006/relationships/hyperlink" Target="consultantplus://offline/ref=0B1A45DAFA813043513E97A84ED80E3F136C44A34D13BCA3A331D8DF8E19278B6BD9724E09EE3EFD27260C22AC3CB28DD8ADB81C6DDEBEB1t7vEC" TargetMode="External"/><Relationship Id="rId10" Type="http://schemas.openxmlformats.org/officeDocument/2006/relationships/hyperlink" Target="consultantplus://offline/ref=0B1A45DAFA813043513E97A84ED80E3F126C4FA74413BCA3A331D8DF8E19278B6BD9724E09EE3EFD23260C22AC3CB28DD8ADB81C6DDEBEB1t7vEC" TargetMode="External"/><Relationship Id="rId19" Type="http://schemas.openxmlformats.org/officeDocument/2006/relationships/hyperlink" Target="consultantplus://offline/ref=0B1A45DAFA813043513E97A84ED80E3F126C4FA74413BCA3A331D8DF8E19278B79D92A4209EC20FD2C335A73E9t6v0C" TargetMode="External"/><Relationship Id="rId31" Type="http://schemas.openxmlformats.org/officeDocument/2006/relationships/hyperlink" Target="consultantplus://offline/ref=0B1A45DAFA813043513E97A84ED80E3F13654FA34815BCA3A331D8DF8E19278B79D92A4209EC20FD2C335A73E9t6v0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B1A45DAFA813043513E97A84ED80E3F126C4FA74413BCA3A331D8DF8E19278B6BD9724E09EE3EFD21260C22AC3CB28DD8ADB81C6DDEBEB1t7vEC" TargetMode="External"/><Relationship Id="rId14" Type="http://schemas.openxmlformats.org/officeDocument/2006/relationships/hyperlink" Target="consultantplus://offline/ref=0B1A45DAFA813043513E97A84ED80E3F126C4FA74413BCA3A331D8DF8E19278B6BD9724E0DE56AAC60785573EA77BF85C4B1B815t7vAC" TargetMode="External"/><Relationship Id="rId22" Type="http://schemas.openxmlformats.org/officeDocument/2006/relationships/hyperlink" Target="consultantplus://offline/ref=0B1A45DAFA813043513E97A84ED80E3F126C4FA74413BCA3A331D8DF8E19278B6BD9724E09EE3EFC2D260C22AC3CB28DD8ADB81C6DDEBEB1t7vEC" TargetMode="External"/><Relationship Id="rId27" Type="http://schemas.openxmlformats.org/officeDocument/2006/relationships/hyperlink" Target="consultantplus://offline/ref=0B1A45DAFA813043513E97A84ED80E3F136545A74418BCA3A331D8DF8E19278B79D92A4209EC20FD2C335A73E9t6v0C" TargetMode="External"/><Relationship Id="rId30" Type="http://schemas.openxmlformats.org/officeDocument/2006/relationships/hyperlink" Target="consultantplus://offline/ref=0B1A45DAFA813043513E97A84ED80E3F126D4FA54D15BCA3A331D8DF8E19278B79D92A4209EC20FD2C335A73E9t6v0C" TargetMode="External"/><Relationship Id="rId35" Type="http://schemas.openxmlformats.org/officeDocument/2006/relationships/hyperlink" Target="consultantplus://offline/ref=0B1A45DAFA813043513E97A84ED80E3F136C44A34D13BCA3A331D8DF8E19278B79D92A4209EC20FD2C335A73E9t6v0C" TargetMode="External"/><Relationship Id="rId8" Type="http://schemas.openxmlformats.org/officeDocument/2006/relationships/hyperlink" Target="consultantplus://offline/ref=0B1A45DAFA813043513E97A84ED80E3F126C4FA74413BCA3A331D8DF8E19278B79D92A4209EC20FD2C335A73E9t6v0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B1A45DAFA813043513E97A84ED80E3F126C4FA74413BCA3A331D8DF8E19278B6BD9724702BA6FB971205871F669B793D8B3B9t1vDC" TargetMode="External"/><Relationship Id="rId17" Type="http://schemas.openxmlformats.org/officeDocument/2006/relationships/hyperlink" Target="consultantplus://offline/ref=0B1A45DAFA813043513E97A84ED80E3F126C4FA74413BCA3A331D8DF8E19278B6BD9724C00E56AAC60785573EA77BF85C4B1B815t7vAC" TargetMode="External"/><Relationship Id="rId25" Type="http://schemas.openxmlformats.org/officeDocument/2006/relationships/hyperlink" Target="consultantplus://offline/ref=0B1A45DAFA813043513E97A84ED80E3F126C4FA74413BCA3A331D8DF8E19278B6BD9724E09EE3EF825260C22AC3CB28DD8ADB81C6DDEBEB1t7vEC" TargetMode="External"/><Relationship Id="rId33" Type="http://schemas.openxmlformats.org/officeDocument/2006/relationships/hyperlink" Target="consultantplus://offline/ref=0B1A45DAFA813043513E97A84ED80E3F126C4FA74413BCA3A331D8DF8E19278B6BD9724E09EE3EFA25260C22AC3CB28DD8ADB81C6DDEBEB1t7vEC" TargetMode="External"/><Relationship Id="rId38" Type="http://schemas.openxmlformats.org/officeDocument/2006/relationships/hyperlink" Target="consultantplus://offline/ref=0B1A45DAFA813043513E97A84ED80E3F136C44A34D13BCA3A331D8DF8E19278B6BD9724E09EE3EFD2D260C22AC3CB28DD8ADB81C6DDEBEB1t7v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3459</Words>
  <Characters>19718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Дежкина Василина Владимировна</dc:creator>
  <cp:keywords/>
  <dc:description/>
  <cp:lastModifiedBy>Дежкина Василина Владимировна</cp:lastModifiedBy>
  <cp:revision>1</cp:revision>
  <dcterms:created xsi:type="dcterms:W3CDTF">2019-08-02T02:47:00Z</dcterms:created>
  <dcterms:modified xsi:type="dcterms:W3CDTF">2019-08-02T02:48:00Z</dcterms:modified>
</cp:coreProperties>
</file>