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5B" w:rsidRDefault="00431A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1A5B" w:rsidRDefault="00431A5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31A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1A5B" w:rsidRDefault="00431A5B">
            <w:pPr>
              <w:pStyle w:val="ConsPlusNormal"/>
            </w:pPr>
            <w:r>
              <w:t>28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1A5B" w:rsidRDefault="00431A5B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431A5B" w:rsidRDefault="00431A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A5B" w:rsidRDefault="00431A5B">
      <w:pPr>
        <w:pStyle w:val="ConsPlusNormal"/>
        <w:jc w:val="center"/>
      </w:pPr>
    </w:p>
    <w:p w:rsidR="00431A5B" w:rsidRDefault="00431A5B">
      <w:pPr>
        <w:pStyle w:val="ConsPlusTitle"/>
        <w:jc w:val="center"/>
      </w:pPr>
      <w:r>
        <w:t>РОССИЙСКАЯ ФЕДЕРАЦИЯ</w:t>
      </w:r>
    </w:p>
    <w:p w:rsidR="00431A5B" w:rsidRDefault="00431A5B">
      <w:pPr>
        <w:pStyle w:val="ConsPlusTitle"/>
        <w:jc w:val="center"/>
      </w:pPr>
    </w:p>
    <w:p w:rsidR="00431A5B" w:rsidRDefault="00431A5B">
      <w:pPr>
        <w:pStyle w:val="ConsPlusTitle"/>
        <w:jc w:val="center"/>
      </w:pPr>
      <w:r>
        <w:t>ФЕДЕРАЛЬНЫЙ ЗАКОН</w:t>
      </w:r>
    </w:p>
    <w:p w:rsidR="00431A5B" w:rsidRDefault="00431A5B">
      <w:pPr>
        <w:pStyle w:val="ConsPlusTitle"/>
        <w:jc w:val="center"/>
      </w:pPr>
    </w:p>
    <w:p w:rsidR="00431A5B" w:rsidRDefault="00431A5B">
      <w:pPr>
        <w:pStyle w:val="ConsPlusTitle"/>
        <w:jc w:val="center"/>
      </w:pPr>
      <w:r>
        <w:t>О СТРАТЕГИЧЕСКОМ ПЛАНИРОВАНИИ В РОССИЙСКОЙ ФЕДЕРАЦИИ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jc w:val="right"/>
      </w:pPr>
      <w:r>
        <w:t>Принят</w:t>
      </w:r>
    </w:p>
    <w:p w:rsidR="00431A5B" w:rsidRDefault="00431A5B">
      <w:pPr>
        <w:pStyle w:val="ConsPlusNormal"/>
        <w:jc w:val="right"/>
      </w:pPr>
      <w:r>
        <w:t>Государственной Думой</w:t>
      </w:r>
    </w:p>
    <w:p w:rsidR="00431A5B" w:rsidRDefault="00431A5B">
      <w:pPr>
        <w:pStyle w:val="ConsPlusNormal"/>
        <w:jc w:val="right"/>
      </w:pPr>
      <w:r>
        <w:t>20 июня 2014 года</w:t>
      </w:r>
    </w:p>
    <w:p w:rsidR="00431A5B" w:rsidRDefault="00431A5B">
      <w:pPr>
        <w:pStyle w:val="ConsPlusNormal"/>
        <w:jc w:val="right"/>
      </w:pPr>
    </w:p>
    <w:p w:rsidR="00431A5B" w:rsidRDefault="00431A5B">
      <w:pPr>
        <w:pStyle w:val="ConsPlusNormal"/>
        <w:jc w:val="right"/>
      </w:pPr>
      <w:r>
        <w:t>Одобрен</w:t>
      </w:r>
    </w:p>
    <w:p w:rsidR="00431A5B" w:rsidRDefault="00431A5B">
      <w:pPr>
        <w:pStyle w:val="ConsPlusNormal"/>
        <w:jc w:val="right"/>
      </w:pPr>
      <w:r>
        <w:t>Советом Федерации</w:t>
      </w:r>
    </w:p>
    <w:p w:rsidR="00431A5B" w:rsidRDefault="00431A5B">
      <w:pPr>
        <w:pStyle w:val="ConsPlusNormal"/>
        <w:jc w:val="right"/>
      </w:pPr>
      <w:r>
        <w:t>25 июня 2014 года</w:t>
      </w:r>
    </w:p>
    <w:p w:rsidR="00431A5B" w:rsidRDefault="00431A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1A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1A5B" w:rsidRDefault="00431A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A5B" w:rsidRDefault="00431A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23.06.2016 </w:t>
            </w:r>
            <w:hyperlink r:id="rId5" w:history="1">
              <w:r>
                <w:rPr>
                  <w:color w:val="0000FF"/>
                </w:rPr>
                <w:t>N 210-ФЗ</w:t>
              </w:r>
            </w:hyperlink>
            <w:r>
              <w:rPr>
                <w:color w:val="392C69"/>
              </w:rPr>
              <w:t>,</w:t>
            </w:r>
          </w:p>
          <w:p w:rsidR="00431A5B" w:rsidRDefault="00431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6" w:history="1">
              <w:r>
                <w:rPr>
                  <w:color w:val="0000FF"/>
                </w:rPr>
                <w:t>N 277-ФЗ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7" w:history="1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>,</w:t>
            </w:r>
          </w:p>
          <w:p w:rsidR="00431A5B" w:rsidRDefault="00431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8" w:history="1">
              <w:r>
                <w:rPr>
                  <w:color w:val="0000FF"/>
                </w:rPr>
                <w:t>N 507-ФЗ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1A5B" w:rsidRDefault="00431A5B">
      <w:pPr>
        <w:pStyle w:val="ConsPlusNormal"/>
        <w:jc w:val="center"/>
      </w:pPr>
    </w:p>
    <w:p w:rsidR="00431A5B" w:rsidRDefault="00431A5B">
      <w:pPr>
        <w:pStyle w:val="ConsPlusTitle"/>
        <w:jc w:val="center"/>
        <w:outlineLvl w:val="0"/>
      </w:pPr>
      <w:r>
        <w:t>Глава 1. ОБЩИЕ ПОЛОЖЕНИЯ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5. 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</w:t>
      </w:r>
      <w:r>
        <w:lastRenderedPageBreak/>
        <w:t>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bookmarkStart w:id="0" w:name="P32"/>
      <w:bookmarkEnd w:id="0"/>
      <w:r>
        <w:t>Статья 2. Правовое регулирование стратегического планирования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 xml:space="preserve">Правовое регулирование стратегического планирования основывается на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lastRenderedPageBreak/>
        <w:t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16) очередной год - год, следующий за текущим годом;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17) отчетный год - календарный год с 1 января по 31 декабря включительно, предшествующий текущему году;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18) отчетный период - отчетный год и два года, предшествующие отчетному году;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19) среднесрочный период - период, следующий за текущим годом, продолжительностью от трех до шести лет включительно;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20) долгосрочный период - период, следующий за текущим годом, продолжительностью более шести лет;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рисках социально-</w:t>
      </w:r>
      <w:r>
        <w:lastRenderedPageBreak/>
        <w:t>экономического развития и об угрозах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lastRenderedPageBreak/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 w:rsidR="00431A5B" w:rsidRDefault="00431A5B">
      <w:pPr>
        <w:pStyle w:val="ConsPlusNormal"/>
        <w:jc w:val="both"/>
      </w:pPr>
      <w:r>
        <w:t xml:space="preserve">(п. 37 введен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431A5B" w:rsidRDefault="00431A5B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431A5B" w:rsidRDefault="00431A5B">
      <w:pPr>
        <w:pStyle w:val="ConsPlusTitle"/>
        <w:jc w:val="center"/>
      </w:pPr>
      <w:r>
        <w:t>СУБЪЕКТОВ РОССИЙСКОЙ ФЕДЕРАЦИИ И ОРГАНОВ МЕСТНОГО</w:t>
      </w:r>
    </w:p>
    <w:p w:rsidR="00431A5B" w:rsidRDefault="00431A5B">
      <w:pPr>
        <w:pStyle w:val="ConsPlusTitle"/>
        <w:jc w:val="center"/>
      </w:pPr>
      <w:r>
        <w:t>САМОУПРАВЛЕНИЯ В СФЕРЕ СТРАТЕГИЧЕСКОГО ПЛАНИРОВАНИЯ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сфере стратегического планирования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установление принципов организации и функционирования системы стратегического планирования;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определение порядка осуществления стратегического планирования;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формирование комплекса мероприятий, направленных на достижение приоритетов 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lastRenderedPageBreak/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6)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9) методическое обеспечение стратегического планирования;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lastRenderedPageBreak/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bookmarkStart w:id="1" w:name="P110"/>
      <w:bookmarkEnd w:id="1"/>
      <w:r>
        <w:t>Статья 6. Полномочия органов местного самоуправления в сфере стратегического планирования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К полномочиям органов местного самоуправления в сфере стратегического планирования относятся: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jc w:val="center"/>
        <w:outlineLvl w:val="0"/>
      </w:pPr>
      <w:r>
        <w:t>Глава 3. СИСТЕМА СТРАТЕГИЧЕСКОГО ПЛАНИРОВАНИЯ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7. Принципы стратегического планирования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измеряемости целей, соответствия показателей целям и программно-целевом принципе.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 и решения этих задач.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lastRenderedPageBreak/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7. 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11. Принцип измеряемости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12. 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</w:t>
      </w:r>
      <w:r>
        <w:lastRenderedPageBreak/>
        <w:t>обеспечения национальной безопасности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8. Задачи стратегического планирования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Основными задачами стратегического планирования являются: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координация государственного и муниципального стратегического управления и мер бюджетной политики;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8) организация мониторинга и контроля реализации документов стратегического планирования;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9) научно-техническое, информационное, ресурсное и кадровое обеспечение стратегического планирования;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10) создание условий, обеспечивающих вовлечение граждан и хозяйствующих субъектов в процесс стратегического планирования.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9. Участники стратегического планирования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lastRenderedPageBreak/>
        <w:t>1. Участниками стратегического планирования на федеральном уровне являются: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Президент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Федеральное Собрание Российской Федерации (Совет Федерации и Государственная Дума);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Правительство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Совет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5) Счетная палата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6) Центральный банк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7) федеральные органы исполнительной власти;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8)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Участниками стратегического планирования на уровне субъекта Российской Федерации являются: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законодательный (представительный) орган государственной власти субъекта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высший исполнительный орган государственной власти субъекта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исполнительные органы государственной власти субъекта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5) контрольно-счетный орган субъекта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10. Полномочия участников стратегического планирования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1. Президент Российской Федерации: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осуществляет руководство государственной политикой в сфере стратегического планирования;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определяет направления достижения стратегических целей и важнейшие задачи, подлежащие решению;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определяет цели и задачи стратегического управления в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lastRenderedPageBreak/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7) принимает иные решения в сфере стратегического планирования.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Правительство Российской Федерации: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1) определяет </w:t>
      </w:r>
      <w:hyperlink r:id="rId12" w:history="1">
        <w:r>
          <w:rPr>
            <w:color w:val="0000FF"/>
          </w:rPr>
          <w:t>порядок</w:t>
        </w:r>
      </w:hyperlink>
      <w: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6) обеспечивает методическое обеспечение стратегического планирования;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7) определяет последовательность разработки и взаимоувязку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8) определяет </w:t>
      </w:r>
      <w:hyperlink r:id="rId13" w:history="1">
        <w:r>
          <w:rPr>
            <w:color w:val="0000FF"/>
          </w:rPr>
          <w:t>порядок</w:t>
        </w:r>
      </w:hyperlink>
      <w:r>
        <w:t xml:space="preserve"> ведения федерального государственного реестра документов 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lastRenderedPageBreak/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4. Совет Безопасности Российской Федерации: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28 декабря 2010 года N 390-ФЗ "О безопасности",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Совете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5. Счетная палата Российской Федерации: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6. Центральный банк Российской Федерации: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10 июля 2002 года N 86-ФЗ "О Центральном банке Российской Федерации (Банке России)";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7. Федеральные органы исполнительной власти: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осуществляют мониторинг и контроль реализации документов стратегического планирования на федеральном уровне;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8. Высший исполнительный орган государственной власти субъекта Российской Федерации: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</w:t>
      </w:r>
      <w:r>
        <w:lastRenderedPageBreak/>
        <w:t>субъекта Российской Федерации, и утверждает (одобряет) такие документы;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определяет последовательность разработки и взаимоувязку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5) определяет цели, задачи и показатели деятельности органов исполнительной власти субъекта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9. Исполнительные органы государственной власти субъекта Российской Федерации: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осуществляют мониторинг и контроль реализации документов стратегического планирования субъекта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10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11. Документы стратегического планирования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2. Координация разработки и реализации документов стратегического планирования </w:t>
      </w:r>
      <w:r>
        <w:lastRenderedPageBreak/>
        <w:t>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К документам стратегического планирования, разрабатываемым на федеральном уровне, относятся: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документы стратегического планирования, разрабатываемые в рамках целеполагания, к которым относятся: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а) ежегодное послание Президента Российской Федерации Федеральному Собранию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б) стратегия социально-экономического развития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г) стратегия научно-технологического развития Российской Федерации;</w:t>
      </w:r>
    </w:p>
    <w:p w:rsidR="00431A5B" w:rsidRDefault="00431A5B">
      <w:pPr>
        <w:pStyle w:val="ConsPlusNormal"/>
        <w:jc w:val="both"/>
      </w:pPr>
      <w:r>
        <w:t xml:space="preserve">(пп. "г" введен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а) отраслевые документы стратегического планирования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б) стратегия пространственного развития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в) стратегии социально-экономического развития макрорегионов;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прогнозирования, к которым относятся: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а) прогноз научно-технологического развития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б) стратегический прогноз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Российской Федерации на долгосрочный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г) бюджетный прогноз Российской Федерации на долгосрочный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д) прогноз социально-экономического развития Российской Федерации на среднесрочный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а) основные направления деятельности Правительства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б) государственные программы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в) государственная программа вооружения;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г) схемы территориального планирования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д) планы деятельности федеральных органов исполнительной власти.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lastRenderedPageBreak/>
        <w:t>4. К документам стратегического планирования, разрабатываемым на уровне субъекта Российской Федерации, относятся: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а) прогноз социально-экономического развития субъекта Российской Федерации на долгосрочный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б) бюджетный прогноз субъекта Российской Федерации на долгосрочный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субъекта Российской Федерации на среднесрочный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а) план мероприятий по реализации стратегии социально-экономического развития субъекта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б) государственные программы субъекта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в) схема территориального планирования двух и более субъектов Российской Федерации, схема территориального планирования субъекта Российской Федерации.</w:t>
      </w:r>
    </w:p>
    <w:p w:rsidR="00431A5B" w:rsidRDefault="00431A5B">
      <w:pPr>
        <w:pStyle w:val="ConsPlusNormal"/>
        <w:jc w:val="both"/>
      </w:pPr>
      <w:r>
        <w:t xml:space="preserve">(пп. "в"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5. К документам стратегического планирования, разрабатываемым на уровне муниципального образования, относятся: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стратегия социально-экономического развития муниципального образования;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план мероприятий по реализации стратегии социально-экономического развития муниципального образования;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прогноз социально-экономического развития муниципального образования на среднесрочный или долгосрочный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бюджетный прогноз муниципального образования на долгосрочный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5) муниципальные программы.</w:t>
      </w:r>
    </w:p>
    <w:p w:rsidR="00431A5B" w:rsidRDefault="00431A5B">
      <w:pPr>
        <w:pStyle w:val="ConsPlusNormal"/>
        <w:jc w:val="both"/>
      </w:pPr>
      <w:r>
        <w:t xml:space="preserve">(п. 5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lastRenderedPageBreak/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bookmarkStart w:id="2" w:name="P274"/>
      <w:bookmarkEnd w:id="2"/>
      <w:r>
        <w:t>Статья 12. Государственная регистрация документов стратегического планирования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21" w:history="1">
        <w:r>
          <w:rPr>
            <w:color w:val="0000FF"/>
          </w:rPr>
          <w:t>порядке</w:t>
        </w:r>
      </w:hyperlink>
      <w: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13. Общественное обсуждение проектов документов стратегического планирования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2. Форма, </w:t>
      </w:r>
      <w:hyperlink r:id="rId22" w:history="1">
        <w:r>
          <w:rPr>
            <w:color w:val="0000FF"/>
          </w:rPr>
          <w:t>порядок</w:t>
        </w:r>
      </w:hyperlink>
      <w:r>
        <w:t xml:space="preserve">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bookmarkStart w:id="3" w:name="P287"/>
      <w:bookmarkEnd w:id="3"/>
      <w:r>
        <w:t>Статья 14. Информационное обеспечение стратегического планирования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 xml:space="preserve"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</w:t>
      </w:r>
      <w:r>
        <w:lastRenderedPageBreak/>
        <w:t>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Федеральная информационная система стратегического планирования используется в целях: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государственной регистрации документов стратегического планирования;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ведения федерального государственного реестра документов стратегического планирования;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мониторинга и контроля реализации документов стратегического планирования;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5) мониторинга эффективности деятельности участников стратегического планирования;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идентификации и аутентификации;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7) разработки, общественного обсуждения и согласования проектов документов стратегического планирования;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jc w:val="center"/>
        <w:outlineLvl w:val="0"/>
      </w:pPr>
      <w:r>
        <w:t>Глава 4. ДОКУМЕНТЫ СТРАТЕГИЧЕСКОГО ПЛАНИРОВАНИЯ,</w:t>
      </w:r>
    </w:p>
    <w:p w:rsidR="00431A5B" w:rsidRDefault="00431A5B">
      <w:pPr>
        <w:pStyle w:val="ConsPlusTitle"/>
        <w:jc w:val="center"/>
      </w:pPr>
      <w:r>
        <w:t>РАЗРАБАТЫВАЕМЫЕ В РАМКАХ ЦЕЛЕПОЛАГАНИЯ</w:t>
      </w:r>
    </w:p>
    <w:p w:rsidR="00431A5B" w:rsidRDefault="00431A5B">
      <w:pPr>
        <w:pStyle w:val="ConsPlusTitle"/>
        <w:jc w:val="center"/>
      </w:pPr>
      <w:r>
        <w:t>НА ФЕДЕРАЛЬНОМ УРОВНЕ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15. Ежегодное послание Президента Российской Федерации Федеральному Собранию Российской Федерации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 xml:space="preserve">1. Ежегодное послание Президента Российской Федерации Федеральному Собранию </w:t>
      </w:r>
      <w:r>
        <w:lastRenderedPageBreak/>
        <w:t>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16. Стратегия социально-экономического развития Российской Федерации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1. 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 период и бюджетного прогноза Российской Федерации на долгосрочный период.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4. </w:t>
      </w:r>
      <w:hyperlink r:id="rId23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7. Стратегия социально-экономического развития Российской Федерации содержит: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2) определение целей социально-экономического развития Российской Федерации и </w:t>
      </w:r>
      <w:r>
        <w:lastRenderedPageBreak/>
        <w:t>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определение основных приоритетов и задач социально-экономической политики на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приоритеты и направления регионального развития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5) оценку позиций Российской Федерации в мировой экономике и их изменения на долгосрочный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17. Документы в сфере обеспечения национальной безопасности Российской Федерации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18. Стратегия национальной безопасности Российской Федерации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 xml:space="preserve">1. </w:t>
      </w:r>
      <w:hyperlink r:id="rId24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2. Совет Безопасности Российской Федерации осуществляет разработку и корректировку </w:t>
      </w:r>
      <w:r>
        <w:lastRenderedPageBreak/>
        <w:t>критериев и показателей обеспечения национальной безопасности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Стратегия национальной безопасности Российской Федерации: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6) содержит основные показатели состояния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7) содержит иные положения, определенные Президентом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4.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8.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18.1. Стратегия научно-технологического развития Российской Федерации</w:t>
      </w:r>
    </w:p>
    <w:p w:rsidR="00431A5B" w:rsidRDefault="00431A5B">
      <w:pPr>
        <w:pStyle w:val="ConsPlusNormal"/>
        <w:ind w:firstLine="540"/>
        <w:jc w:val="both"/>
      </w:pPr>
      <w:r>
        <w:t xml:space="preserve">(введена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 xml:space="preserve">1. </w:t>
      </w:r>
      <w:hyperlink r:id="rId26" w:history="1">
        <w:r>
          <w:rPr>
            <w:color w:val="0000FF"/>
          </w:rPr>
          <w:t>Стратегия</w:t>
        </w:r>
      </w:hyperlink>
      <w:r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</w:t>
      </w:r>
      <w:r>
        <w:lastRenderedPageBreak/>
        <w:t>экономического развития Российской Федерации, стратегии национальной безопасности Российской Федерации с учетом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Федерации и утверждается Президентом Российской Федерации. Стратегия научно-технологического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2. </w:t>
      </w:r>
      <w:hyperlink r:id="rId27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научно-технологического развития Российской Федерации, а также </w:t>
      </w:r>
      <w:hyperlink r:id="rId28" w:history="1">
        <w:r>
          <w:rPr>
            <w:color w:val="0000FF"/>
          </w:rPr>
          <w:t>порядок</w:t>
        </w:r>
      </w:hyperlink>
      <w:r>
        <w:t xml:space="preserve"> мониторинга ее реализации определяется Правительством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стратегического планирования.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целеполагания,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5. Стратегия научно-технологического развития Российской Федерации содержит: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5) иные положения, определенные Президентом Российской Федерации.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jc w:val="center"/>
        <w:outlineLvl w:val="0"/>
      </w:pPr>
      <w:r>
        <w:t>Глава 5. ДОКУМЕНТЫ СТРАТЕГИЧЕСКОГО ПЛАНИРОВАНИЯ,</w:t>
      </w:r>
    </w:p>
    <w:p w:rsidR="00431A5B" w:rsidRDefault="00431A5B">
      <w:pPr>
        <w:pStyle w:val="ConsPlusTitle"/>
        <w:jc w:val="center"/>
      </w:pPr>
      <w:r>
        <w:t>РАЗРАБАТЫВАЕМЫЕ В РАМКАХ ЦЕЛЕПОЛАГАНИЯ ПО ОТРАСЛЕВОМУ</w:t>
      </w:r>
    </w:p>
    <w:p w:rsidR="00431A5B" w:rsidRDefault="00431A5B">
      <w:pPr>
        <w:pStyle w:val="ConsPlusTitle"/>
        <w:jc w:val="center"/>
      </w:pPr>
      <w:r>
        <w:t>И ТЕРРИТОРИАЛЬНОМУ ПРИНЦИПУ НА ФЕДЕРАЛЬНОМ УРОВНЕ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19. Отраслевые документы стратегического планирования Российской Федерации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 xml:space="preserve">1. 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</w:t>
      </w:r>
      <w:r>
        <w:lastRenderedPageBreak/>
        <w:t>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научно-технологического развития Российской Федерации,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431A5B" w:rsidRDefault="00431A5B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4. К отраслевым документам стратегического планирования Российской Федерации относятся: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стратегии отдельных сфер социально-экономического развития;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иные документы стратегического планирования,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7. Отраслевые документы стратегического планирования Российской Федерации содержат: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оценку состояния соответствующей сферы социально-экономического развития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</w:t>
      </w:r>
      <w:r>
        <w:lastRenderedPageBreak/>
        <w:t>Российской Федерации могут содержать: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иные положения.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 w:rsidR="00431A5B" w:rsidRDefault="00431A5B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11. </w:t>
      </w:r>
      <w:hyperlink r:id="rId31" w:history="1">
        <w:r>
          <w:rPr>
            <w:color w:val="0000FF"/>
          </w:rPr>
          <w:t>Порядок</w:t>
        </w:r>
      </w:hyperlink>
      <w:r>
        <w:t xml:space="preserve">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20. Стратегия пространственного развития Российской Федерации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 xml:space="preserve">1. </w:t>
      </w:r>
      <w:hyperlink r:id="rId32" w:history="1">
        <w:r>
          <w:rPr>
            <w:color w:val="0000FF"/>
          </w:rPr>
          <w:t>Стратегия</w:t>
        </w:r>
      </w:hyperlink>
      <w:r>
        <w:t xml:space="preserve">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социально-экономического развития Российской Федерации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3.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Федерации,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4. Стратегия пространственного развития Российской Федерации утверждается </w:t>
      </w:r>
      <w:r>
        <w:lastRenderedPageBreak/>
        <w:t>Правительством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5. </w:t>
      </w:r>
      <w:hyperlink r:id="rId34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r:id="rId35" w:history="1">
        <w:r>
          <w:rPr>
            <w:color w:val="0000FF"/>
          </w:rPr>
          <w:t>Основы</w:t>
        </w:r>
      </w:hyperlink>
      <w:r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21. Стратегии социально-экономического развития макрорегионов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двух и более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431A5B" w:rsidRDefault="00431A5B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6. Правительство Российской Федерации обеспечивает согласованность и </w:t>
      </w:r>
      <w:r>
        <w:lastRenderedPageBreak/>
        <w:t>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7. Стратегии социально-экономического развития макрорегионов утверждаются Правительством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8. </w:t>
      </w:r>
      <w:hyperlink r:id="rId37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jc w:val="center"/>
        <w:outlineLvl w:val="0"/>
      </w:pPr>
      <w:r>
        <w:t>Глава 6. ДОКУМЕНТЫ СТРАТЕГИЧЕСКОГО ПЛАНИРОВАНИЯ,</w:t>
      </w:r>
    </w:p>
    <w:p w:rsidR="00431A5B" w:rsidRDefault="00431A5B">
      <w:pPr>
        <w:pStyle w:val="ConsPlusTitle"/>
        <w:jc w:val="center"/>
      </w:pPr>
      <w:r>
        <w:t>РАЗРАБАТЫВАЕМЫЕ В РАМКАХ ПРОГНОЗИРОВАНИЯ</w:t>
      </w:r>
    </w:p>
    <w:p w:rsidR="00431A5B" w:rsidRDefault="00431A5B">
      <w:pPr>
        <w:pStyle w:val="ConsPlusTitle"/>
        <w:jc w:val="center"/>
      </w:pPr>
      <w:r>
        <w:t>НА ФЕДЕРАЛЬНОМ УРОВНЕ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22. Прогноз научно-технологического развития Российской Федерации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1. 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Прогноз научно-технологического развития Российской Федерации содержит: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анализ и прогноз внешних условий и тенденций научно-технологического развития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прогноз технологического развития секторов (отраслей) экономики, в том числе по субъектам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6) иные положения, определенные Президентом Российской Федерации и Правительством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4. Прогноз научно-технологического развития Российской Федерации утверждается Правительством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hyperlink r:id="rId38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23. Стратегический прогноз Российской Федерации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Стратегический прогноз Российской Федерации содержит: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оценку рисков социально-экономического развития и угроз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оценку конкурентных позиций Российской Федерации в мировом сообществе;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5) иные положения по решению Президента Российской Федерации или Правительства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4. Стратегический прогноз Российской Федерации рассматривается Советом Безопасности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24. Прогноз социально-экономического развития Российской Федерации на долгосрочный период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 xml:space="preserve">1. </w:t>
      </w:r>
      <w:hyperlink r:id="rId39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 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долгосрочный период содержит: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lastRenderedPageBreak/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7) основные показатели регионального развития на долгосрочный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6. </w:t>
      </w:r>
      <w:hyperlink r:id="rId40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25. Бюджетный прогноз Российской Федерации на долгосрочный период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 xml:space="preserve">Бюджетный прогноз Российской Федерации на долгосрочный период разрабатывается в соответствии с Бюджетным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26. Прогноз социально-экономического развития Российской Федерации на среднесрочный период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 xml:space="preserve">1. </w:t>
      </w:r>
      <w:hyperlink r:id="rId42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</w:t>
      </w:r>
      <w:r>
        <w:lastRenderedPageBreak/>
        <w:t>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среднесрочный период содержит: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оценку факторов и ограничений социально-экономического развития Российской Федерации на среднесрочный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7) основные направления регионального развития на среднесрочный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8) иные показатели, определенные Правительством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7. </w:t>
      </w:r>
      <w:hyperlink r:id="rId43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jc w:val="center"/>
        <w:outlineLvl w:val="0"/>
      </w:pPr>
      <w:r>
        <w:t>Глава 7. ДОКУМЕНТЫ СТРАТЕГИЧЕСКОГО ПЛАНИРОВАНИЯ,</w:t>
      </w:r>
    </w:p>
    <w:p w:rsidR="00431A5B" w:rsidRDefault="00431A5B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431A5B" w:rsidRDefault="00431A5B">
      <w:pPr>
        <w:pStyle w:val="ConsPlusTitle"/>
        <w:jc w:val="center"/>
      </w:pPr>
      <w:r>
        <w:lastRenderedPageBreak/>
        <w:t>НА ФЕДЕРАЛЬНОМ УРОВНЕ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27. Основные направления деятельности Правительства Российской Федерации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2. </w:t>
      </w:r>
      <w:hyperlink r:id="rId44" w:history="1">
        <w:r>
          <w:rPr>
            <w:color w:val="0000FF"/>
          </w:rPr>
          <w:t>Содержание, порядок</w:t>
        </w:r>
      </w:hyperlink>
      <w: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3. </w:t>
      </w:r>
      <w:hyperlink r:id="rId45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утверждаются Правительством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4.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 Федерации на среднесрочный и долгосрочный периоды.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28. Государственные программы Российской Федерации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Государственные программы Российской Федерации включают в себя подпрограммы, содержащие в том числе ведомственные целевые программы и отдельные мероприятия органов государственной власти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</w:t>
      </w:r>
      <w:r>
        <w:lastRenderedPageBreak/>
        <w:t>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7. Порядок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8. Положения настоящей статьи не распространяются на государственную программу вооружения.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29. Государственная программа вооружения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1. Государственная программа вооружения утверждается Президентом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30. Схемы территориального планирования Российской Федерации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 xml:space="preserve">Схемы территориального планирования Российской Федерации разрабатываются в целях обеспечения устойчивого социально-экономического развития Российской Федерации и основываются на основных положениях стратегии социально-экономического развития Российской Федерации, стратегии пространственного развития Российской Федерации, стратегиях социально-экономического развития макрорегионов, отраслевых документах стратегического планирования Российской Федерации с учетом требований, определенных Градостроительным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31. План деятельности федерального органа исполнительной власти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1.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3. </w:t>
      </w:r>
      <w:hyperlink r:id="rId48" w:history="1">
        <w:r>
          <w:rPr>
            <w:color w:val="0000FF"/>
          </w:rPr>
          <w:t>Порядок</w:t>
        </w:r>
      </w:hyperlink>
      <w:r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jc w:val="center"/>
        <w:outlineLvl w:val="0"/>
      </w:pPr>
      <w:r>
        <w:t>Глава 8. ДОКУМЕНТЫ СТРАТЕГИЧЕСКОГО ПЛАНИРОВАНИЯ,</w:t>
      </w:r>
    </w:p>
    <w:p w:rsidR="00431A5B" w:rsidRDefault="00431A5B">
      <w:pPr>
        <w:pStyle w:val="ConsPlusTitle"/>
        <w:jc w:val="center"/>
      </w:pPr>
      <w:r>
        <w:t>РАЗРАБАТЫВАЕМЫЕ В РАМКАХ ЦЕЛЕПОЛАГАНИЯ НА УРОВНЕ</w:t>
      </w:r>
    </w:p>
    <w:p w:rsidR="00431A5B" w:rsidRDefault="00431A5B">
      <w:pPr>
        <w:pStyle w:val="ConsPlusTitle"/>
        <w:jc w:val="center"/>
      </w:pPr>
      <w:r>
        <w:t>СУБЪЕКТА РОССИЙСКОЙ ФЕДЕРАЦИИ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lastRenderedPageBreak/>
        <w:t>Статья 32. Стратегия социально-экономического развития субъекта Российской Федерации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субъекта Российской Федерации содержит: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оценку достигнутых целей социально-экономического развития субъекта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приоритеты, цели, задачи и направления социально-экономической политики субъекта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ожидаемые результаты реализации стратегии;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7) иные положения, определяемые законами субъекта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двух и более субъектов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431A5B" w:rsidRDefault="00431A5B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</w:t>
      </w:r>
      <w:hyperlink r:id="rId50" w:history="1">
        <w:r>
          <w:rPr>
            <w:color w:val="0000FF"/>
          </w:rPr>
          <w:t>методическое обеспечение</w:t>
        </w:r>
      </w:hyperlink>
      <w:r>
        <w:t xml:space="preserve"> разработки и корректировки стратегии социально-экономического развития субъекта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</w:t>
      </w:r>
    </w:p>
    <w:p w:rsidR="00431A5B" w:rsidRDefault="00431A5B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7. Порядок разработки и корректировки стратегии социально-экономического развития </w:t>
      </w:r>
      <w:r>
        <w:lastRenderedPageBreak/>
        <w:t>субъекта Российской Федерации определяется законом или иным нормативным правовым актом субъекта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8. </w:t>
      </w:r>
      <w:hyperlink r:id="rId52" w:history="1">
        <w:r>
          <w:rPr>
            <w:color w:val="0000FF"/>
          </w:rPr>
          <w:t>Порядок</w:t>
        </w:r>
      </w:hyperlink>
      <w:r>
        <w:t xml:space="preserve"> согласования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431A5B" w:rsidRDefault="00431A5B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9. В соответствии с законом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431A5B" w:rsidRDefault="00431A5B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10. Координация и методическое обеспечение разработки и корректировки стратегии социально-экономического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jc w:val="center"/>
        <w:outlineLvl w:val="0"/>
      </w:pPr>
      <w:r>
        <w:t>Глава 9. ДОКУМЕНТЫ СТРАТЕГИЧЕСКОГО ПЛАНИРОВАНИЯ,</w:t>
      </w:r>
    </w:p>
    <w:p w:rsidR="00431A5B" w:rsidRDefault="00431A5B">
      <w:pPr>
        <w:pStyle w:val="ConsPlusTitle"/>
        <w:jc w:val="center"/>
      </w:pPr>
      <w:r>
        <w:t>РАЗРАБАТЫВАЕМЫЕ В РАМКАХ ПРОГНОЗИРОВАНИЯ НА УРОВНЕ</w:t>
      </w:r>
    </w:p>
    <w:p w:rsidR="00431A5B" w:rsidRDefault="00431A5B">
      <w:pPr>
        <w:pStyle w:val="ConsPlusTitle"/>
        <w:jc w:val="center"/>
      </w:pPr>
      <w:r>
        <w:t>СУБЪЕКТА РОССИЙСКОЙ ФЕДЕРАЦИИ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33. Прогноз социально-экономического развития субъекта Российской Федерации на долгосрочный период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субъекта Российской Федерации на долгосрочный период содержит: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lastRenderedPageBreak/>
        <w:t>3) оценку факторов и ограничений экономического роста субъекта Российской Федерации на долгосрочный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5) основные параметры государственных программ субъекта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431A5B" w:rsidRDefault="00431A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1A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1A5B" w:rsidRDefault="00431A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1A5B" w:rsidRDefault="00431A5B">
            <w:pPr>
              <w:pStyle w:val="ConsPlusNormal"/>
              <w:jc w:val="both"/>
            </w:pPr>
            <w:r>
              <w:rPr>
                <w:color w:val="392C69"/>
              </w:rPr>
              <w:t>С 01.01.2020 ч. 4 ст. 33 дополняется п. 6.1 (</w:t>
            </w:r>
            <w:hyperlink r:id="rId5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18.07.2019 N 183-ФЗ). См. будущую </w:t>
            </w:r>
            <w:hyperlink r:id="rId5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431A5B" w:rsidRDefault="00431A5B">
      <w:pPr>
        <w:pStyle w:val="ConsPlusNormal"/>
        <w:spacing w:before="280"/>
        <w:ind w:firstLine="540"/>
        <w:jc w:val="both"/>
      </w:pPr>
      <w: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431A5B" w:rsidRDefault="00431A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1A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1A5B" w:rsidRDefault="00431A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1A5B" w:rsidRDefault="00431A5B">
            <w:pPr>
              <w:pStyle w:val="ConsPlusNormal"/>
              <w:jc w:val="both"/>
            </w:pPr>
            <w:r>
              <w:rPr>
                <w:color w:val="392C69"/>
              </w:rPr>
              <w:t>С 01.01.2020 в ч. 6 ст. 33 вносятся изменения (</w:t>
            </w:r>
            <w:hyperlink r:id="rId5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18.07.2019 N 183-ФЗ). См. будущую </w:t>
            </w:r>
            <w:hyperlink r:id="rId5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431A5B" w:rsidRDefault="00431A5B">
      <w:pPr>
        <w:pStyle w:val="ConsPlusNormal"/>
        <w:spacing w:before="280"/>
        <w:ind w:firstLine="540"/>
        <w:jc w:val="both"/>
      </w:pPr>
      <w:r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34. Бюджетный прогноз субъекта Российской Федерации на долгосрочный период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35. Прогноз социально-экономического развития субъекта Российской Федерации на среднесрочный период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2. Прогноз социально-экономического развития субъекта Российской Федерации на </w:t>
      </w:r>
      <w:r>
        <w:lastRenderedPageBreak/>
        <w:t>среднесрочный период разрабатывается на вариативной основе.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среднесрочный период содержит: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оценку факторов и ограничений экономического роста субъекта Российской Федерации на среднесрочный период;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основные параметры государственных программ субъекта Российской Федерации;</w:t>
      </w:r>
    </w:p>
    <w:p w:rsidR="00431A5B" w:rsidRDefault="00431A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1A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1A5B" w:rsidRDefault="00431A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1A5B" w:rsidRDefault="00431A5B">
            <w:pPr>
              <w:pStyle w:val="ConsPlusNormal"/>
              <w:jc w:val="both"/>
            </w:pPr>
            <w:r>
              <w:rPr>
                <w:color w:val="392C69"/>
              </w:rPr>
              <w:t>С 01.01.2020 ч. 3 ст. 35 дополняется п. 4.1 (</w:t>
            </w:r>
            <w:hyperlink r:id="rId6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18.07.2019 N 183-ФЗ). См. будущую </w:t>
            </w:r>
            <w:hyperlink r:id="rId6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431A5B" w:rsidRDefault="00431A5B">
      <w:pPr>
        <w:pStyle w:val="ConsPlusNormal"/>
        <w:spacing w:before="28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431A5B" w:rsidRDefault="00431A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1A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1A5B" w:rsidRDefault="00431A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1A5B" w:rsidRDefault="00431A5B">
            <w:pPr>
              <w:pStyle w:val="ConsPlusNormal"/>
              <w:jc w:val="both"/>
            </w:pPr>
            <w:r>
              <w:rPr>
                <w:color w:val="392C69"/>
              </w:rPr>
              <w:t>С 01.01.2020 в ч. 5 ст. 35 вносятся изменения (</w:t>
            </w:r>
            <w:hyperlink r:id="rId6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18.07.2019 N 183-ФЗ). См. будущую </w:t>
            </w:r>
            <w:hyperlink r:id="rId6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431A5B" w:rsidRDefault="00431A5B">
      <w:pPr>
        <w:pStyle w:val="ConsPlusNormal"/>
        <w:spacing w:before="280"/>
        <w:ind w:firstLine="540"/>
        <w:jc w:val="both"/>
      </w:pPr>
      <w: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jc w:val="center"/>
        <w:outlineLvl w:val="0"/>
      </w:pPr>
      <w:r>
        <w:t>Глава 10. ДОКУМЕНТЫ СТРАТЕГИЧЕСКОГО ПЛАНИРОВАНИЯ,</w:t>
      </w:r>
    </w:p>
    <w:p w:rsidR="00431A5B" w:rsidRDefault="00431A5B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431A5B" w:rsidRDefault="00431A5B">
      <w:pPr>
        <w:pStyle w:val="ConsPlusTitle"/>
        <w:jc w:val="center"/>
      </w:pPr>
      <w:r>
        <w:t>НА УРОВНЕ СУБЪЕКТА РОССИЙСКОЙ ФЕДЕРАЦИИ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1. План мероприятий по реализации стратегии социально-экономического развития субъекта Российской Федерации разрабатывается на основе положений стратегии социально-экономического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lastRenderedPageBreak/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показатели реализации стратегии и их значения, установленные для каждого этапа реализации стратегии;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комплексы мероприятий и перечень государственных программ субъекта Российской Федерации, обеспечивающие достижение на каждом этапе реализации стратегии долгосрочных целей социально-экономического развития субъекта Российской Федерации, указанных в стратегии;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37. Государственные программы субъекта Российской Федерации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В случае,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</w:t>
      </w:r>
      <w:r>
        <w:lastRenderedPageBreak/>
        <w:t xml:space="preserve">с Бюджетным </w:t>
      </w:r>
      <w:hyperlink r:id="rId6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38. Схема территориального планирования двух и более субъектов Российской Федерации, схема территориального планирования субъекта Российской Федерации</w:t>
      </w:r>
    </w:p>
    <w:p w:rsidR="00431A5B" w:rsidRDefault="00431A5B">
      <w:pPr>
        <w:pStyle w:val="ConsPlusNormal"/>
        <w:ind w:firstLine="540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431A5B" w:rsidRDefault="00431A5B">
      <w:pPr>
        <w:pStyle w:val="ConsPlusNormal"/>
        <w:jc w:val="both"/>
      </w:pPr>
    </w:p>
    <w:p w:rsidR="00431A5B" w:rsidRDefault="00431A5B">
      <w:pPr>
        <w:pStyle w:val="ConsPlusNormal"/>
        <w:ind w:firstLine="540"/>
        <w:jc w:val="both"/>
      </w:pPr>
      <w:r>
        <w:t xml:space="preserve">Схема территориального планирования двух и более субъектов Российской Федерации, схема территориального планирования субъекта Российской Федерации разрабатываются в целях обеспечения устойчивого социально-экономического развития субъектов Российской Федерации и основываются на положениях стратегий социально-экономического развития субъектов Российской Федерации, стратегий социально-экономического развития макрорегионов и отраслевых документов стратегического планирования Российской Федерации с учетом требований, определенных Градостроительным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 и схемами территориального планирования Российской Федерации.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jc w:val="center"/>
        <w:outlineLvl w:val="0"/>
      </w:pPr>
      <w:r>
        <w:t>Глава 11. СТРАТЕГИЧЕСКОЕ ПЛАНИРОВАНИЕ НА УРОВНЕ</w:t>
      </w:r>
    </w:p>
    <w:p w:rsidR="00431A5B" w:rsidRDefault="00431A5B">
      <w:pPr>
        <w:pStyle w:val="ConsPlusTitle"/>
        <w:jc w:val="center"/>
      </w:pPr>
      <w:r>
        <w:t>МУНИЦИПАЛЬНОГО ОБРАЗОВАНИЯ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39. Документы стратегического планирования, разрабатываемые на уровне муниципального образования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 xml:space="preserve">1. Документы стратегического планирования, необходимые для обеспечения бюджетного процесса в муниципальных образованиях, разрабатываются, утверждаются (одобряются) и реализуются в соответствии с Бюджетным </w:t>
      </w:r>
      <w:hyperlink r:id="rId6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31A5B" w:rsidRDefault="00431A5B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431A5B" w:rsidRDefault="00431A5B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jc w:val="center"/>
        <w:outlineLvl w:val="0"/>
      </w:pPr>
      <w:r>
        <w:t>Глава 12. МОНИТОРИНГ И КОНТРОЛЬ РЕАЛИЗАЦИИ ДОКУМЕНТОВ</w:t>
      </w:r>
    </w:p>
    <w:p w:rsidR="00431A5B" w:rsidRDefault="00431A5B">
      <w:pPr>
        <w:pStyle w:val="ConsPlusTitle"/>
        <w:jc w:val="center"/>
      </w:pPr>
      <w:r>
        <w:t>СТРАТЕГИЧЕСКОГО ПЛАНИРОВАНИЯ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40. Цель и задачи мониторинга реализации документов стратегического планирования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Основными задачами мониторинга реализации документов стратегического планирования являются: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lastRenderedPageBreak/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7) разработка предложений по повышению эффективности функционирования системы стратегического планирования.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lastRenderedPageBreak/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41. Задачи контроля реализации документов стратегического планирования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1. Основными задачами контроля реализации документов стратегического планирования являются: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3) оценка результативности и эффективности реализации решений, принятых в процессе стратегического планирования;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4) оценка достижения целей социально-экономического развития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6) разработка предложений по повышению эффективности функционирования системы стратегического планирования.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42. Порядок осуществления контроля реализации документов стратегического планирования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Контроль реализации документов стратегического планирования осуществляется в порядке, определяемом: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lastRenderedPageBreak/>
        <w:t>3) на уровне муниципального образования муниципальными нормативными правовыми актами.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jc w:val="center"/>
        <w:outlineLvl w:val="0"/>
      </w:pPr>
      <w:r>
        <w:t>Глава 13. РЕАЛИЗАЦИЯ ДОКУМЕНТОВ</w:t>
      </w:r>
    </w:p>
    <w:p w:rsidR="00431A5B" w:rsidRDefault="00431A5B">
      <w:pPr>
        <w:pStyle w:val="ConsPlusTitle"/>
        <w:jc w:val="center"/>
      </w:pPr>
      <w:r>
        <w:t>СТРАТЕГИЧЕСКОГО ПЛАНИРОВАНИЯ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43. Реализация документов стратегического планирования на федеральном уровне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44. Реализация документов стратегического планирования субъектов Российской Федерации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 Комплексы мероприятий по реализации основных положений стратегии социально-экономического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5. Ежегодно проводится оценка эффективности реализации каждой государственной программы субъекта Российской Федерации.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jc w:val="center"/>
        <w:outlineLvl w:val="0"/>
      </w:pPr>
      <w:r>
        <w:t>Глава 14. ОТВЕТСТВЕННОСТЬ ЗА НАРУШЕНИЕ ЗАКОНОДАТЕЛЬСТВА</w:t>
      </w:r>
    </w:p>
    <w:p w:rsidR="00431A5B" w:rsidRDefault="00431A5B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431A5B" w:rsidRDefault="00431A5B">
      <w:pPr>
        <w:pStyle w:val="ConsPlusTitle"/>
        <w:jc w:val="center"/>
      </w:pPr>
      <w:r>
        <w:t>В СФЕРЕ СТРАТЕГИЧЕСКОГО ПЛАНИРОВАНИЯ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 xml:space="preserve">Статья 45. Ответственность за нарушение законодательства Российской Федерации и иных </w:t>
      </w:r>
      <w:r>
        <w:lastRenderedPageBreak/>
        <w:t>нормативных правовых актов в сфере стратегического планирования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jc w:val="center"/>
        <w:outlineLvl w:val="0"/>
      </w:pPr>
      <w:r>
        <w:t>Глава 15. ЗАКЛЮЧИТЕЛЬНЫЕ ПОЛОЖЕНИЯ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46. Признание утратившим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r>
        <w:t xml:space="preserve">Признать утратившим силу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Title"/>
        <w:ind w:firstLine="540"/>
        <w:jc w:val="both"/>
        <w:outlineLvl w:val="1"/>
      </w:pPr>
      <w:r>
        <w:t>Статья 47. Заключительные положения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  <w:bookmarkStart w:id="4" w:name="P720"/>
      <w:bookmarkEnd w:id="4"/>
      <w: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 Со дня вступления в силу настоящего Федерального закона до 1 января 2016 года: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1) разработать нормативные правовые </w:t>
      </w:r>
      <w:hyperlink r:id="rId71" w:history="1">
        <w:r>
          <w:rPr>
            <w:color w:val="0000FF"/>
          </w:rPr>
          <w:t>акты</w:t>
        </w:r>
      </w:hyperlink>
      <w:r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74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2.1. Со дня вступления в силу настоящего Федерального закона до 1 января 2017 года:</w:t>
      </w:r>
    </w:p>
    <w:p w:rsidR="00431A5B" w:rsidRDefault="00431A5B">
      <w:pPr>
        <w:pStyle w:val="ConsPlusNormal"/>
        <w:spacing w:before="220"/>
        <w:ind w:firstLine="540"/>
        <w:jc w:val="both"/>
      </w:pPr>
      <w:bookmarkStart w:id="5" w:name="P726"/>
      <w:bookmarkEnd w:id="5"/>
      <w:r>
        <w:t>1) разработать стратегический прогноз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2) осуществить информационное обеспечение стратегического планирования в соответствии со </w:t>
      </w:r>
      <w:hyperlink w:anchor="P287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431A5B" w:rsidRDefault="00431A5B">
      <w:pPr>
        <w:pStyle w:val="ConsPlusNormal"/>
        <w:jc w:val="both"/>
      </w:pPr>
      <w:r>
        <w:t xml:space="preserve">(часть 2.1 введена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3.1. Со дня вступления в силу настоящего Федерального закона до 1 января 2018 года:</w:t>
      </w:r>
    </w:p>
    <w:p w:rsidR="00431A5B" w:rsidRDefault="00431A5B">
      <w:pPr>
        <w:pStyle w:val="ConsPlusNormal"/>
        <w:spacing w:before="220"/>
        <w:ind w:firstLine="540"/>
        <w:jc w:val="both"/>
      </w:pPr>
      <w:bookmarkStart w:id="6" w:name="P731"/>
      <w:bookmarkEnd w:id="6"/>
      <w:r>
        <w:t>1) разработать стратегию социально-экономического развития Российской Федерации;</w:t>
      </w:r>
    </w:p>
    <w:p w:rsidR="00431A5B" w:rsidRDefault="00431A5B">
      <w:pPr>
        <w:pStyle w:val="ConsPlusNormal"/>
        <w:spacing w:before="220"/>
        <w:ind w:firstLine="540"/>
        <w:jc w:val="both"/>
      </w:pPr>
      <w:bookmarkStart w:id="7" w:name="P732"/>
      <w:bookmarkEnd w:id="7"/>
      <w:r>
        <w:t>2) привести в соответствие с настоящим Федеральным законом прогноз научно-технологического развития Российской Федерации.</w:t>
      </w:r>
    </w:p>
    <w:p w:rsidR="00431A5B" w:rsidRDefault="00431A5B">
      <w:pPr>
        <w:pStyle w:val="ConsPlusNormal"/>
        <w:jc w:val="both"/>
      </w:pPr>
      <w:r>
        <w:t xml:space="preserve">(часть 3.1 введена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3.2. Со дня вступления в силу настоящего Федерального закона до 1 января 2019 года: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720" w:history="1">
        <w:r>
          <w:rPr>
            <w:color w:val="0000FF"/>
          </w:rPr>
          <w:t>частью 1</w:t>
        </w:r>
      </w:hyperlink>
      <w:r>
        <w:t xml:space="preserve"> настоящей статьи, за </w:t>
      </w:r>
      <w:r>
        <w:lastRenderedPageBreak/>
        <w:t xml:space="preserve">исключением документов стратегического планирования, указанных в </w:t>
      </w:r>
      <w:hyperlink w:anchor="P726" w:history="1">
        <w:r>
          <w:rPr>
            <w:color w:val="0000FF"/>
          </w:rPr>
          <w:t>пункте 1 части 2.1</w:t>
        </w:r>
      </w:hyperlink>
      <w:r>
        <w:t xml:space="preserve"> и </w:t>
      </w:r>
      <w:hyperlink w:anchor="P731" w:history="1">
        <w:r>
          <w:rPr>
            <w:color w:val="0000FF"/>
          </w:rPr>
          <w:t>пункте 1 части 3.1</w:t>
        </w:r>
      </w:hyperlink>
      <w:r>
        <w:t xml:space="preserve"> настоящей статьи;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закона, за исключением документа стратегического планирования, указанного в </w:t>
      </w:r>
      <w:hyperlink w:anchor="P732" w:history="1">
        <w:r>
          <w:rPr>
            <w:color w:val="0000FF"/>
          </w:rPr>
          <w:t>пункте 2 части 3.1</w:t>
        </w:r>
      </w:hyperlink>
      <w:r>
        <w:t xml:space="preserve"> настоящей статьи.</w:t>
      </w:r>
    </w:p>
    <w:p w:rsidR="00431A5B" w:rsidRDefault="00431A5B">
      <w:pPr>
        <w:pStyle w:val="ConsPlusNormal"/>
        <w:jc w:val="both"/>
      </w:pPr>
      <w:r>
        <w:t xml:space="preserve">(часть 3.2 введена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4. Документы стратегического планирования, принятые до дня вступления в силу настоящего Федерального закона, считаются действительными до окончания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431A5B" w:rsidRDefault="00431A5B">
      <w:pPr>
        <w:pStyle w:val="ConsPlusNormal"/>
        <w:spacing w:before="220"/>
        <w:ind w:firstLine="540"/>
        <w:jc w:val="both"/>
      </w:pPr>
      <w:r>
        <w:t>5. Федеральные целевые программы реализуются до окончания срока их действия.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jc w:val="right"/>
      </w:pPr>
      <w:r>
        <w:t>Президент</w:t>
      </w:r>
    </w:p>
    <w:p w:rsidR="00431A5B" w:rsidRDefault="00431A5B">
      <w:pPr>
        <w:pStyle w:val="ConsPlusNormal"/>
        <w:jc w:val="right"/>
      </w:pPr>
      <w:r>
        <w:t>Российской Федерации</w:t>
      </w:r>
    </w:p>
    <w:p w:rsidR="00431A5B" w:rsidRDefault="00431A5B">
      <w:pPr>
        <w:pStyle w:val="ConsPlusNormal"/>
        <w:jc w:val="right"/>
      </w:pPr>
      <w:r>
        <w:t>В.ПУТИН</w:t>
      </w:r>
    </w:p>
    <w:p w:rsidR="00431A5B" w:rsidRDefault="00431A5B">
      <w:pPr>
        <w:pStyle w:val="ConsPlusNormal"/>
      </w:pPr>
      <w:r>
        <w:t>Москва, Кремль</w:t>
      </w:r>
    </w:p>
    <w:p w:rsidR="00431A5B" w:rsidRDefault="00431A5B">
      <w:pPr>
        <w:pStyle w:val="ConsPlusNormal"/>
        <w:spacing w:before="220"/>
      </w:pPr>
      <w:r>
        <w:t>28 июня 2014 года</w:t>
      </w:r>
    </w:p>
    <w:p w:rsidR="00431A5B" w:rsidRDefault="00431A5B">
      <w:pPr>
        <w:pStyle w:val="ConsPlusNormal"/>
        <w:spacing w:before="220"/>
      </w:pPr>
      <w:r>
        <w:t>N 172-ФЗ</w:t>
      </w: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ind w:firstLine="540"/>
        <w:jc w:val="both"/>
      </w:pPr>
    </w:p>
    <w:p w:rsidR="00431A5B" w:rsidRDefault="00431A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CC1" w:rsidRDefault="00C55CC1">
      <w:bookmarkStart w:id="8" w:name="_GoBack"/>
      <w:bookmarkEnd w:id="8"/>
    </w:p>
    <w:sectPr w:rsidR="00C55CC1" w:rsidSect="0076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5B"/>
    <w:rsid w:val="00431A5B"/>
    <w:rsid w:val="00C5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88AC6-A433-4CBA-BBEA-BF2E74DA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1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1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1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1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1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1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1A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E33DD6290F7CAFCAECB81D8ED78EE122FED1A6417A03925DD792CA97CF8FED033731EF877EAC8CEE6EFF2892F5ED48CE1F1DA286E4975E7a029F" TargetMode="External"/><Relationship Id="rId21" Type="http://schemas.openxmlformats.org/officeDocument/2006/relationships/hyperlink" Target="consultantplus://offline/ref=5E33DD6290F7CAFCAECB81D8ED78EE122CE51C6A12A73925DD792CA97CF8FED033731EF877EAC8CEE2EFF2892F5ED48CE1F1DA286E4975E7a029F" TargetMode="External"/><Relationship Id="rId42" Type="http://schemas.openxmlformats.org/officeDocument/2006/relationships/hyperlink" Target="consultantplus://offline/ref=5E33DD6290F7CAFCAECB81D8ED78EE122FE51F6A12AF3925DD792CA97CF8FED033731EF877EAC8CFE1EFF2892F5ED48CE1F1DA286E4975E7a029F" TargetMode="External"/><Relationship Id="rId47" Type="http://schemas.openxmlformats.org/officeDocument/2006/relationships/hyperlink" Target="consultantplus://offline/ref=5E33DD6290F7CAFCAECB81D8ED78EE122EEE1D6C14A53925DD792CA97CF8FED0217346F476EAD6CEE2FAA4D86Aa022F" TargetMode="External"/><Relationship Id="rId63" Type="http://schemas.openxmlformats.org/officeDocument/2006/relationships/hyperlink" Target="consultantplus://offline/ref=5E33DD6290F7CAFCAECB81D8ED78EE122EEF146E17A53925DD792CA97CF8FED033731EFB70E19C9EA4B1ABD96B15D88FFFEDDB2Ba729F" TargetMode="External"/><Relationship Id="rId68" Type="http://schemas.openxmlformats.org/officeDocument/2006/relationships/hyperlink" Target="consultantplus://offline/ref=5E33DD6290F7CAFCAECB81D8ED78EE122FE51A6D12A53925DD792CA97CF8FED033731EF877EAC8CBE3EFF2892F5ED48CE1F1DA286E4975E7a029F" TargetMode="External"/><Relationship Id="rId16" Type="http://schemas.openxmlformats.org/officeDocument/2006/relationships/hyperlink" Target="consultantplus://offline/ref=5E33DD6290F7CAFCAECB81D8ED78EE122EEF186B17A43925DD792CA97CF8FED0217346F476EAD6CEE2FAA4D86Aa022F" TargetMode="External"/><Relationship Id="rId11" Type="http://schemas.openxmlformats.org/officeDocument/2006/relationships/hyperlink" Target="consultantplus://offline/ref=5E33DD6290F7CAFCAECB81D8ED78EE122EED196F15AE3925DD792CA97CF8FED0217346F476EAD6CEE2FAA4D86Aa022F" TargetMode="External"/><Relationship Id="rId24" Type="http://schemas.openxmlformats.org/officeDocument/2006/relationships/hyperlink" Target="consultantplus://offline/ref=5E33DD6290F7CAFCAECB81D8ED78EE122CE41C6B17AE3925DD792CA97CF8FED033731EF877EAC8CEE5EFF2892F5ED48CE1F1DA286E4975E7a029F" TargetMode="External"/><Relationship Id="rId32" Type="http://schemas.openxmlformats.org/officeDocument/2006/relationships/hyperlink" Target="consultantplus://offline/ref=5E33DD6290F7CAFCAECB81D8ED78EE122EEE1F6A16A63925DD792CA97CF8FED033731EF877EAC8CFE9EFF2892F5ED48CE1F1DA286E4975E7a029F" TargetMode="External"/><Relationship Id="rId37" Type="http://schemas.openxmlformats.org/officeDocument/2006/relationships/hyperlink" Target="consultantplus://offline/ref=5E33DD6290F7CAFCAECB81D8ED78EE122EEE1E6813A43925DD792CA97CF8FED033731EF877EAC8CFE8EFF2892F5ED48CE1F1DA286E4975E7a029F" TargetMode="External"/><Relationship Id="rId40" Type="http://schemas.openxmlformats.org/officeDocument/2006/relationships/hyperlink" Target="consultantplus://offline/ref=5E33DD6290F7CAFCAECB81D8ED78EE122EEF186C16A33925DD792CA97CF8FED033731EF877EAC8CFE9EFF2892F5ED48CE1F1DA286E4975E7a029F" TargetMode="External"/><Relationship Id="rId45" Type="http://schemas.openxmlformats.org/officeDocument/2006/relationships/hyperlink" Target="consultantplus://offline/ref=5E33DD6290F7CAFCAECB81D8ED78EE122EED1A6516A53925DD792CA97CF8FED033731EF877EAC8CFE2EFF2892F5ED48CE1F1DA286E4975E7a029F" TargetMode="External"/><Relationship Id="rId53" Type="http://schemas.openxmlformats.org/officeDocument/2006/relationships/hyperlink" Target="consultantplus://offline/ref=5E33DD6290F7CAFCAECB81D8ED78EE122CE4146418AF3925DD792CA97CF8FED033731EF877EAC8CEE0EFF2892F5ED48CE1F1DA286E4975E7a029F" TargetMode="External"/><Relationship Id="rId58" Type="http://schemas.openxmlformats.org/officeDocument/2006/relationships/hyperlink" Target="consultantplus://offline/ref=5E33DD6290F7CAFCAECB81D8ED78EE122EEF146E17A53925DD792CA97CF8FED033731EFB72E19C9EA4B1ABD96B15D88FFFEDDB2Ba729F" TargetMode="External"/><Relationship Id="rId66" Type="http://schemas.openxmlformats.org/officeDocument/2006/relationships/hyperlink" Target="consultantplus://offline/ref=5E33DD6290F7CAFCAECB81D8ED78EE122EEE1D6C14A53925DD792CA97CF8FED0217346F476EAD6CEE2FAA4D86Aa022F" TargetMode="External"/><Relationship Id="rId74" Type="http://schemas.openxmlformats.org/officeDocument/2006/relationships/hyperlink" Target="consultantplus://offline/ref=5E33DD6290F7CAFCAECB81D8ED78EE122CE4146418AF3925DD792CA97CF8FED033731EF877EAC8CEE7EFF2892F5ED48CE1F1DA286E4975E7a029F" TargetMode="External"/><Relationship Id="rId5" Type="http://schemas.openxmlformats.org/officeDocument/2006/relationships/hyperlink" Target="consultantplus://offline/ref=5E33DD6290F7CAFCAECB81D8ED78EE122CE4146418AF3925DD792CA97CF8FED033731EF877EAC8CFE8EFF2892F5ED48CE1F1DA286E4975E7a029F" TargetMode="External"/><Relationship Id="rId61" Type="http://schemas.openxmlformats.org/officeDocument/2006/relationships/hyperlink" Target="consultantplus://offline/ref=5E33DD6290F7CAFCAECB81D8ED78EE122EEF146E17A53925DD792CA97CF8FED033731EFB71E19C9EA4B1ABD96B15D88FFFEDDB2Ba729F" TargetMode="External"/><Relationship Id="rId19" Type="http://schemas.openxmlformats.org/officeDocument/2006/relationships/hyperlink" Target="consultantplus://offline/ref=5E33DD6290F7CAFCAECB81D8ED78EE122FE51B6A17A33925DD792CA97CF8FED033731EF877EAC9C8E6EFF2892F5ED48CE1F1DA286E4975E7a029F" TargetMode="External"/><Relationship Id="rId14" Type="http://schemas.openxmlformats.org/officeDocument/2006/relationships/hyperlink" Target="consultantplus://offline/ref=5E33DD6290F7CAFCAECB81D8ED78EE122CE51A6D15AE3925DD792CA97CF8FED0217346F476EAD6CEE2FAA4D86Aa022F" TargetMode="External"/><Relationship Id="rId22" Type="http://schemas.openxmlformats.org/officeDocument/2006/relationships/hyperlink" Target="consultantplus://offline/ref=5E33DD6290F7CAFCAECB81D8ED78EE122FEC1D6F10A43925DD792CA97CF8FED033731EF877EAC8CEE0EFF2892F5ED48CE1F1DA286E4975E7a029F" TargetMode="External"/><Relationship Id="rId27" Type="http://schemas.openxmlformats.org/officeDocument/2006/relationships/hyperlink" Target="consultantplus://offline/ref=5E33DD6290F7CAFCAECB81D8ED78EE122EED156E15A03925DD792CA97CF8FED033731EF877EAC8CEE0EFF2892F5ED48CE1F1DA286E4975E7a029F" TargetMode="External"/><Relationship Id="rId30" Type="http://schemas.openxmlformats.org/officeDocument/2006/relationships/hyperlink" Target="consultantplus://offline/ref=5E33DD6290F7CAFCAECB81D8ED78EE122CE4146418AF3925DD792CA97CF8FED033731EF877EAC8CFE9EFF2892F5ED48CE1F1DA286E4975E7a029F" TargetMode="External"/><Relationship Id="rId35" Type="http://schemas.openxmlformats.org/officeDocument/2006/relationships/hyperlink" Target="consultantplus://offline/ref=5E33DD6290F7CAFCAECB81D8ED78EE122FEC1D6417A03925DD792CA97CF8FED033731EF877EAC8CEE5EFF2892F5ED48CE1F1DA286E4975E7a029F" TargetMode="External"/><Relationship Id="rId43" Type="http://schemas.openxmlformats.org/officeDocument/2006/relationships/hyperlink" Target="consultantplus://offline/ref=5E33DD6290F7CAFCAECB81D8ED78EE122EEF186C18A73925DD792CA97CF8FED033731EF877EAC8CEE0EFF2892F5ED48CE1F1DA286E4975E7a029F" TargetMode="External"/><Relationship Id="rId48" Type="http://schemas.openxmlformats.org/officeDocument/2006/relationships/hyperlink" Target="consultantplus://offline/ref=5E33DD6290F7CAFCAECB81D8ED78EE122CE41C6915A13925DD792CA97CF8FED033731EF877EAC8CEE0EFF2892F5ED48CE1F1DA286E4975E7a029F" TargetMode="External"/><Relationship Id="rId56" Type="http://schemas.openxmlformats.org/officeDocument/2006/relationships/hyperlink" Target="consultantplus://offline/ref=5E33DD6290F7CAFCAECB81D8ED78EE122EEF146E17A53925DD792CA97CF8FED033731EFB73E19C9EA4B1ABD96B15D88FFFEDDB2Ba729F" TargetMode="External"/><Relationship Id="rId64" Type="http://schemas.openxmlformats.org/officeDocument/2006/relationships/hyperlink" Target="consultantplus://offline/ref=5E33DD6290F7CAFCAECB81D8ED78EE122EEE1B6A19A73925DD792CA97CF8FED0217346F476EAD6CEE2FAA4D86Aa022F" TargetMode="External"/><Relationship Id="rId69" Type="http://schemas.openxmlformats.org/officeDocument/2006/relationships/hyperlink" Target="consultantplus://offline/ref=5E33DD6290F7CAFCAECB81D8ED78EE122FE51A6D12A53925DD792CA97CF8FED033731EF877EAC8CBE4EFF2892F5ED48CE1F1DA286E4975E7a029F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5E33DD6290F7CAFCAECB81D8ED78EE122FE51B6A17A33925DD792CA97CF8FED033731EF877EAC9C8E5EFF2892F5ED48CE1F1DA286E4975E7a029F" TargetMode="External"/><Relationship Id="rId51" Type="http://schemas.openxmlformats.org/officeDocument/2006/relationships/hyperlink" Target="consultantplus://offline/ref=5E33DD6290F7CAFCAECB81D8ED78EE122FE51A6D12A53925DD792CA97CF8FED033731EF877EAC8CBE0EFF2892F5ED48CE1F1DA286E4975E7a029F" TargetMode="External"/><Relationship Id="rId72" Type="http://schemas.openxmlformats.org/officeDocument/2006/relationships/hyperlink" Target="consultantplus://offline/ref=5E33DD6290F7CAFCAECB81D8ED78EE122CE4146418AF3925DD792CA97CF8FED033731EF877EAC8CEE2EFF2892F5ED48CE1F1DA286E4975E7a029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E33DD6290F7CAFCAECB81D8ED78EE122CE41C6915A13925DD792CA97CF8FED033731EF877EAC8CEE0EFF2892F5ED48CE1F1DA286E4975E7a029F" TargetMode="External"/><Relationship Id="rId17" Type="http://schemas.openxmlformats.org/officeDocument/2006/relationships/hyperlink" Target="consultantplus://offline/ref=5E33DD6290F7CAFCAECB81D8ED78EE122EEE1D6416AE3925DD792CA97CF8FED0217346F476EAD6CEE2FAA4D86Aa022F" TargetMode="External"/><Relationship Id="rId25" Type="http://schemas.openxmlformats.org/officeDocument/2006/relationships/hyperlink" Target="consultantplus://offline/ref=5E33DD6290F7CAFCAECB81D8ED78EE122FED1D6816A63925DD792CA97CF8FED033731EF877EAC9CDE7EFF2892F5ED48CE1F1DA286E4975E7a029F" TargetMode="External"/><Relationship Id="rId33" Type="http://schemas.openxmlformats.org/officeDocument/2006/relationships/hyperlink" Target="consultantplus://offline/ref=5E33DD6290F7CAFCAECB81D8ED78EE122EEE1D6C14A53925DD792CA97CF8FED0217346F476EAD6CEE2FAA4D86Aa022F" TargetMode="External"/><Relationship Id="rId38" Type="http://schemas.openxmlformats.org/officeDocument/2006/relationships/hyperlink" Target="consultantplus://offline/ref=5E33DD6290F7CAFCAECB81D8ED78EE122EED156E13A53925DD792CA97CF8FED033731EF877EAC8CEE2EFF2892F5ED48CE1F1DA286E4975E7a029F" TargetMode="External"/><Relationship Id="rId46" Type="http://schemas.openxmlformats.org/officeDocument/2006/relationships/hyperlink" Target="consultantplus://offline/ref=5E33DD6290F7CAFCAECB81D8ED78EE122EEE1B6A19A73925DD792CA97CF8FED0217346F476EAD6CEE2FAA4D86Aa022F" TargetMode="External"/><Relationship Id="rId59" Type="http://schemas.openxmlformats.org/officeDocument/2006/relationships/hyperlink" Target="consultantplus://offline/ref=5E33DD6290F7CAFCAECB81D8ED78EE122EEE1B6A19A73925DD792CA97CF8FED0217346F476EAD6CEE2FAA4D86Aa022F" TargetMode="External"/><Relationship Id="rId67" Type="http://schemas.openxmlformats.org/officeDocument/2006/relationships/hyperlink" Target="consultantplus://offline/ref=5E33DD6290F7CAFCAECB81D8ED78EE122EEE1B6A19A73925DD792CA97CF8FED0217346F476EAD6CEE2FAA4D86Aa022F" TargetMode="External"/><Relationship Id="rId20" Type="http://schemas.openxmlformats.org/officeDocument/2006/relationships/hyperlink" Target="consultantplus://offline/ref=5E33DD6290F7CAFCAECB81D8ED78EE122FE51A6D12A53925DD792CA97CF8FED033731EF877EAC8CCE7EFF2892F5ED48CE1F1DA286E4975E7a029F" TargetMode="External"/><Relationship Id="rId41" Type="http://schemas.openxmlformats.org/officeDocument/2006/relationships/hyperlink" Target="consultantplus://offline/ref=5E33DD6290F7CAFCAECB81D8ED78EE122EEE1B6A19A73925DD792CA97CF8FED0217346F476EAD6CEE2FAA4D86Aa022F" TargetMode="External"/><Relationship Id="rId54" Type="http://schemas.openxmlformats.org/officeDocument/2006/relationships/hyperlink" Target="consultantplus://offline/ref=5E33DD6290F7CAFCAECB81D8ED78EE122FE51A6D12A53925DD792CA97CF8FED033731EF877EAC8CBE1EFF2892F5ED48CE1F1DA286E4975E7a029F" TargetMode="External"/><Relationship Id="rId62" Type="http://schemas.openxmlformats.org/officeDocument/2006/relationships/hyperlink" Target="consultantplus://offline/ref=5E33DD6290F7CAFCAECB81D8ED78EE122EEF146F19AE3925DD792CA97CF8FED033731EF877EAC8CEE7EFF2892F5ED48CE1F1DA286E4975E7a029F" TargetMode="External"/><Relationship Id="rId70" Type="http://schemas.openxmlformats.org/officeDocument/2006/relationships/hyperlink" Target="consultantplus://offline/ref=5E33DD6290F7CAFCAECB81D8ED78EE122AEF1B691AF16E278C2C22AC74A8A4C0253A12F969EBCAD1E2E4A7aD21F" TargetMode="External"/><Relationship Id="rId75" Type="http://schemas.openxmlformats.org/officeDocument/2006/relationships/hyperlink" Target="consultantplus://offline/ref=5E33DD6290F7CAFCAECB81D8ED78EE122CE4146418AF3925DD792CA97CF8FED033731EF877EAC8CEE8EFF2892F5ED48CE1F1DA286E4975E7a02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3DD6290F7CAFCAECB81D8ED78EE122FED1D6816A63925DD792CA97CF8FED033731EF877EAC9CDE2EFF2892F5ED48CE1F1DA286E4975E7a029F" TargetMode="External"/><Relationship Id="rId15" Type="http://schemas.openxmlformats.org/officeDocument/2006/relationships/hyperlink" Target="consultantplus://offline/ref=5E33DD6290F7CAFCAECB81D8ED78EE122EEE1B6910A73925DD792CA97CF8FED033731EF877EAC8CCE4EFF2892F5ED48CE1F1DA286E4975E7a029F" TargetMode="External"/><Relationship Id="rId23" Type="http://schemas.openxmlformats.org/officeDocument/2006/relationships/hyperlink" Target="consultantplus://offline/ref=5E33DD6290F7CAFCAECB81D8ED78EE122CE5196810A63925DD792CA97CF8FED033731EF877EAC8CFE8EFF2892F5ED48CE1F1DA286E4975E7a029F" TargetMode="External"/><Relationship Id="rId28" Type="http://schemas.openxmlformats.org/officeDocument/2006/relationships/hyperlink" Target="consultantplus://offline/ref=5E33DD6290F7CAFCAECB81D8ED78EE122EED156E15A03925DD792CA97CF8FED033731EF877EAC8CBE1EFF2892F5ED48CE1F1DA286E4975E7a029F" TargetMode="External"/><Relationship Id="rId36" Type="http://schemas.openxmlformats.org/officeDocument/2006/relationships/hyperlink" Target="consultantplus://offline/ref=5E33DD6290F7CAFCAECB81D8ED78EE122FE51B6A17A33925DD792CA97CF8FED033731EF877EAC9C8E8EFF2892F5ED48CE1F1DA286E4975E7a029F" TargetMode="External"/><Relationship Id="rId49" Type="http://schemas.openxmlformats.org/officeDocument/2006/relationships/hyperlink" Target="consultantplus://offline/ref=5E33DD6290F7CAFCAECB81D8ED78EE122FE51B6A17A33925DD792CA97CF8FED033731EF877EAC9C8E9EFF2892F5ED48CE1F1DA286E4975E7a029F" TargetMode="External"/><Relationship Id="rId57" Type="http://schemas.openxmlformats.org/officeDocument/2006/relationships/hyperlink" Target="consultantplus://offline/ref=5E33DD6290F7CAFCAECB81D8ED78EE122EEF146F19AE3925DD792CA97CF8FED033731EF877EAC8CEE3EFF2892F5ED48CE1F1DA286E4975E7a029F" TargetMode="External"/><Relationship Id="rId10" Type="http://schemas.openxmlformats.org/officeDocument/2006/relationships/hyperlink" Target="consultantplus://offline/ref=5E33DD6290F7CAFCAECB81D8ED78EE122FED1D6816A63925DD792CA97CF8FED033731EF877EAC9CDE3EFF2892F5ED48CE1F1DA286E4975E7a029F" TargetMode="External"/><Relationship Id="rId31" Type="http://schemas.openxmlformats.org/officeDocument/2006/relationships/hyperlink" Target="consultantplus://offline/ref=5E33DD6290F7CAFCAECB81D8ED78EE122CE41C6915A13925DD792CA97CF8FED033731EF877EAC8CEE0EFF2892F5ED48CE1F1DA286E4975E7a029F" TargetMode="External"/><Relationship Id="rId44" Type="http://schemas.openxmlformats.org/officeDocument/2006/relationships/hyperlink" Target="consultantplus://offline/ref=5E33DD6290F7CAFCAECB81D8ED78EE122CE5196F16A73925DD792CA97CF8FED033731EF877EAC8CFE8EFF2892F5ED48CE1F1DA286E4975E7a029F" TargetMode="External"/><Relationship Id="rId52" Type="http://schemas.openxmlformats.org/officeDocument/2006/relationships/hyperlink" Target="consultantplus://offline/ref=5E33DD6290F7CAFCAECB81D8ED78EE122EEE196810A03925DD792CA97CF8FED033731EF877EAC8CFE8EFF2892F5ED48CE1F1DA286E4975E7a029F" TargetMode="External"/><Relationship Id="rId60" Type="http://schemas.openxmlformats.org/officeDocument/2006/relationships/hyperlink" Target="consultantplus://offline/ref=5E33DD6290F7CAFCAECB81D8ED78EE122EEF146F19AE3925DD792CA97CF8FED033731EF877EAC8CEE5EFF2892F5ED48CE1F1DA286E4975E7a029F" TargetMode="External"/><Relationship Id="rId65" Type="http://schemas.openxmlformats.org/officeDocument/2006/relationships/hyperlink" Target="consultantplus://offline/ref=5E33DD6290F7CAFCAECB81D8ED78EE122FE51B6A17A33925DD792CA97CF8FED033731EF877EAC9C7E0EFF2892F5ED48CE1F1DA286E4975E7a029F" TargetMode="External"/><Relationship Id="rId73" Type="http://schemas.openxmlformats.org/officeDocument/2006/relationships/hyperlink" Target="consultantplus://offline/ref=5E33DD6290F7CAFCAECB81D8ED78EE122CE4146418AF3925DD792CA97CF8FED033731EF877EAC8CEE3EFF2892F5ED48CE1F1DA286E4975E7a029F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33DD6290F7CAFCAECB81D8ED78EE122FE51A681AF16E278C2C22AC74A8A4C0253A12F969EBCAD1E2E4A7aD21F" TargetMode="External"/><Relationship Id="rId13" Type="http://schemas.openxmlformats.org/officeDocument/2006/relationships/hyperlink" Target="consultantplus://offline/ref=5E33DD6290F7CAFCAECB81D8ED78EE122CE51C6A12A73925DD792CA97CF8FED033731EF877EAC8CEE2EFF2892F5ED48CE1F1DA286E4975E7a029F" TargetMode="External"/><Relationship Id="rId18" Type="http://schemas.openxmlformats.org/officeDocument/2006/relationships/hyperlink" Target="consultantplus://offline/ref=5E33DD6290F7CAFCAECB81D8ED78EE122FED1D6816A63925DD792CA97CF8FED033731EF877EAC9CDE5EFF2892F5ED48CE1F1DA286E4975E7a029F" TargetMode="External"/><Relationship Id="rId39" Type="http://schemas.openxmlformats.org/officeDocument/2006/relationships/hyperlink" Target="consultantplus://offline/ref=5E33DD6290F7CAFCAECB81D8ED78EE122EEC1F6C17A23925DD792CA97CF8FED0217346F476EAD6CEE2FAA4D86Aa022F" TargetMode="External"/><Relationship Id="rId34" Type="http://schemas.openxmlformats.org/officeDocument/2006/relationships/hyperlink" Target="consultantplus://offline/ref=5E33DD6290F7CAFCAECB81D8ED78EE122EEF196411A53925DD792CA97CF8FED033731EF877EAC8CEE1EFF2892F5ED48CE1F1DA286E4975E7a029F" TargetMode="External"/><Relationship Id="rId50" Type="http://schemas.openxmlformats.org/officeDocument/2006/relationships/hyperlink" Target="consultantplus://offline/ref=5E33DD6290F7CAFCAECB81D8ED78EE122EED1B6515A03925DD792CA97CF8FED033731EF877EAC8CFE8EFF2892F5ED48CE1F1DA286E4975E7a029F" TargetMode="External"/><Relationship Id="rId55" Type="http://schemas.openxmlformats.org/officeDocument/2006/relationships/hyperlink" Target="consultantplus://offline/ref=5E33DD6290F7CAFCAECB81D8ED78EE122EEF146F19AE3925DD792CA97CF8FED033731EF877EAC8CEE1EFF2892F5ED48CE1F1DA286E4975E7a029F" TargetMode="External"/><Relationship Id="rId76" Type="http://schemas.openxmlformats.org/officeDocument/2006/relationships/hyperlink" Target="consultantplus://offline/ref=5E33DD6290F7CAFCAECB81D8ED78EE122CE4146418AF3925DD792CA97CF8FED033731EF877EAC8CDE2EFF2892F5ED48CE1F1DA286E4975E7a029F" TargetMode="External"/><Relationship Id="rId7" Type="http://schemas.openxmlformats.org/officeDocument/2006/relationships/hyperlink" Target="consultantplus://offline/ref=5E33DD6290F7CAFCAECB81D8ED78EE122FE51A6D12A53925DD792CA97CF8FED033731EF877EAC8CCE6EFF2892F5ED48CE1F1DA286E4975E7a029F" TargetMode="External"/><Relationship Id="rId71" Type="http://schemas.openxmlformats.org/officeDocument/2006/relationships/hyperlink" Target="consultantplus://offline/ref=5E33DD6290F7CAFCAECB81D8ED78EE122CE5156C18AF3925DD792CA97CF8FED033731EF877EAC8CFE8EFF2892F5ED48CE1F1DA286E4975E7a029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E33DD6290F7CAFCAECB81D8ED78EE122FED1D6816A63925DD792CA97CF8FED033731EF877EAC9CCE9EFF2892F5ED48CE1F1DA286E4975E7a02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19403</Words>
  <Characters>110600</Characters>
  <Application>Microsoft Office Word</Application>
  <DocSecurity>0</DocSecurity>
  <Lines>921</Lines>
  <Paragraphs>259</Paragraphs>
  <ScaleCrop>false</ScaleCrop>
  <Company/>
  <LinksUpToDate>false</LinksUpToDate>
  <CharactersWithSpaces>129744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Ахаева Наталья Александровна</dc:creator>
  <cp:keywords/>
  <dc:description/>
  <cp:lastModifiedBy>Ахаева Наталья Александровна</cp:lastModifiedBy>
  <cp:revision>1</cp:revision>
  <dcterms:created xsi:type="dcterms:W3CDTF">2019-12-10T05:54:00Z</dcterms:created>
  <dcterms:modified xsi:type="dcterms:W3CDTF">2019-12-10T05:54:00Z</dcterms:modified>
</cp:coreProperties>
</file>