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45" w:rsidRDefault="005A2845">
      <w:pPr>
        <w:pStyle w:val="ConsPlusTitle"/>
        <w:jc w:val="center"/>
        <w:outlineLvl w:val="0"/>
      </w:pPr>
      <w:bookmarkStart w:id="0" w:name="_GoBack"/>
      <w:bookmarkEnd w:id="0"/>
      <w:r>
        <w:t>ПРАВИТЕЛЬСТВО КАМЧАТСКОГО КРАЯ</w:t>
      </w:r>
    </w:p>
    <w:p w:rsidR="005A2845" w:rsidRDefault="005A2845">
      <w:pPr>
        <w:pStyle w:val="ConsPlusTitle"/>
        <w:jc w:val="center"/>
      </w:pPr>
    </w:p>
    <w:p w:rsidR="005A2845" w:rsidRDefault="005A2845">
      <w:pPr>
        <w:pStyle w:val="ConsPlusTitle"/>
        <w:jc w:val="center"/>
      </w:pPr>
      <w:r>
        <w:t>ПОСТАНОВЛЕНИЕ</w:t>
      </w:r>
    </w:p>
    <w:p w:rsidR="005A2845" w:rsidRDefault="005A2845">
      <w:pPr>
        <w:pStyle w:val="ConsPlusTitle"/>
        <w:jc w:val="center"/>
      </w:pPr>
      <w:r>
        <w:t>от 8 апреля 2016 г. N 119-П</w:t>
      </w:r>
    </w:p>
    <w:p w:rsidR="005A2845" w:rsidRDefault="005A2845">
      <w:pPr>
        <w:pStyle w:val="ConsPlusTitle"/>
        <w:jc w:val="center"/>
      </w:pPr>
    </w:p>
    <w:p w:rsidR="005A2845" w:rsidRDefault="005A2845">
      <w:pPr>
        <w:pStyle w:val="ConsPlusTitle"/>
        <w:jc w:val="center"/>
      </w:pPr>
      <w:r>
        <w:t>ОБ УТВЕРЖДЕНИИ ПОРЯДКА РАЗРАБОТКИ И КОРРЕКТИРОВКИ,</w:t>
      </w:r>
    </w:p>
    <w:p w:rsidR="005A2845" w:rsidRDefault="005A2845">
      <w:pPr>
        <w:pStyle w:val="ConsPlusTitle"/>
        <w:jc w:val="center"/>
      </w:pPr>
      <w:r>
        <w:t>ОСУЩЕСТВЛЕНИЯ МОНИТОРИНГА И КОНТРОЛЯ РЕАЛИЗАЦИИ ПРОГНОЗОВ</w:t>
      </w:r>
    </w:p>
    <w:p w:rsidR="005A2845" w:rsidRDefault="005A2845">
      <w:pPr>
        <w:pStyle w:val="ConsPlusTitle"/>
        <w:jc w:val="center"/>
      </w:pPr>
      <w:r>
        <w:t>СОЦИАЛЬНО-ЭКОНОМИЧЕСКОГО РАЗВИТИЯ КАМЧАТСКОГО КРАЯ</w:t>
      </w:r>
    </w:p>
    <w:p w:rsidR="005A2845" w:rsidRDefault="005A2845">
      <w:pPr>
        <w:pStyle w:val="ConsPlusTitle"/>
        <w:jc w:val="center"/>
      </w:pPr>
      <w:r>
        <w:t>НА СРЕДНЕСРОЧНЫЙ И ДОЛГОСРОЧНЫЙ ПЕРИОД</w:t>
      </w:r>
    </w:p>
    <w:p w:rsidR="005A2845" w:rsidRDefault="005A28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8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845" w:rsidRDefault="005A28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845" w:rsidRDefault="005A284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5A2845" w:rsidRDefault="005A2845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03.10.2017 </w:t>
            </w:r>
            <w:hyperlink r:id="rId4" w:history="1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22.10.2019 </w:t>
            </w:r>
            <w:hyperlink r:id="rId5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2845" w:rsidRDefault="005A2845">
      <w:pPr>
        <w:pStyle w:val="ConsPlusNormal"/>
        <w:jc w:val="center"/>
      </w:pPr>
    </w:p>
    <w:p w:rsidR="005A2845" w:rsidRDefault="005A2845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Камчатского края от 24.10.2007 N 650 "О бюджетном процессе в Камчатском крае"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ind w:firstLine="540"/>
        <w:jc w:val="both"/>
      </w:pPr>
      <w:r>
        <w:t>ПРАВИТЕЛЬСТВО ПОСТАНОВЛЯЕТ: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Порядок</w:t>
        </w:r>
      </w:hyperlink>
      <w:r>
        <w:t xml:space="preserve"> разработки и корректировки, осуществления мониторинга и контроля реализации прогнозов социально-экономического развития Камчатского края на среднесрочный и долгосрочный период согласно приложению 1.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83" w:history="1">
        <w:r>
          <w:rPr>
            <w:color w:val="0000FF"/>
          </w:rPr>
          <w:t>Перечень</w:t>
        </w:r>
      </w:hyperlink>
      <w:r>
        <w:t xml:space="preserve"> разработчиков разделов прогнозов социально-экономического развития Камчатского края на среднесрочный и долгосрочный период согласно приложению 2.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3. Определить Министерство экономического развития и торговли Камчатского края уполномоченным исполнительным органом государственной власти Камчатского края по координации разработки и корректировки, осуществления мониторинга и контроля реализации прогнозов социально-экономического развития Камчатского края на долгосрочный и среднесрочный период.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25.07.2012 N 343-П "О порядке разработки прогноза социально-экономического развития Камчатского края";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28.04.2013 N 177-П "О внесении изменений в Постановление Правительства Камчатского края от 25.07.2012 N 343-П "О порядке разработки прогноза социально-экономического развития Камчатского края".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дня его официального опубликования.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jc w:val="right"/>
      </w:pPr>
      <w:r>
        <w:t>Первый вице-губернатор</w:t>
      </w:r>
    </w:p>
    <w:p w:rsidR="005A2845" w:rsidRDefault="005A2845">
      <w:pPr>
        <w:pStyle w:val="ConsPlusNormal"/>
        <w:jc w:val="right"/>
      </w:pPr>
      <w:r>
        <w:t>Камчатского края</w:t>
      </w:r>
    </w:p>
    <w:p w:rsidR="005A2845" w:rsidRDefault="005A2845">
      <w:pPr>
        <w:pStyle w:val="ConsPlusNormal"/>
        <w:jc w:val="right"/>
      </w:pPr>
      <w:r>
        <w:t>И.Л.УНТИЛОВА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jc w:val="right"/>
        <w:outlineLvl w:val="0"/>
      </w:pPr>
      <w:r>
        <w:t>Приложение 1</w:t>
      </w:r>
    </w:p>
    <w:p w:rsidR="005A2845" w:rsidRDefault="005A2845">
      <w:pPr>
        <w:pStyle w:val="ConsPlusNormal"/>
        <w:jc w:val="right"/>
      </w:pPr>
      <w:r>
        <w:t>к Постановлению Правительства</w:t>
      </w:r>
    </w:p>
    <w:p w:rsidR="005A2845" w:rsidRDefault="005A2845">
      <w:pPr>
        <w:pStyle w:val="ConsPlusNormal"/>
        <w:jc w:val="right"/>
      </w:pPr>
      <w:r>
        <w:lastRenderedPageBreak/>
        <w:t>Камчатского края</w:t>
      </w:r>
    </w:p>
    <w:p w:rsidR="005A2845" w:rsidRDefault="005A2845">
      <w:pPr>
        <w:pStyle w:val="ConsPlusNormal"/>
        <w:jc w:val="right"/>
      </w:pPr>
      <w:r>
        <w:t>от 08.04.2016 N 119-П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Title"/>
        <w:jc w:val="center"/>
      </w:pPr>
      <w:bookmarkStart w:id="1" w:name="P39"/>
      <w:bookmarkEnd w:id="1"/>
      <w:r>
        <w:t>ПОРЯДОК</w:t>
      </w:r>
    </w:p>
    <w:p w:rsidR="005A2845" w:rsidRDefault="005A2845">
      <w:pPr>
        <w:pStyle w:val="ConsPlusTitle"/>
        <w:jc w:val="center"/>
      </w:pPr>
      <w:r>
        <w:t>РАЗРАБОТКИ И КОРРЕКТИРОВКИ,</w:t>
      </w:r>
    </w:p>
    <w:p w:rsidR="005A2845" w:rsidRDefault="005A2845">
      <w:pPr>
        <w:pStyle w:val="ConsPlusTitle"/>
        <w:jc w:val="center"/>
      </w:pPr>
      <w:r>
        <w:t>ОСУЩЕСТВЛЕНИЯ МОНИТОРИНГА И КОНТРОЛЯ</w:t>
      </w:r>
    </w:p>
    <w:p w:rsidR="005A2845" w:rsidRDefault="005A2845">
      <w:pPr>
        <w:pStyle w:val="ConsPlusTitle"/>
        <w:jc w:val="center"/>
      </w:pPr>
      <w:r>
        <w:t>РЕАЛИЗАЦИИ ПРОГНОЗОВ СОЦИАЛЬНО-ЭКОНОМИЧЕСКОГО РАЗВИТИЯ</w:t>
      </w:r>
    </w:p>
    <w:p w:rsidR="005A2845" w:rsidRDefault="005A2845">
      <w:pPr>
        <w:pStyle w:val="ConsPlusTitle"/>
        <w:jc w:val="center"/>
      </w:pPr>
      <w:r>
        <w:t>КАМЧАТСКОГО КРАЯ НА СРЕДНЕСРОЧНЫЙ И ДОЛГОСРОЧНЫЙ ПЕРИОД</w:t>
      </w:r>
    </w:p>
    <w:p w:rsidR="005A2845" w:rsidRDefault="005A28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8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845" w:rsidRDefault="005A28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845" w:rsidRDefault="005A28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</w:p>
          <w:p w:rsidR="005A2845" w:rsidRDefault="005A2845">
            <w:pPr>
              <w:pStyle w:val="ConsPlusNormal"/>
              <w:jc w:val="center"/>
            </w:pPr>
            <w:r>
              <w:rPr>
                <w:color w:val="392C69"/>
              </w:rPr>
              <w:t>от 22.10.2019 N 447-П)</w:t>
            </w:r>
          </w:p>
        </w:tc>
      </w:tr>
    </w:tbl>
    <w:p w:rsidR="005A2845" w:rsidRDefault="005A2845">
      <w:pPr>
        <w:pStyle w:val="ConsPlusNormal"/>
        <w:jc w:val="both"/>
      </w:pPr>
    </w:p>
    <w:p w:rsidR="005A2845" w:rsidRDefault="005A2845">
      <w:pPr>
        <w:pStyle w:val="ConsPlusTitle"/>
        <w:jc w:val="center"/>
        <w:outlineLvl w:val="1"/>
      </w:pPr>
      <w:r>
        <w:t>1. Общие положения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ind w:firstLine="540"/>
        <w:jc w:val="both"/>
      </w:pPr>
      <w:r>
        <w:t xml:space="preserve">1.1. Настоящий Порядок разработан в соответствии с Бюджетным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28.06.2014 N 172-ФЗ "О стратегическом планировании в Российской Федерации" (далее - Федеральный закон "О стратегическом планировании в Российской Федерации"), </w:t>
      </w:r>
      <w:hyperlink r:id="rId14" w:history="1">
        <w:r>
          <w:rPr>
            <w:color w:val="0000FF"/>
          </w:rPr>
          <w:t>Законом</w:t>
        </w:r>
      </w:hyperlink>
      <w:r>
        <w:t xml:space="preserve"> Камчатского края от 24.10.2007 N 650 "О бюджетном процессе в Камчатском крае" и регулирует вопросы разработки и корректировки, осуществления мониторинга и контроля реализации прогнозов социально-экономического развития Камчатского края на среднесрочный и долгосрочный периоды, а также требования к их составу и содержанию.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1.2. Прогноз социально-экономического развития Камчатского края разрабатывается в целях определения тенденций социально-экономического развития Камчатского края на среднесрочный и долгосрочный период.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1.3. Разработка прогнозов социально-экономического развития Камчатского края на среднесрочный и долгосрочный периоды осуществляется Министерством экономического развития и торговли Камчатского края совместно с исполнительными органами государственной власти Камчатского края.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В целях разработки прогнозов социально-экономического развития Камчатского края на среднесрочный и долгосрочный период исполнительные органы государственной власти Камчатского края взаимодействуют с территориальными органами федеральных органов исполнительной власти по Камчатскому краю, органами местного самоуправления муниципальных образований в Камчатском крае, хозяйствующими субъектами, осуществляющими деятельность на территории Камчатского края.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Title"/>
        <w:jc w:val="center"/>
        <w:outlineLvl w:val="1"/>
      </w:pPr>
      <w:r>
        <w:t>2. Разработка и корректировка</w:t>
      </w:r>
    </w:p>
    <w:p w:rsidR="005A2845" w:rsidRDefault="005A2845">
      <w:pPr>
        <w:pStyle w:val="ConsPlusTitle"/>
        <w:jc w:val="center"/>
      </w:pPr>
      <w:r>
        <w:t>прогноза социально-экономического развития</w:t>
      </w:r>
    </w:p>
    <w:p w:rsidR="005A2845" w:rsidRDefault="005A2845">
      <w:pPr>
        <w:pStyle w:val="ConsPlusTitle"/>
        <w:jc w:val="center"/>
      </w:pPr>
      <w:r>
        <w:t>Камчатского края на среднесрочный период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ind w:firstLine="540"/>
        <w:jc w:val="both"/>
      </w:pPr>
      <w:r>
        <w:t>2.1. Прогноз социально-экономического развития Камчатского края на среднесрочный период (далее - среднесрочный прогноз)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Камчатского края с учетом основных направлений бюджетной и налоговой политики Камчатского края.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 xml:space="preserve">2.2. Среднесрочный прогноз разрабатывается на период не менее трех лет (на очередной финансовый год и на плановый период) и ежегодно корректируется путем уточнения параметров </w:t>
      </w:r>
      <w:r>
        <w:lastRenderedPageBreak/>
        <w:t>планового периода и добавления параметров второго года планового периода.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2.3. Среднесрочный прогноз содержит: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Камчатского края;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2) оценку факторов и ограничений экономического роста Камчатского края на среднесрочный период;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Камчатского края и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4) основные параметры государственных программ Камчатского края.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5) прогноз баланса трудовых ресурсов Камчатского края, в том числе потребность в привлечении иностранных работников по отдельным видам экономической деятельности.</w:t>
      </w:r>
    </w:p>
    <w:p w:rsidR="005A2845" w:rsidRDefault="005A2845">
      <w:pPr>
        <w:pStyle w:val="ConsPlusNormal"/>
        <w:jc w:val="both"/>
      </w:pPr>
      <w:r>
        <w:t xml:space="preserve">(п. 5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22.10.2019 N 447-П)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 xml:space="preserve">2.4. Разработка среднесрочного прогноза осуществляется согласно методическим рекомендациям, разработанным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 Министерством экономического развития Российской Федерации.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2.5. Разработка среднесрочного прогноза осуществляется в 2 этапа.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2.6. На первом этапе разрабатываются: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1) предварительный среднесрочный прогноз для представления в Министерство экономического развития Российской Федерации по установленной им форме;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2) предварительный среднесрочный прогноз для представления в Министерство финансов Камчатского края в целях формирования проекта закона Камчатского края о краевом бюджете на очередной финансовый год и на плановый период.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2.7. На втором этапе разрабатывается уточненный среднесрочный прогноз для представления в Министерство экономического развития Российской Федерации по установленной им форме.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2.8. Среднесрочный прогноз разрабатывается ежегодно на вариативной основе исходя из сценарных условий функционирования экономики Российской Федерации и Камчатского края на среднесрочный период.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Среднесрочный прогноз формируется из таблицы с отчетными и прогнозируемыми значениями показателей и пояснительной записки к ним.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2.9. Базовый вариант среднесрочного прогноза характеризует основные тенденции и параметры развития экономики в условиях консервативного изменения внешних условий.</w:t>
      </w:r>
    </w:p>
    <w:p w:rsidR="005A2845" w:rsidRDefault="005A284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22.10.2019 N 447-П)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2.10. Консервативный вариант среднесрочного прогноза разрабатывается на основе консервативных оценок темпов экономического роста с учетом возможности ухудшения внешнеэкономических условий.</w:t>
      </w:r>
    </w:p>
    <w:p w:rsidR="005A2845" w:rsidRDefault="005A284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22.10.2019 N 447-П)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 xml:space="preserve">2.11. Утратила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22.10.2019 N 447-П.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lastRenderedPageBreak/>
        <w:t>2.12. Таблица включает перечень показателей, объединенных в разделы по основным направлениям экономики и социальной сферы, в соответствии с формой представления данных среднесрочного прогноза субъектов Российской Федерации, разрабатываемой Министерством экономического развития Российской Федерации.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2.13. Пояснительная записка к показателям и разделам среднесрочного прогноза содержит анализ достигнутого уровня значений показателей в отчетном периоде, обоснование параметров среднесрочного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2.14. Министерство экономического развития и торговли Камчатского края:</w:t>
      </w:r>
    </w:p>
    <w:p w:rsidR="005A2845" w:rsidRDefault="005A2845">
      <w:pPr>
        <w:pStyle w:val="ConsPlusNormal"/>
        <w:spacing w:before="220"/>
        <w:ind w:firstLine="540"/>
        <w:jc w:val="both"/>
      </w:pPr>
      <w:bookmarkStart w:id="2" w:name="P84"/>
      <w:bookmarkEnd w:id="2"/>
      <w:r>
        <w:t>1) на основании материалов Министерства экономического развития Российской Федерации обеспечивает исполнительные органы государственной власти Камчатского края, являющиеся разработчиками разделов среднесрочного прогноза в соответствии с Перечнем разработчиков разделов прогнозов социально-экономического развития Камчатского края на среднесрочный и долгосрочный период (далее - разработчики разделов среднесрочного прогноза), а также исполнительно-распорядительные органы муниципальных образований в Камчатском крае необходимыми формами и методическими материалами для разработки среднесрочного прогноза;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2) совместно с Территориальным органом Федеральной службы государственной статистики по Камчатскому краю уточняет базовые значения показателей, необходимые для разработки среднесрочного прогноза, и доводит их до сведения разработчиков разделов среднесрочного прогноза;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3) контролирует качество и полноту представляемых разработчиками разделов прогноза материалов среднесрочного прогноза, проводит проверку соответствия отчетных данных, представленных разработчиками разделов среднесрочного прогноза, данным статистического учета;</w:t>
      </w:r>
    </w:p>
    <w:p w:rsidR="005A2845" w:rsidRDefault="005A2845">
      <w:pPr>
        <w:pStyle w:val="ConsPlusNormal"/>
        <w:spacing w:before="220"/>
        <w:ind w:firstLine="540"/>
        <w:jc w:val="both"/>
      </w:pPr>
      <w:bookmarkStart w:id="3" w:name="P87"/>
      <w:bookmarkEnd w:id="3"/>
      <w:r>
        <w:t>4) обобщает представленные разработчиками разделов среднесрочного прогноза материалы среднесрочного прогноза и имеет право вносить согласованные коррективы в значения представленных показателей;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5) осуществляет свод материалов среднесрочного прогноза, формирует пакет документов и представляет его до 20 июля текущего года в Министерство экономического развития Российской Федерации;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6) представляет до 25 августа текущего года среднесрочный прогноз на рассмотрение в Бюджетную комиссию при Правительстве Камчатского края;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7) представляет до 10 сентября текущего года среднесрочный прогноз, согласованный Бюджетной комиссией при Правительстве Камчатского края, на рассмотрение в Правительство Камчатского края;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8) представляет до 10 октября текущего года среднесрочный прогноз, одобренный Правительством Камчатского края, в Министерство финансов Камчатского края для составления проекта закона Камчатского края о краевом бюджете на очередной финансовый год и на плановый период.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9) размещает среднесрочный прогноз на странице Министерства экономического развития и торговли Камчатского края на официальном сайте исполнительных органов государственной власти Камчатского края сети "Интернет" в десятидневный срок со дня его одобрения Правительством Камчатского края.</w:t>
      </w:r>
    </w:p>
    <w:p w:rsidR="005A2845" w:rsidRDefault="005A2845">
      <w:pPr>
        <w:pStyle w:val="ConsPlusNormal"/>
        <w:jc w:val="both"/>
      </w:pPr>
      <w:r>
        <w:t xml:space="preserve">(п. 9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22.10.2019 N 447-П)</w:t>
      </w:r>
    </w:p>
    <w:p w:rsidR="005A2845" w:rsidRDefault="005A2845">
      <w:pPr>
        <w:pStyle w:val="ConsPlusNormal"/>
        <w:spacing w:before="220"/>
        <w:ind w:firstLine="540"/>
        <w:jc w:val="both"/>
      </w:pPr>
      <w:bookmarkStart w:id="4" w:name="P94"/>
      <w:bookmarkEnd w:id="4"/>
      <w:r>
        <w:lastRenderedPageBreak/>
        <w:t>2.15. Разработчики разделов среднесрочного прогноза в сроки, установленные Министерством экономического развития и торговли Камчатского края: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1) разрабатывают показатели среднесрочного прогноза на очередной финансовый год и на плановый период в установленной сфере деятельности. Значения показателей среднесрочного прогноза за два года, предшествующие текущему году, должны соответствовать данным статистического учета, а при их отсутствии - данным ведомственной отчетности;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2) представляют в Министерство экономического развития и торговли Камчатского края показатели среднесрочного прогноза с пояснительной запиской.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2.16. Исполнительно-распорядительные органы городских округов и муниципальных районов в Камчатском крае представляют по согласованию в Министерство экономического развития и торговли Камчатского края до 1 октября текущего года прогнозы социально-экономического развития муниципальных образований в Камчатском крае на очередной финансовый год и на плановый период.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2.17. Среднесрочный прогноз одобряется Правительством Камчатского края одновременно с принятием решения о внесении проекта закона Камчатского края о краевом бюджете на очередной финансовый год и на плановый период в Законодательное Собрание Камчатского края.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2.18. Среднесрочный прогноз подлежит корректировке в случае существенного изменения условий функционирования экономики Камчатского края, обусловленных влиянием как внешних (мировых и общероссийских), так и внутренних факторов.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2.19. Для корректировки среднесрочного прогноза исполнительные органы государственной власти Камчатского края представляют по мере необходимости в Министерство экономического развития и торговли Камчатского края предложения по внесению изменений в одобренный среднесрочный прогноз с обоснованием внесения соответствующих изменений.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2.20. Министерство экономического развития и торговли Камчатского края на основании представленных исполнительными органами государственной власти Камчатского края материалов обеспечивает корректировку отдельных показателей в одобренном среднесрочном прогнозе.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2.21. Изменение среднесрочного прогноза в ходе составления или рассмотрения проекта закона Камчатского края о краевом бюджете на очередной финансовый год и на плановый период влечет за собой изменение основных характеристик проекта краевого бюджета на очередной финансовый год и на плановый период.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 xml:space="preserve">2.22. Разработка уточненного среднесрочного прогноза осуществляется на основе итогов социально-экономического развития Камчатского края за 9 месяцев текущего года с учетом прогнозов социально-экономического развития муниципальных образований в Камчатском крае в соответствии с </w:t>
      </w:r>
      <w:hyperlink w:anchor="P84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87" w:history="1">
        <w:r>
          <w:rPr>
            <w:color w:val="0000FF"/>
          </w:rPr>
          <w:t>4 части 2.14</w:t>
        </w:r>
      </w:hyperlink>
      <w:r>
        <w:t xml:space="preserve"> и </w:t>
      </w:r>
      <w:hyperlink w:anchor="P94" w:history="1">
        <w:r>
          <w:rPr>
            <w:color w:val="0000FF"/>
          </w:rPr>
          <w:t>частью 2.15</w:t>
        </w:r>
      </w:hyperlink>
      <w:r>
        <w:t xml:space="preserve"> настоящего раздела.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2.23. Министерство экономического развития и торговли Камчатского края представляет в Министерство финансов Камчатского края и в исполнительно-распорядительные органы городских округов и муниципальных районов в Камчатском крае уточненный среднесрочный прогноз после представления его в Министерство экономического развития Российской Федерации.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Title"/>
        <w:jc w:val="center"/>
        <w:outlineLvl w:val="1"/>
      </w:pPr>
      <w:r>
        <w:t>3. Разработка и корректировка</w:t>
      </w:r>
    </w:p>
    <w:p w:rsidR="005A2845" w:rsidRDefault="005A2845">
      <w:pPr>
        <w:pStyle w:val="ConsPlusTitle"/>
        <w:jc w:val="center"/>
      </w:pPr>
      <w:r>
        <w:t>прогноза социально-экономического развития</w:t>
      </w:r>
    </w:p>
    <w:p w:rsidR="005A2845" w:rsidRDefault="005A2845">
      <w:pPr>
        <w:pStyle w:val="ConsPlusTitle"/>
        <w:jc w:val="center"/>
      </w:pPr>
      <w:r>
        <w:t>Камчатского края на долгосрочный период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ind w:firstLine="540"/>
        <w:jc w:val="both"/>
      </w:pPr>
      <w:r>
        <w:t xml:space="preserve">3.1. Прогноз социально-экономического развития Камчатского края на долгосрочный период (далее - долгосрочный прогноз) разрабатывается каждые 6 лет на 12 и более лет на основе прогноза </w:t>
      </w:r>
      <w:r>
        <w:lastRenderedPageBreak/>
        <w:t>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исполнительными органами государственной власти Камчатского края, являющимися разработчиками разделов долгосрочного прогноза в соответствии с Перечнем разработчиков разделов прогнозов социально-экономического развития Камчатского края на среднесрочный и долгосрочный период (далее - разработчики разделов долгосрочного прогноза), и исполнительно-распорядительными органами городских округов и муниципальных районов в Камчатском крае.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3.2. Долгосрочный прогноз содержит: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Камчатского края;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Камчатского края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3) оценку факторов и ограничений экономического роста Камчатского края на долгосрочный период;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Камчатского края и целевые показатели долгосрочного прогноза, включая количественные показатели и качественные характеристики социально-экономического развития;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5) основные параметры государственных программ Камчатского края;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Камчатского края.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7) прогноз баланса трудовых ресурсов Камчатского края, в том числе потребность в привлечении иностранных работников по отдельным видам экономической деятельности.</w:t>
      </w:r>
    </w:p>
    <w:p w:rsidR="005A2845" w:rsidRDefault="005A2845">
      <w:pPr>
        <w:pStyle w:val="ConsPlusNormal"/>
        <w:jc w:val="both"/>
      </w:pPr>
      <w:r>
        <w:t xml:space="preserve">(п. 7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22.10.2019 N 447-П)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 xml:space="preserve">3.3. Разработка долгосрочного прогноза осуществляется согласно методическим рекомендациям, разработанным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 Министерством экономического развития Российской Федерации.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3.4. Долгосрочный прогноз разрабатывается на вариативной основе исходя из сценарных условий функционирования экономики Российской Федерации и Камчатского края на долгосрочный период.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Прогноз формируется из таблицы с отчетными и прогнозируемыми значениями показателей и пояснительной записки к ним.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3.5. Таблица включает перечень показателей, объединенных в разделы по основным направлениям экономики и социальной сферы, в соответствии с формой представления данных долгосрочного прогноза субъектов Российской Федерации, разрабатываемой Министерством экономического развития Российской Федерации.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3.6. Пояснительная записка к показателям и разделам долгосрочного прогноза содержит анализ достигнутого уровня значений показателей в отчетном периоде, обоснование параметров долгосрочного прогноза.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lastRenderedPageBreak/>
        <w:t>3.7. Министерство экономического развития и торговли Камчатского края: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1) обеспечивает разработку и корректировку долгосрочного прогноза, его согласование и внесение в Правительство Камчатского края;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2) представляет разработчикам разделов долгосрочного прогноза, а также исполнительно-распорядительным органам городских округов и муниципальных районов в Камчатском крае: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а) основные параметры долгосрочного прогноза;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б) методические рекомендации Министерства экономического развития Российской Федерации по разработке показателей прогнозов социально-экономического развития субъектов Российской Федерации;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3) определяет форму и сроки представления показателей, необходимых для разработки долгосрочного прогноза;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4) совместно с Территориальным органом Федеральной службы государственной статистики по Камчатскому краю уточняет базовые значения показателей долгосрочного прогноза;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5) оценивает итоги социально-экономического развития Камчатского края за предшествующий год и социально-экономическую ситуацию текущего года;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6) производит расчет показателей долгосрочного прогноза в соответствии с перечнем разработчиков разделов долгосрочного прогноза;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7) обобщает материалы, представленные разработчиками разделов прогноза;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8) формирует свод материалов долгосрочного прогноза и представляет его в Министерство экономического развития Российской Федерации в установленные сроки;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9) направляет до 1 сентября текущего года долгосрочный прогноз в Министерство финансов Камчатского края для формирования бюджетного прогноза Камчатского края на долгосрочный период;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10) представляет долгосрочный прогноз на рассмотрение и утверждение в Правительство Камчатского края.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11) размещает долгосрочный прогноз на странице Министерства экономического развития и торговли Камчатского края на официальном сайте исполнительных органов государственной власти Камчатского края сети "Интернет" в десятидневный срок со дня его утверждения Правительством Камчатского края.</w:t>
      </w:r>
    </w:p>
    <w:p w:rsidR="005A2845" w:rsidRDefault="005A2845">
      <w:pPr>
        <w:pStyle w:val="ConsPlusNormal"/>
        <w:jc w:val="both"/>
      </w:pPr>
      <w:r>
        <w:t xml:space="preserve">(п. 11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22.10.2019 N 447-П)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3.8. Разработчики разделов долгосрочного прогноза в сроки, установленные Министерством экономического развития и торговли Камчатского края: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1) осуществляют комплексный анализ тенденций развития в установленной сфере деятельности, дают количественную и качественную оценку значений показателей и параметров их изменения в текущем году, указывают причины и факторы происходящих изменений;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2) разрабатывают показатели долгосрочного прогноза на основе комплексного анализа, описывают динамику их изменений в прогнозируемом периоде, возможные причины и факторы прогнозируемых изменений, а также действия и меры, направленные на достижение прогнозируемых показателей;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 xml:space="preserve">3) представляют в Министерство экономического развития и торговли Камчатского края </w:t>
      </w:r>
      <w:r>
        <w:lastRenderedPageBreak/>
        <w:t>показатели долгосрочного прогноза с пояснительной запиской в установленные Министерством экономического развития и торговли Камчатского края сроки.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3.9. Долгосрочный прогноз утверждается Правительством Камчатского края.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3.10. Корректировка утвержденного долгосрочного прогноза осуществляется в соответствии с решением Правительства Камчатского края в случае изменения основных характеристик социально-экономического развития Российской Федерации и Камчатского края на основании изменений прогноза социально-экономического развития Российской Федерации на долгосрочный период, а также с учетом прогноза социально-экономического развития Камчатского края на очередной финансовый год и на плановый период без продления периода его действия.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Title"/>
        <w:jc w:val="center"/>
        <w:outlineLvl w:val="1"/>
      </w:pPr>
      <w:r>
        <w:t>4. Порядок общественного обсуждения</w:t>
      </w:r>
    </w:p>
    <w:p w:rsidR="005A2845" w:rsidRDefault="005A2845">
      <w:pPr>
        <w:pStyle w:val="ConsPlusTitle"/>
        <w:jc w:val="center"/>
      </w:pPr>
      <w:r>
        <w:t>среднесрочного прогноза и долгосрочного прогноза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ind w:firstLine="540"/>
        <w:jc w:val="both"/>
      </w:pPr>
      <w:r>
        <w:t>4.1. В целях обеспечения открытости и доступности информации проекты среднесрочного прогноза и долгосрочного прогноза (далее - проекты прогнозов) подлежат общественному обсуждению.</w:t>
      </w:r>
    </w:p>
    <w:p w:rsidR="005A2845" w:rsidRDefault="005A2845">
      <w:pPr>
        <w:pStyle w:val="ConsPlusNormal"/>
        <w:spacing w:before="220"/>
        <w:ind w:firstLine="540"/>
        <w:jc w:val="both"/>
      </w:pPr>
      <w:bookmarkStart w:id="5" w:name="P151"/>
      <w:bookmarkEnd w:id="5"/>
      <w:r>
        <w:t>4.2. Общественное обсуждение обеспечивается путем размещения Министерством экономического развития и торговли Камчатского края соответствующего проекта прогноза и информации о проведении общественного обсуждения в течение 3 рабочих дней со дня разработки соответствующего проекта прогноза на своей странице на официальном сайте исполнительных органов государственной власти Камчатского края в сети "Интернет", а также на общедоступном информационном ресурсе стратегического планирования в сети "Интернет" с указанием: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1) даты начала и даты окончания проведения общественного обсуждения проекта прогноза;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2) электронного адреса и контактного телефона сотрудника Министерства экономического развития и торговли Камчатского края, ответственного за свод предложений и замечаний;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3) порядка направления предложений и замечаний к проекту прогноза.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4.3. Общественное обсуждение проекта прогноза проводится в сроки, установленные Министерством экономического развития и торговли Камчатского края.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 xml:space="preserve">Указанный срок не может быть менее 7 календарных дней с даты размещения проекта прогноза на официальном сайте исполнительных органов государственной власти Камчатского края в сети "Интернет" и информации, указанной в </w:t>
      </w:r>
      <w:hyperlink w:anchor="P151" w:history="1">
        <w:r>
          <w:rPr>
            <w:color w:val="0000FF"/>
          </w:rPr>
          <w:t>части 4.2</w:t>
        </w:r>
      </w:hyperlink>
      <w:r>
        <w:t xml:space="preserve"> настоящего раздела.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4.4. Результаты общественного обсуждения в течение 3 рабочих дней после его окончания рассматриваются Министерством экономического развития и торговли Камчатского края и оформляются протоколом, который утверждается министром экономического развития и торговли Камчатского края.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Предложения, не относящиеся к проекту прогноза, вынесенному на общественное обсуждение, Министерством экономического развития и торговли Камчатского края не рассматриваются.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4.5. Протокол по результатам общественного обсуждения проекта прогноза в течение 1 рабочего дня со дня его утверждения министром экономического развития и торговли Камчатского края размещается на странице Министерства экономического развития и торговли Камчатского края на официальном сайте исполнительных органов государственной власти Камчатского края сети "Интернет".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Title"/>
        <w:jc w:val="center"/>
        <w:outlineLvl w:val="1"/>
      </w:pPr>
      <w:r>
        <w:lastRenderedPageBreak/>
        <w:t>5. Мониторинг и контроль реализации</w:t>
      </w:r>
    </w:p>
    <w:p w:rsidR="005A2845" w:rsidRDefault="005A2845">
      <w:pPr>
        <w:pStyle w:val="ConsPlusTitle"/>
        <w:jc w:val="center"/>
      </w:pPr>
      <w:r>
        <w:t>среднесрочного прогноза и долгосрочного прогноза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ind w:firstLine="540"/>
        <w:jc w:val="both"/>
      </w:pPr>
      <w:r>
        <w:t>5.1. Мониторинг и контроль реализации среднесрочного прогноза и долгосрочного прогноза (далее - мониторинг и контроль реализации прогнозов) осуществляется Министерством экономического развития и торговли Камчатского края.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5.2. Мониторинг и контроль реализации прогнозов осуществляется на основе анализа отклонений фактических значений показателей, достигнутых за отчетный период, от прогнозных значений показателей, рассчитанных в предыдущем году.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5.3. Министерство экономического развития и торговли Камчатского края: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1) осуществляет ежемесячный мониторинг реализации прогнозов, содержащий основные показатели социально-экономического развития Камчатского края за отчетный период;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2) проводит ежегодный контроль реализации прогнозов путем сопоставления фактических значений показателей, достигнутых за отчетный период, с прогнозными значениями показателей, рассчитанных в предыдущем году;</w:t>
      </w:r>
    </w:p>
    <w:p w:rsidR="005A2845" w:rsidRDefault="005A2845">
      <w:pPr>
        <w:pStyle w:val="ConsPlusNormal"/>
        <w:spacing w:before="220"/>
        <w:ind w:firstLine="540"/>
        <w:jc w:val="both"/>
      </w:pPr>
      <w:bookmarkStart w:id="6" w:name="P169"/>
      <w:bookmarkEnd w:id="6"/>
      <w:r>
        <w:t>3) информирует в письменном виде разработчика раздела среднесрочного прогноза (долгосрочного прогноза) о существенных отклонениях фактических значений показателей, достигнутых за отчетный период, от прогнозных значений показателей, рассчитанных в предыдущем году, в случае их выявления;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 xml:space="preserve">4) осуществляет подготовку результатов контроля реализации прогнозов на основе обобщения информации разработчиков разделов среднесрочного прогноза (долгосрочного прогноза), указанной в </w:t>
      </w:r>
      <w:hyperlink w:anchor="P172" w:history="1">
        <w:r>
          <w:rPr>
            <w:color w:val="0000FF"/>
          </w:rPr>
          <w:t>части 5.4</w:t>
        </w:r>
      </w:hyperlink>
      <w:r>
        <w:t xml:space="preserve"> настоящего раздела;</w:t>
      </w:r>
    </w:p>
    <w:p w:rsidR="005A2845" w:rsidRDefault="005A2845">
      <w:pPr>
        <w:pStyle w:val="ConsPlusNormal"/>
        <w:spacing w:before="220"/>
        <w:ind w:firstLine="540"/>
        <w:jc w:val="both"/>
      </w:pPr>
      <w:r>
        <w:t>5) ежегодно размещает информацию о результатах мониторинга и контроля реализации прогнозов на странице Министерства экономического развития и торговли Камчатского края на официальном сайте исполнительных органов государственной власти Камчатского края сети "Интернет".</w:t>
      </w:r>
    </w:p>
    <w:p w:rsidR="005A2845" w:rsidRDefault="005A2845">
      <w:pPr>
        <w:pStyle w:val="ConsPlusNormal"/>
        <w:spacing w:before="220"/>
        <w:ind w:firstLine="540"/>
        <w:jc w:val="both"/>
      </w:pPr>
      <w:bookmarkStart w:id="7" w:name="P172"/>
      <w:bookmarkEnd w:id="7"/>
      <w:r>
        <w:t xml:space="preserve">5.4. Разработчики разделов среднесрочного прогноза (долгосрочного прогноза) в течение 10 рабочих дней со дня получения информации от Министерства экономического развития и торговли Камчатского края, указанной в </w:t>
      </w:r>
      <w:hyperlink w:anchor="P169" w:history="1">
        <w:r>
          <w:rPr>
            <w:color w:val="0000FF"/>
          </w:rPr>
          <w:t>пункте 3 части 5.3</w:t>
        </w:r>
      </w:hyperlink>
      <w:r>
        <w:t xml:space="preserve"> настоящего раздела, проводят анализ причин существенных отклонений фактических значений показателей, достигнутых за отчетный период, от прогнозных значений показателей, рассчитанных в предыдущем году, и направляют в Министерство экономического развития и торговли Камчатского края предложения о возможности достижения прогнозных показателей в текущем году или предложения о корректировке основных показателей оценки текущего года и прогнозного периода с обоснованием соответствующих изменений.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jc w:val="right"/>
        <w:outlineLvl w:val="0"/>
      </w:pPr>
      <w:r>
        <w:t>Приложение 2</w:t>
      </w:r>
    </w:p>
    <w:p w:rsidR="005A2845" w:rsidRDefault="005A2845">
      <w:pPr>
        <w:pStyle w:val="ConsPlusNormal"/>
        <w:jc w:val="right"/>
      </w:pPr>
      <w:r>
        <w:t>к Постановлению Правительства</w:t>
      </w:r>
    </w:p>
    <w:p w:rsidR="005A2845" w:rsidRDefault="005A2845">
      <w:pPr>
        <w:pStyle w:val="ConsPlusNormal"/>
        <w:jc w:val="right"/>
      </w:pPr>
      <w:r>
        <w:t>Камчатского края</w:t>
      </w:r>
    </w:p>
    <w:p w:rsidR="005A2845" w:rsidRDefault="005A2845">
      <w:pPr>
        <w:pStyle w:val="ConsPlusNormal"/>
        <w:jc w:val="right"/>
      </w:pPr>
      <w:r>
        <w:t>от 08.04.2016 N 119-П</w:t>
      </w: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Title"/>
        <w:jc w:val="center"/>
      </w:pPr>
      <w:bookmarkStart w:id="8" w:name="P183"/>
      <w:bookmarkEnd w:id="8"/>
      <w:r>
        <w:t>ПЕРЕЧЕНЬ</w:t>
      </w:r>
    </w:p>
    <w:p w:rsidR="005A2845" w:rsidRDefault="005A2845">
      <w:pPr>
        <w:pStyle w:val="ConsPlusTitle"/>
        <w:jc w:val="center"/>
      </w:pPr>
      <w:r>
        <w:t>РАЗРАБОТЧИКОВ РАЗДЕЛОВ ПРОГНОЗОВ</w:t>
      </w:r>
    </w:p>
    <w:p w:rsidR="005A2845" w:rsidRDefault="005A2845">
      <w:pPr>
        <w:pStyle w:val="ConsPlusTitle"/>
        <w:jc w:val="center"/>
      </w:pPr>
      <w:r>
        <w:lastRenderedPageBreak/>
        <w:t>СОЦИАЛЬНО-ЭКОНОМИЧЕСКОГО РАЗВИТИЯ</w:t>
      </w:r>
    </w:p>
    <w:p w:rsidR="005A2845" w:rsidRDefault="005A2845">
      <w:pPr>
        <w:pStyle w:val="ConsPlusTitle"/>
        <w:jc w:val="center"/>
      </w:pPr>
      <w:r>
        <w:t>КАМЧАТСКОГО КРАЯ НА СРЕДНЕСРОЧНЫЙ</w:t>
      </w:r>
    </w:p>
    <w:p w:rsidR="005A2845" w:rsidRDefault="005A2845">
      <w:pPr>
        <w:pStyle w:val="ConsPlusTitle"/>
        <w:jc w:val="center"/>
      </w:pPr>
      <w:r>
        <w:t>И ДОЛГОСРОЧНЫЙ ПЕРИОД</w:t>
      </w:r>
    </w:p>
    <w:p w:rsidR="005A2845" w:rsidRDefault="005A28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A28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2845" w:rsidRDefault="005A28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845" w:rsidRDefault="005A28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5A2845" w:rsidRDefault="005A2845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03.10.2017 N 406-П)</w:t>
            </w:r>
          </w:p>
        </w:tc>
      </w:tr>
    </w:tbl>
    <w:p w:rsidR="005A2845" w:rsidRDefault="005A2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3458"/>
        <w:gridCol w:w="4932"/>
      </w:tblGrid>
      <w:tr w:rsidR="005A2845">
        <w:tc>
          <w:tcPr>
            <w:tcW w:w="598" w:type="dxa"/>
            <w:vAlign w:val="center"/>
          </w:tcPr>
          <w:p w:rsidR="005A2845" w:rsidRDefault="005A284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Align w:val="center"/>
          </w:tcPr>
          <w:p w:rsidR="005A2845" w:rsidRDefault="005A2845">
            <w:pPr>
              <w:pStyle w:val="ConsPlusNormal"/>
              <w:jc w:val="center"/>
            </w:pPr>
            <w:r>
              <w:t>Раздел прогноза</w:t>
            </w:r>
          </w:p>
        </w:tc>
        <w:tc>
          <w:tcPr>
            <w:tcW w:w="4932" w:type="dxa"/>
            <w:vAlign w:val="center"/>
          </w:tcPr>
          <w:p w:rsidR="005A2845" w:rsidRDefault="005A2845">
            <w:pPr>
              <w:pStyle w:val="ConsPlusNormal"/>
              <w:jc w:val="center"/>
            </w:pPr>
            <w:r>
              <w:t>Разработчики разделов прогнозов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Население;</w:t>
            </w:r>
          </w:p>
          <w:p w:rsidR="005A2845" w:rsidRDefault="005A2845">
            <w:pPr>
              <w:pStyle w:val="ConsPlusNormal"/>
            </w:pPr>
            <w:r>
              <w:t>демографические показатели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экономического развития и торговли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здравоохранения Камчатского края; Агентство по занятости населения и миграционной политике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Выпуск товаров и услуг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экономического развития и торговли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Валовой региональный</w:t>
            </w:r>
          </w:p>
          <w:p w:rsidR="005A2845" w:rsidRDefault="005A2845">
            <w:pPr>
              <w:pStyle w:val="ConsPlusNormal"/>
            </w:pPr>
            <w:r>
              <w:t>продукт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экономического развития и торговли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Промышленное производство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экономического развития и торговли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Добыча полезных ископаемых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природных ресурсов и экологии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экономического развития и торговли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Обрабатывающие производства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экономического развития и торговли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рыбного хозяйства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сельского хозяйства, пищевой и перерабатывающей промышленности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строительства Камчатского края;</w:t>
            </w:r>
          </w:p>
          <w:p w:rsidR="005A2845" w:rsidRDefault="005A2845">
            <w:pPr>
              <w:pStyle w:val="ConsPlusNormal"/>
            </w:pPr>
            <w:r>
              <w:t>Агентство инвестиций и предпринимательства Камчатского края;</w:t>
            </w:r>
          </w:p>
          <w:p w:rsidR="005A2845" w:rsidRDefault="005A2845">
            <w:pPr>
              <w:pStyle w:val="ConsPlusNormal"/>
            </w:pPr>
            <w:r>
              <w:t>Агентство лесного хозяйства и охраны животного мира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Производство и распределение электроэнергии, газа и воды;</w:t>
            </w:r>
          </w:p>
          <w:p w:rsidR="005A2845" w:rsidRDefault="005A2845">
            <w:pPr>
              <w:pStyle w:val="ConsPlusNormal"/>
            </w:pPr>
            <w:r>
              <w:t>потребление электроэнергии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жилищно-коммунального хозяйства и энергетики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экономического развития и торговли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Средние тарифы на электроэнергию;</w:t>
            </w:r>
          </w:p>
          <w:p w:rsidR="005A2845" w:rsidRDefault="005A2845">
            <w:pPr>
              <w:pStyle w:val="ConsPlusNormal"/>
            </w:pPr>
            <w:r>
              <w:t>индекс тарифов по категориям потребителей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Региональная служба по тарифам и ценам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Рыболовство и рыбоводство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рыбного хозяйства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сельского хозяйства, пищевой и перерабатывающей промышленности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Транспорт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транспорта и дорожного строительства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Связь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Агентство по информатизации и связи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Производство важнейших видов продукции в натуральном выражении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экономического развития и торговли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жилищно-коммунального хозяйства и энергетики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природных ресурсов и экологии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рыбного хозяйства Камчатского края; Министерство сельского хозяйства, пищевой и перерабатывающей промышленности Камчатского края; Министерство строительства Камчатского края; Агентство лесного хозяйства и охраны животного мира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Строительство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экономического развития и торговли Камчатского края; Министерство строительства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Индекс потребительских цен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экономического развития и торговли Камчатского края;</w:t>
            </w:r>
          </w:p>
          <w:p w:rsidR="005A2845" w:rsidRDefault="005A2845">
            <w:pPr>
              <w:pStyle w:val="ConsPlusNormal"/>
            </w:pPr>
            <w:r>
              <w:t>Региональная служба по тарифам и ценам Камчатского края</w:t>
            </w:r>
          </w:p>
        </w:tc>
      </w:tr>
      <w:tr w:rsidR="005A2845">
        <w:tblPrEx>
          <w:tblBorders>
            <w:insideH w:val="nil"/>
          </w:tblBorders>
        </w:tblPrEx>
        <w:tc>
          <w:tcPr>
            <w:tcW w:w="598" w:type="dxa"/>
            <w:tcBorders>
              <w:bottom w:val="nil"/>
            </w:tcBorders>
          </w:tcPr>
          <w:p w:rsidR="005A2845" w:rsidRDefault="005A284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  <w:tcBorders>
              <w:bottom w:val="nil"/>
            </w:tcBorders>
          </w:tcPr>
          <w:p w:rsidR="005A2845" w:rsidRDefault="005A2845">
            <w:pPr>
              <w:pStyle w:val="ConsPlusNormal"/>
            </w:pPr>
            <w:r>
              <w:t>Торговля и услуги населению</w:t>
            </w:r>
          </w:p>
        </w:tc>
        <w:tc>
          <w:tcPr>
            <w:tcW w:w="4932" w:type="dxa"/>
            <w:tcBorders>
              <w:bottom w:val="nil"/>
            </w:tcBorders>
          </w:tcPr>
          <w:p w:rsidR="005A2845" w:rsidRDefault="005A2845">
            <w:pPr>
              <w:pStyle w:val="ConsPlusNormal"/>
            </w:pPr>
            <w:r>
              <w:t>Министерство экономического развития и торговли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жилищно-коммунального хозяйства и энергетики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здравоохранения Камчатского края; Министерство культуры Камчатского края; Министерство образования и молодежной политики Камчатского края; Министерство сельского хозяйства, пищевой и перерабатывающей промышленности Камчатского края; Министерство социального развития и труда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транспорта и дорожного строительства Камчатского края; Агентство по туризму и внешним связям Камчатского края</w:t>
            </w:r>
          </w:p>
        </w:tc>
      </w:tr>
      <w:tr w:rsidR="005A2845">
        <w:tblPrEx>
          <w:tblBorders>
            <w:insideH w:val="nil"/>
          </w:tblBorders>
        </w:tblPrEx>
        <w:tc>
          <w:tcPr>
            <w:tcW w:w="8988" w:type="dxa"/>
            <w:gridSpan w:val="3"/>
            <w:tcBorders>
              <w:top w:val="nil"/>
            </w:tcBorders>
          </w:tcPr>
          <w:p w:rsidR="005A2845" w:rsidRDefault="005A2845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03.10.2017 N 406-П)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Внешнеэкономическая деятельность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Агентство инвестиций и предпринимательства Камчатского края;</w:t>
            </w:r>
          </w:p>
          <w:p w:rsidR="005A2845" w:rsidRDefault="005A2845">
            <w:pPr>
              <w:pStyle w:val="ConsPlusNormal"/>
            </w:pPr>
            <w:r>
              <w:lastRenderedPageBreak/>
              <w:t>Министерство рыбного хозяйства Камчатского края; Министерство природных ресурсов и экологии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сельского хозяйства, пищевой и перерабатывающей промышленности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Малое и среднее предпринимательство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Агентство инвестиций и предпринимательства Камчатского края</w:t>
            </w:r>
          </w:p>
        </w:tc>
      </w:tr>
      <w:tr w:rsidR="005A2845">
        <w:tblPrEx>
          <w:tblBorders>
            <w:insideH w:val="nil"/>
          </w:tblBorders>
        </w:tblPrEx>
        <w:tc>
          <w:tcPr>
            <w:tcW w:w="598" w:type="dxa"/>
            <w:tcBorders>
              <w:bottom w:val="nil"/>
            </w:tcBorders>
          </w:tcPr>
          <w:p w:rsidR="005A2845" w:rsidRDefault="005A284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58" w:type="dxa"/>
            <w:tcBorders>
              <w:bottom w:val="nil"/>
            </w:tcBorders>
          </w:tcPr>
          <w:p w:rsidR="005A2845" w:rsidRDefault="005A2845">
            <w:pPr>
              <w:pStyle w:val="ConsPlusNormal"/>
            </w:pPr>
            <w:r>
              <w:t>Инвестиции</w:t>
            </w:r>
          </w:p>
        </w:tc>
        <w:tc>
          <w:tcPr>
            <w:tcW w:w="4932" w:type="dxa"/>
            <w:tcBorders>
              <w:bottom w:val="nil"/>
            </w:tcBorders>
          </w:tcPr>
          <w:p w:rsidR="005A2845" w:rsidRDefault="005A2845">
            <w:pPr>
              <w:pStyle w:val="ConsPlusNormal"/>
            </w:pPr>
            <w:r>
              <w:t>Министерство экономического развития и торговли Камчатского края;</w:t>
            </w:r>
          </w:p>
          <w:p w:rsidR="005A2845" w:rsidRDefault="005A2845">
            <w:pPr>
              <w:pStyle w:val="ConsPlusNormal"/>
            </w:pPr>
            <w:r>
              <w:t>Агентство инвестиций и предпринимательства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жилищно-коммунального хозяйства и энергетики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природных ресурсов и экологии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рыбного хозяйства Камчатского края; Министерство сельского хозяйства, пищевой и перерабатывающей промышленности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строительства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транспорта и дорожного строительства Камчатского края;</w:t>
            </w:r>
          </w:p>
          <w:p w:rsidR="005A2845" w:rsidRDefault="005A2845">
            <w:pPr>
              <w:pStyle w:val="ConsPlusNormal"/>
            </w:pPr>
            <w:r>
              <w:t>Агентство лесного хозяйства и охраны животного мира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здравоохранения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культуры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образования и молодежной политики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социального развития и труда Камчатского края;</w:t>
            </w:r>
          </w:p>
          <w:p w:rsidR="005A2845" w:rsidRDefault="005A2845">
            <w:pPr>
              <w:pStyle w:val="ConsPlusNormal"/>
            </w:pPr>
            <w:r>
              <w:t>Агентство по туризму и внешним связям Камчатского края</w:t>
            </w:r>
          </w:p>
        </w:tc>
      </w:tr>
      <w:tr w:rsidR="005A2845">
        <w:tblPrEx>
          <w:tblBorders>
            <w:insideH w:val="nil"/>
          </w:tblBorders>
        </w:tblPrEx>
        <w:tc>
          <w:tcPr>
            <w:tcW w:w="8988" w:type="dxa"/>
            <w:gridSpan w:val="3"/>
            <w:tcBorders>
              <w:top w:val="nil"/>
            </w:tcBorders>
          </w:tcPr>
          <w:p w:rsidR="005A2845" w:rsidRDefault="005A2845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03.10.2017 N 406-П)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Финансы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экономического развития и торговли Камчатского края; Министерство финансов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Денежные доходы и расходы населения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экономического развития и торговли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социального развития и труда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Труд и занятость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экономического развития и торговли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социального развития и труда Камчатского края;</w:t>
            </w:r>
          </w:p>
          <w:p w:rsidR="005A2845" w:rsidRDefault="005A2845">
            <w:pPr>
              <w:pStyle w:val="ConsPlusNormal"/>
            </w:pPr>
            <w:r>
              <w:t>Агентство по занятости населения и миграционной политике Камчатского края</w:t>
            </w:r>
          </w:p>
        </w:tc>
      </w:tr>
      <w:tr w:rsidR="005A2845">
        <w:tblPrEx>
          <w:tblBorders>
            <w:insideH w:val="nil"/>
          </w:tblBorders>
        </w:tblPrEx>
        <w:tc>
          <w:tcPr>
            <w:tcW w:w="598" w:type="dxa"/>
            <w:tcBorders>
              <w:bottom w:val="nil"/>
            </w:tcBorders>
          </w:tcPr>
          <w:p w:rsidR="005A2845" w:rsidRDefault="005A2845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458" w:type="dxa"/>
            <w:tcBorders>
              <w:bottom w:val="nil"/>
            </w:tcBorders>
          </w:tcPr>
          <w:p w:rsidR="005A2845" w:rsidRDefault="005A2845">
            <w:pPr>
              <w:pStyle w:val="ConsPlusNormal"/>
            </w:pPr>
            <w:r>
              <w:t>Развитие социальной сферы</w:t>
            </w:r>
          </w:p>
        </w:tc>
        <w:tc>
          <w:tcPr>
            <w:tcW w:w="4932" w:type="dxa"/>
            <w:tcBorders>
              <w:bottom w:val="nil"/>
            </w:tcBorders>
          </w:tcPr>
          <w:p w:rsidR="005A2845" w:rsidRDefault="005A2845">
            <w:pPr>
              <w:pStyle w:val="ConsPlusNormal"/>
            </w:pPr>
            <w:r>
              <w:t>Министерство образования и молодежной политики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здравоохранения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социального развития и труда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культуры Камчатского края;</w:t>
            </w:r>
          </w:p>
          <w:p w:rsidR="005A2845" w:rsidRDefault="005A2845">
            <w:pPr>
              <w:pStyle w:val="ConsPlusNormal"/>
            </w:pPr>
            <w:r>
              <w:t>Министерство спорта Камчатского края</w:t>
            </w:r>
          </w:p>
        </w:tc>
      </w:tr>
      <w:tr w:rsidR="005A2845">
        <w:tblPrEx>
          <w:tblBorders>
            <w:insideH w:val="nil"/>
          </w:tblBorders>
        </w:tblPrEx>
        <w:tc>
          <w:tcPr>
            <w:tcW w:w="8988" w:type="dxa"/>
            <w:gridSpan w:val="3"/>
            <w:tcBorders>
              <w:top w:val="nil"/>
            </w:tcBorders>
          </w:tcPr>
          <w:p w:rsidR="005A2845" w:rsidRDefault="005A2845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03.10.2017 N 406-П)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Министерство природных ресурсов и экологии Камчатского края</w:t>
            </w:r>
          </w:p>
        </w:tc>
      </w:tr>
      <w:tr w:rsidR="005A2845">
        <w:tc>
          <w:tcPr>
            <w:tcW w:w="598" w:type="dxa"/>
          </w:tcPr>
          <w:p w:rsidR="005A2845" w:rsidRDefault="005A284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58" w:type="dxa"/>
          </w:tcPr>
          <w:p w:rsidR="005A2845" w:rsidRDefault="005A2845">
            <w:pPr>
              <w:pStyle w:val="ConsPlusNormal"/>
            </w:pPr>
            <w:r>
              <w:t>Туризм</w:t>
            </w:r>
          </w:p>
        </w:tc>
        <w:tc>
          <w:tcPr>
            <w:tcW w:w="4932" w:type="dxa"/>
          </w:tcPr>
          <w:p w:rsidR="005A2845" w:rsidRDefault="005A2845">
            <w:pPr>
              <w:pStyle w:val="ConsPlusNormal"/>
            </w:pPr>
            <w:r>
              <w:t>Агентство по туризму и внешним связям Камчатского края; Министерство экономического развития и торговли Камчатского края</w:t>
            </w:r>
          </w:p>
        </w:tc>
      </w:tr>
    </w:tbl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jc w:val="both"/>
      </w:pPr>
    </w:p>
    <w:p w:rsidR="005A2845" w:rsidRDefault="005A28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A0A" w:rsidRDefault="00106A0A"/>
    <w:sectPr w:rsidR="00106A0A" w:rsidSect="008A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45"/>
    <w:rsid w:val="00106A0A"/>
    <w:rsid w:val="005A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2D1F9-7026-4A24-BA48-A851873E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2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28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C56699597ED1AC769D8A4FE2DAA7878DEEF3344B142E2F1EBD546DA41882E32FD76A385B0B50A1FBB5A30EFB5D45EEBaAlBC" TargetMode="External"/><Relationship Id="rId13" Type="http://schemas.openxmlformats.org/officeDocument/2006/relationships/hyperlink" Target="consultantplus://offline/ref=908C56699597ED1AC769C6A9E841F67C7CDDB63E46BF49B6A8BBD31185118E7B60BD28FAD5F7FE061CA64631ECaAl2C" TargetMode="External"/><Relationship Id="rId18" Type="http://schemas.openxmlformats.org/officeDocument/2006/relationships/hyperlink" Target="consultantplus://offline/ref=908C56699597ED1AC769D8A4FE2DAA7878DEEF3344B142E8F7EED546DA41882E32FD76A397B0ED061EB84430EDA0820FAEF772D57F23DF572E9DB7DEa7lAC" TargetMode="External"/><Relationship Id="rId26" Type="http://schemas.openxmlformats.org/officeDocument/2006/relationships/hyperlink" Target="consultantplus://offline/ref=908C56699597ED1AC769D8A4FE2DAA7878DEEF3344B344E0FDE6D546DA41882E32FD76A397B0ED061EB84431EAA0820FAEF772D57F23DF572E9DB7DEa7lA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8C56699597ED1AC769D8A4FE2DAA7878DEEF3344B142E8F7EED546DA41882E32FD76A397B0ED061EB84430E8A0820FAEF772D57F23DF572E9DB7DEa7lAC" TargetMode="External"/><Relationship Id="rId7" Type="http://schemas.openxmlformats.org/officeDocument/2006/relationships/hyperlink" Target="consultantplus://offline/ref=908C56699597ED1AC769C6A9E841F67C7CDDB63E46BF49B6A8BBD31185118E7B60BD28FAD5F7FE061CA64631ECaAl2C" TargetMode="External"/><Relationship Id="rId12" Type="http://schemas.openxmlformats.org/officeDocument/2006/relationships/hyperlink" Target="consultantplus://offline/ref=908C56699597ED1AC769C6A9E841F67C7DD6B13A47B449B6A8BBD31185118E7B60BD28FAD5F7FE061CA64631ECaAl2C" TargetMode="External"/><Relationship Id="rId17" Type="http://schemas.openxmlformats.org/officeDocument/2006/relationships/hyperlink" Target="consultantplus://offline/ref=908C56699597ED1AC769D8A4FE2DAA7878DEEF3344B142E8F7EED546DA41882E32FD76A397B0ED061EB84431E4A0820FAEF772D57F23DF572E9DB7DEa7lAC" TargetMode="External"/><Relationship Id="rId25" Type="http://schemas.openxmlformats.org/officeDocument/2006/relationships/hyperlink" Target="consultantplus://offline/ref=908C56699597ED1AC769D8A4FE2DAA7878DEEF3344B344E0FDE6D546DA41882E32FD76A397B0ED061EB84431EBA0820FAEF772D57F23DF572E9DB7DEa7lA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8C56699597ED1AC769C6A9E841F67C7CDDB63E46BF49B6A8BBD31185118E7B60BD28FAD5F7FE061CA64631ECaAl2C" TargetMode="External"/><Relationship Id="rId20" Type="http://schemas.openxmlformats.org/officeDocument/2006/relationships/hyperlink" Target="consultantplus://offline/ref=908C56699597ED1AC769D8A4FE2DAA7878DEEF3344B142E8F7EED546DA41882E32FD76A397B0ED061EB84430EFA0820FAEF772D57F23DF572E9DB7DEa7lA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8C56699597ED1AC769C6A9E841F67C7DD6B13A47B449B6A8BBD31185118E7B60BD28FAD5F7FE061CA64631ECaAl2C" TargetMode="External"/><Relationship Id="rId11" Type="http://schemas.openxmlformats.org/officeDocument/2006/relationships/hyperlink" Target="consultantplus://offline/ref=908C56699597ED1AC769D8A4FE2DAA7878DEEF3344B142E8F7EED546DA41882E32FD76A397B0ED061EB84431E8A0820FAEF772D57F23DF572E9DB7DEa7lAC" TargetMode="External"/><Relationship Id="rId24" Type="http://schemas.openxmlformats.org/officeDocument/2006/relationships/hyperlink" Target="consultantplus://offline/ref=908C56699597ED1AC769D8A4FE2DAA7878DEEF3344B344E0FDE6D546DA41882E32FD76A397B0ED061EB84431E8A0820FAEF772D57F23DF572E9DB7DEa7lAC" TargetMode="External"/><Relationship Id="rId5" Type="http://schemas.openxmlformats.org/officeDocument/2006/relationships/hyperlink" Target="consultantplus://offline/ref=908C56699597ED1AC769D8A4FE2DAA7878DEEF3344B142E8F7EED546DA41882E32FD76A397B0ED061EB84431E8A0820FAEF772D57F23DF572E9DB7DEa7lAC" TargetMode="External"/><Relationship Id="rId15" Type="http://schemas.openxmlformats.org/officeDocument/2006/relationships/hyperlink" Target="consultantplus://offline/ref=908C56699597ED1AC769D8A4FE2DAA7878DEEF3344B142E8F7EED546DA41882E32FD76A397B0ED061EB84431EAA0820FAEF772D57F23DF572E9DB7DEa7lAC" TargetMode="External"/><Relationship Id="rId23" Type="http://schemas.openxmlformats.org/officeDocument/2006/relationships/hyperlink" Target="consultantplus://offline/ref=908C56699597ED1AC769D8A4FE2DAA7878DEEF3344B142E8F7EED546DA41882E32FD76A397B0ED061EB84430EAA0820FAEF772D57F23DF572E9DB7DEa7lA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08C56699597ED1AC769D8A4FE2DAA7878DEEF3347BE40E1F6E4884CD218842C35F229A690A1ED061DA64533F3A9D65FaEl3C" TargetMode="External"/><Relationship Id="rId19" Type="http://schemas.openxmlformats.org/officeDocument/2006/relationships/hyperlink" Target="consultantplus://offline/ref=908C56699597ED1AC769D8A4FE2DAA7878DEEF3344B142E8F7EED546DA41882E32FD76A397B0ED061EB84430ECA0820FAEF772D57F23DF572E9DB7DEa7lAC" TargetMode="External"/><Relationship Id="rId4" Type="http://schemas.openxmlformats.org/officeDocument/2006/relationships/hyperlink" Target="consultantplus://offline/ref=908C56699597ED1AC769D8A4FE2DAA7878DEEF3344B344E0FDE6D546DA41882E32FD76A397B0ED061EB84431E8A0820FAEF772D57F23DF572E9DB7DEa7lAC" TargetMode="External"/><Relationship Id="rId9" Type="http://schemas.openxmlformats.org/officeDocument/2006/relationships/hyperlink" Target="consultantplus://offline/ref=908C56699597ED1AC769D8A4FE2DAA7878DEEF3347BE41E2F3E4884CD218842C35F229A690A1ED061DA64533F3A9D65FaEl3C" TargetMode="External"/><Relationship Id="rId14" Type="http://schemas.openxmlformats.org/officeDocument/2006/relationships/hyperlink" Target="consultantplus://offline/ref=908C56699597ED1AC769D8A4FE2DAA7878DEEF3344B142E2F1EBD546DA41882E32FD76A385B0B50A1FBB5A30EFB5D45EEBaAlBC" TargetMode="External"/><Relationship Id="rId22" Type="http://schemas.openxmlformats.org/officeDocument/2006/relationships/hyperlink" Target="consultantplus://offline/ref=908C56699597ED1AC769C6A9E841F67C7CDDB63E46BF49B6A8BBD31185118E7B60BD28FAD5F7FE061CA64631ECaAl2C" TargetMode="External"/><Relationship Id="rId27" Type="http://schemas.openxmlformats.org/officeDocument/2006/relationships/hyperlink" Target="consultantplus://offline/ref=908C56699597ED1AC769D8A4FE2DAA7878DEEF3344B344E0FDE6D546DA41882E32FD76A397B0ED061EB84430EDA0820FAEF772D57F23DF572E9DB7DEa7l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5244</Words>
  <Characters>29893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Ахаева Наталья Александровна</dc:creator>
  <cp:keywords/>
  <dc:description/>
  <cp:lastModifiedBy>Ахаева Наталья Александровна</cp:lastModifiedBy>
  <cp:revision>1</cp:revision>
  <dcterms:created xsi:type="dcterms:W3CDTF">2019-12-13T02:37:00Z</dcterms:created>
  <dcterms:modified xsi:type="dcterms:W3CDTF">2019-12-13T02:37:00Z</dcterms:modified>
</cp:coreProperties>
</file>