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58" w:rsidRDefault="005A5D58">
      <w:pPr>
        <w:pStyle w:val="ConsPlusNormal"/>
      </w:pPr>
      <w:bookmarkStart w:id="0" w:name="_GoBack"/>
      <w:bookmarkEnd w:id="0"/>
      <w:r>
        <w:t>Зарегистрировано в Минюсте России 23 мая 2016 г. N 42215</w:t>
      </w:r>
    </w:p>
    <w:p w:rsidR="005A5D58" w:rsidRDefault="005A5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D58" w:rsidRDefault="005A5D58">
      <w:pPr>
        <w:pStyle w:val="ConsPlusNormal"/>
        <w:jc w:val="both"/>
      </w:pPr>
    </w:p>
    <w:p w:rsidR="005A5D58" w:rsidRDefault="005A5D58">
      <w:pPr>
        <w:pStyle w:val="ConsPlusTitle"/>
        <w:jc w:val="center"/>
      </w:pPr>
      <w:r>
        <w:t>МИНИСТЕРСТВО ФИНАНСОВ РОССИЙСКОЙ ФЕДЕРАЦИИ</w:t>
      </w:r>
    </w:p>
    <w:p w:rsidR="005A5D58" w:rsidRDefault="005A5D58">
      <w:pPr>
        <w:pStyle w:val="ConsPlusTitle"/>
        <w:jc w:val="center"/>
      </w:pPr>
    </w:p>
    <w:p w:rsidR="005A5D58" w:rsidRDefault="005A5D58">
      <w:pPr>
        <w:pStyle w:val="ConsPlusTitle"/>
        <w:jc w:val="center"/>
      </w:pPr>
      <w:r>
        <w:t>ПРИКАЗ</w:t>
      </w:r>
    </w:p>
    <w:p w:rsidR="005A5D58" w:rsidRDefault="005A5D58">
      <w:pPr>
        <w:pStyle w:val="ConsPlusTitle"/>
        <w:jc w:val="center"/>
      </w:pPr>
      <w:r>
        <w:t>от 27 апреля 2016 г. N 55н</w:t>
      </w:r>
    </w:p>
    <w:p w:rsidR="005A5D58" w:rsidRDefault="005A5D58">
      <w:pPr>
        <w:pStyle w:val="ConsPlusTitle"/>
        <w:jc w:val="center"/>
      </w:pPr>
    </w:p>
    <w:p w:rsidR="005A5D58" w:rsidRDefault="005A5D58">
      <w:pPr>
        <w:pStyle w:val="ConsPlusTitle"/>
        <w:jc w:val="center"/>
      </w:pPr>
      <w:r>
        <w:t>ОБ УСТАНОВЛЕНИИ</w:t>
      </w:r>
    </w:p>
    <w:p w:rsidR="005A5D58" w:rsidRDefault="005A5D58">
      <w:pPr>
        <w:pStyle w:val="ConsPlusTitle"/>
        <w:jc w:val="center"/>
      </w:pPr>
      <w:r>
        <w:t>ЦЕНЫ, НЕ НИЖЕ КОТОРОЙ ОСУЩЕСТВЛЯЮТСЯ ЗАКУПКА</w:t>
      </w:r>
    </w:p>
    <w:p w:rsidR="005A5D58" w:rsidRDefault="005A5D58">
      <w:pPr>
        <w:pStyle w:val="ConsPlusTitle"/>
        <w:jc w:val="center"/>
      </w:pPr>
      <w:r>
        <w:t>(ЗА ИСКЛЮЧЕНИЕМ ИМПОРТА), ПОСТАВКИ (ЗА ИСКЛЮЧЕНИЕМ</w:t>
      </w:r>
    </w:p>
    <w:p w:rsidR="005A5D58" w:rsidRDefault="005A5D58">
      <w:pPr>
        <w:pStyle w:val="ConsPlusTitle"/>
        <w:jc w:val="center"/>
      </w:pPr>
      <w:r>
        <w:t>ЭКСПОРТА) И РОЗНИЧНАЯ ПРОДАЖА ИГРИСТОГО ВИНА (ШАМПАНСКОГО)</w:t>
      </w:r>
    </w:p>
    <w:p w:rsidR="005A5D58" w:rsidRDefault="005A5D58">
      <w:pPr>
        <w:pStyle w:val="ConsPlusNormal"/>
        <w:jc w:val="both"/>
      </w:pPr>
    </w:p>
    <w:p w:rsidR="005A5D58" w:rsidRDefault="005A5D5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 2005, N 30, ст. 3113; 2009, N 1, ст. 21; 2011, N 30, ст. 4566; 2012, N 53, ст. 7611; 2013, N 30, ст. 4065; 2015, N 1, ст. 43) и на основании </w:t>
      </w:r>
      <w:hyperlink r:id="rId5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15 января 2016 г. N 12 "Вопросы Министерства финансов Российской Федерации" (Собрание законодательства Российской Федерации, 2016, N 3, ст. 473) приказываю:</w:t>
      </w:r>
    </w:p>
    <w:p w:rsidR="005A5D58" w:rsidRDefault="005A5D58">
      <w:pPr>
        <w:pStyle w:val="ConsPlusNormal"/>
        <w:spacing w:before="220"/>
        <w:ind w:firstLine="540"/>
        <w:jc w:val="both"/>
      </w:pPr>
      <w:r>
        <w:t>1. Установить:</w:t>
      </w:r>
    </w:p>
    <w:p w:rsidR="005A5D58" w:rsidRDefault="005A5D58">
      <w:pPr>
        <w:pStyle w:val="ConsPlusNormal"/>
        <w:spacing w:before="220"/>
        <w:ind w:firstLine="540"/>
        <w:jc w:val="both"/>
      </w:pPr>
      <w:bookmarkStart w:id="1" w:name="P16"/>
      <w:bookmarkEnd w:id="1"/>
      <w: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 115 рублей за 0,75 литра готовой продукции;</w:t>
      </w:r>
    </w:p>
    <w:p w:rsidR="005A5D58" w:rsidRDefault="005A5D58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133 рублей за 0,75 литра готовой продукции;</w:t>
      </w:r>
    </w:p>
    <w:p w:rsidR="005A5D58" w:rsidRDefault="005A5D58">
      <w:pPr>
        <w:pStyle w:val="ConsPlusNormal"/>
        <w:spacing w:before="220"/>
        <w:ind w:firstLine="540"/>
        <w:jc w:val="both"/>
      </w:pPr>
      <w:bookmarkStart w:id="2" w:name="P18"/>
      <w:bookmarkEnd w:id="2"/>
      <w:r>
        <w:t>в) цену, не ниже которой осуществляется розничная продажа игристого вина (шампанского), в размере 164 рублей за 0,75 литра готовой продукции.</w:t>
      </w:r>
    </w:p>
    <w:p w:rsidR="005A5D58" w:rsidRDefault="005A5D58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>
        <w:t>розлитого</w:t>
      </w:r>
      <w:proofErr w:type="spellEnd"/>
      <w:r>
        <w:t xml:space="preserve"> в потребительскую тару иной емкости, рассчитываются пропорционально ценам, указанным в </w:t>
      </w:r>
      <w:hyperlink w:anchor="P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5A5D58" w:rsidRDefault="005A5D58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по истечении двух месяцев со дня его официального </w:t>
      </w:r>
      <w:r>
        <w:lastRenderedPageBreak/>
        <w:t>опубликования.</w:t>
      </w:r>
    </w:p>
    <w:p w:rsidR="005A5D58" w:rsidRDefault="005A5D58">
      <w:pPr>
        <w:pStyle w:val="ConsPlusNormal"/>
        <w:jc w:val="both"/>
      </w:pPr>
    </w:p>
    <w:p w:rsidR="005A5D58" w:rsidRDefault="005A5D58">
      <w:pPr>
        <w:pStyle w:val="ConsPlusNormal"/>
        <w:jc w:val="right"/>
      </w:pPr>
      <w:r>
        <w:t>Министр</w:t>
      </w:r>
    </w:p>
    <w:p w:rsidR="005A5D58" w:rsidRDefault="005A5D58">
      <w:pPr>
        <w:pStyle w:val="ConsPlusNormal"/>
        <w:jc w:val="right"/>
      </w:pPr>
      <w:r>
        <w:t>А.Г.СИЛУАНОВ</w:t>
      </w:r>
    </w:p>
    <w:p w:rsidR="005A5D58" w:rsidRDefault="005A5D58">
      <w:pPr>
        <w:pStyle w:val="ConsPlusNormal"/>
        <w:jc w:val="both"/>
      </w:pPr>
    </w:p>
    <w:p w:rsidR="005A5D58" w:rsidRDefault="005A5D58">
      <w:pPr>
        <w:pStyle w:val="ConsPlusNormal"/>
        <w:jc w:val="both"/>
      </w:pPr>
    </w:p>
    <w:p w:rsidR="005A5D58" w:rsidRDefault="005A5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C1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58"/>
    <w:rsid w:val="003E6D5F"/>
    <w:rsid w:val="005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DC21-8564-45FA-891E-244545E5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524CA8B871C7D58FDB7E667E0843420046704580068EFA2608550AC190995004E9F686ED6EADC19C054A70E79D47D78BFD267CF5EF273DdCYEE" TargetMode="External"/><Relationship Id="rId4" Type="http://schemas.openxmlformats.org/officeDocument/2006/relationships/hyperlink" Target="consultantplus://offline/ref=8C524CA8B871C7D58FDB7E667E084342014D714484028EFA2608550AC190995004E9F685E565F990DF5B1321A0D64BD596E1277FdE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2019-12-03T04:24:00Z</dcterms:created>
  <dcterms:modified xsi:type="dcterms:W3CDTF">2019-12-03T04:24:00Z</dcterms:modified>
</cp:coreProperties>
</file>