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2C" w:rsidRDefault="0079372C" w:rsidP="0079372C">
      <w:r>
        <w:t>16 сентября 2019 в России начался пилотный проект по маркировке и прослеживанию велосипедов и велосипедных рам, в соответствии с Постановлением Правительства РФ от 11 сентября 2019 г. № 1183. Эксперимент был завершен 31 мая 2020 года.</w:t>
      </w:r>
    </w:p>
    <w:p w:rsidR="0079372C" w:rsidRDefault="0079372C" w:rsidP="0079372C"/>
    <w:p w:rsidR="0079372C" w:rsidRDefault="0079372C" w:rsidP="0079372C">
      <w:r>
        <w:t>В перечень товаров, подлежащих маркировке, наряду с двухколесными, вошли трехколесные велосипеды, рамы, а также велосипеды с двигателем.</w:t>
      </w:r>
    </w:p>
    <w:p w:rsidR="0079372C" w:rsidRDefault="0079372C" w:rsidP="0079372C"/>
    <w:p w:rsidR="0079372C" w:rsidRDefault="0079372C" w:rsidP="0079372C">
      <w:r>
        <w:t>8711 Велосипеды с установленным вспомогательным двигателем, с колясками или без них</w:t>
      </w:r>
    </w:p>
    <w:p w:rsidR="0079372C" w:rsidRDefault="0079372C" w:rsidP="0079372C">
      <w:r>
        <w:t>8712 00 Велосипеды двухколесные и прочие велосипеды (включая трехколесные велосипеды для доставки грузов) без двигателя</w:t>
      </w:r>
    </w:p>
    <w:p w:rsidR="0079372C" w:rsidRDefault="0079372C" w:rsidP="0079372C">
      <w:r>
        <w:t>8714 91 100 Рамы велосипедов</w:t>
      </w:r>
    </w:p>
    <w:p w:rsidR="0079372C" w:rsidRDefault="0079372C" w:rsidP="0079372C">
      <w:r>
        <w:t>9503 00 100 9 Трехколесные велосипеды</w:t>
      </w:r>
    </w:p>
    <w:p w:rsidR="0079372C" w:rsidRDefault="0079372C" w:rsidP="0079372C"/>
    <w:p w:rsidR="0079372C" w:rsidRDefault="0079372C" w:rsidP="0079372C">
      <w:r>
        <w:t>До 30 сентября 2019 года Минпромторгом России совместно с бизнес-сообществом будут разработаны план-график и методические рекомендации, которые позволят протестировать полный цикл прослеживания от производства до потребителя. Проведение оценки хода и результатов эксперимента и представление соответствующих докладов в Правительство Российской Федерации — до 31 декабря 2019 г. и до 30 июня 2020 г.</w:t>
      </w:r>
    </w:p>
    <w:p w:rsidR="0079372C" w:rsidRDefault="0079372C" w:rsidP="0079372C"/>
    <w:p w:rsidR="00585134" w:rsidRDefault="0079372C" w:rsidP="0079372C">
      <w:r>
        <w:t>Со стороны государства уполномоченными органами являются Министерство промышленности и торговли Российской Федерации, Министерство цифрового развития, связи и массовых коммуникаций Российской Федерации, Федеральная служба безопасности Российской Федерации, Федеральная налоговая служба, Федеральная таможенная служба и Федеральная служба по надзору в сфере защиты прав потребителей и благополучия человека.</w:t>
      </w:r>
      <w:bookmarkStart w:id="0" w:name="_GoBack"/>
      <w:bookmarkEnd w:id="0"/>
    </w:p>
    <w:sectPr w:rsidR="0058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08"/>
    <w:rsid w:val="00585134"/>
    <w:rsid w:val="00631608"/>
    <w:rsid w:val="007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FA5B-DF96-4345-8E5E-684A00C7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3</cp:revision>
  <dcterms:created xsi:type="dcterms:W3CDTF">2020-08-27T05:24:00Z</dcterms:created>
  <dcterms:modified xsi:type="dcterms:W3CDTF">2020-08-27T05:24:00Z</dcterms:modified>
</cp:coreProperties>
</file>