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888" w:rsidRDefault="00CD6E5D" w:rsidP="00AE48B4">
      <w:pPr>
        <w:jc w:val="center"/>
        <w:rPr>
          <w:sz w:val="32"/>
          <w:szCs w:val="32"/>
        </w:rPr>
      </w:pPr>
      <w:r>
        <w:rPr>
          <w:sz w:val="32"/>
          <w:szCs w:val="32"/>
        </w:rPr>
        <w:t xml:space="preserve">Доклад об осуществлении государственного контроля (надзора), муниципального контроля </w:t>
      </w:r>
      <w:r w:rsidRPr="00A45DB9">
        <w:rPr>
          <w:sz w:val="32"/>
          <w:szCs w:val="32"/>
        </w:rPr>
        <w:t>за</w:t>
      </w:r>
      <w:r w:rsidR="00E14580" w:rsidRPr="00A45DB9">
        <w:rPr>
          <w:b/>
          <w:sz w:val="32"/>
          <w:szCs w:val="32"/>
        </w:rPr>
        <w:t xml:space="preserve"> </w:t>
      </w:r>
      <w:r w:rsidR="00A45DB9" w:rsidRPr="00A45DB9">
        <w:rPr>
          <w:b/>
          <w:sz w:val="32"/>
          <w:szCs w:val="32"/>
        </w:rPr>
        <w:t>2019</w:t>
      </w:r>
      <w:r w:rsidR="006961EB" w:rsidRPr="00A45DB9">
        <w:rPr>
          <w:b/>
          <w:sz w:val="32"/>
          <w:szCs w:val="32"/>
        </w:rPr>
        <w:t xml:space="preserve"> </w:t>
      </w:r>
      <w:r w:rsidRPr="00A45DB9">
        <w:rPr>
          <w:sz w:val="32"/>
          <w:szCs w:val="32"/>
        </w:rPr>
        <w:t>год</w:t>
      </w:r>
    </w:p>
    <w:p w:rsidR="00AE48B4" w:rsidRDefault="00AE48B4" w:rsidP="00AE48B4">
      <w:pPr>
        <w:jc w:val="center"/>
      </w:pPr>
      <w:bookmarkStart w:id="0" w:name="_GoBack"/>
      <w:bookmarkEnd w:id="0"/>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A45DB9"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 экономического развития и торговли Камчатского края (далее - Министерство) является органом государственной власти субъекта Российской Федерации, осуществляющий функцию по региональному государственному контролю (надзору) в области розничной продажи алкогольной и спиртосодержащей продукции.</w:t>
      </w:r>
    </w:p>
    <w:p w:rsidR="00A45DB9" w:rsidRDefault="00A45DB9" w:rsidP="00A45DB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Полномочиями по региональному государственному контролю (надзору) </w:t>
      </w:r>
      <w:r w:rsidRPr="00FD2B38">
        <w:rPr>
          <w:rFonts w:ascii="Times New Roman" w:hAnsi="Times New Roman"/>
          <w:sz w:val="28"/>
          <w:szCs w:val="28"/>
        </w:rPr>
        <w:t>в области розничной продажи алкогольной и спиртосодержащей продукции</w:t>
      </w:r>
      <w:r>
        <w:rPr>
          <w:rFonts w:ascii="Times New Roman" w:hAnsi="Times New Roman"/>
          <w:sz w:val="28"/>
          <w:szCs w:val="28"/>
        </w:rPr>
        <w:t xml:space="preserve"> введены </w:t>
      </w:r>
      <w:r w:rsidRPr="00462C4A">
        <w:rPr>
          <w:rFonts w:ascii="Times New Roman" w:hAnsi="Times New Roman"/>
          <w:sz w:val="28"/>
          <w:szCs w:val="28"/>
        </w:rPr>
        <w:t>Федеральн</w:t>
      </w:r>
      <w:r>
        <w:rPr>
          <w:rFonts w:ascii="Times New Roman" w:hAnsi="Times New Roman"/>
          <w:sz w:val="28"/>
          <w:szCs w:val="28"/>
        </w:rPr>
        <w:t>ым</w:t>
      </w:r>
      <w:r w:rsidRPr="00462C4A">
        <w:rPr>
          <w:rFonts w:ascii="Times New Roman" w:hAnsi="Times New Roman"/>
          <w:sz w:val="28"/>
          <w:szCs w:val="28"/>
        </w:rPr>
        <w:t xml:space="preserve"> закон</w:t>
      </w:r>
      <w:r>
        <w:rPr>
          <w:rFonts w:ascii="Times New Roman" w:hAnsi="Times New Roman"/>
          <w:sz w:val="28"/>
          <w:szCs w:val="28"/>
        </w:rPr>
        <w:t>ом</w:t>
      </w:r>
      <w:r w:rsidRPr="00462C4A">
        <w:rPr>
          <w:rFonts w:ascii="Times New Roman" w:hAnsi="Times New Roman"/>
          <w:sz w:val="28"/>
          <w:szCs w:val="28"/>
        </w:rPr>
        <w:t xml:space="preserve"> от 29.07.2017 № 278-ФЗ «О внесении изменений в Федеральный закон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 отдельные законодательные акты Российской Федерации»</w:t>
      </w:r>
      <w:r>
        <w:rPr>
          <w:rFonts w:ascii="Times New Roman" w:hAnsi="Times New Roman"/>
          <w:sz w:val="28"/>
          <w:szCs w:val="28"/>
        </w:rPr>
        <w:t>.</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 осуществляет свою деятельность в соответствии с Положением о Министерстве экономического развития и торговли Камчатского края (далее - Положение), утвержденным постановлением Правительства Камчатского края от 27.12.2012 № 590-п.</w:t>
      </w:r>
    </w:p>
    <w:p w:rsidR="00A45DB9"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В соответствии с Положением, на основании и во исполнение законодательства Российской Федерации Министерство в 201</w:t>
      </w:r>
      <w:r>
        <w:rPr>
          <w:rFonts w:ascii="Times New Roman" w:hAnsi="Times New Roman"/>
          <w:sz w:val="28"/>
          <w:szCs w:val="28"/>
        </w:rPr>
        <w:t>9</w:t>
      </w:r>
      <w:r w:rsidRPr="00FD2B38">
        <w:rPr>
          <w:rFonts w:ascii="Times New Roman" w:hAnsi="Times New Roman"/>
          <w:sz w:val="28"/>
          <w:szCs w:val="28"/>
        </w:rPr>
        <w:t xml:space="preserve"> году разработало</w:t>
      </w:r>
      <w:r>
        <w:rPr>
          <w:rFonts w:ascii="Times New Roman" w:hAnsi="Times New Roman"/>
          <w:sz w:val="28"/>
          <w:szCs w:val="28"/>
        </w:rPr>
        <w:t>:</w:t>
      </w:r>
    </w:p>
    <w:p w:rsidR="00A45DB9" w:rsidRDefault="00A45DB9" w:rsidP="00A45DB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 приказ от 21.01.2019 № 5/1-Т «</w:t>
      </w:r>
      <w:r w:rsidRPr="00362AB3">
        <w:rPr>
          <w:rFonts w:ascii="Times New Roman" w:hAnsi="Times New Roman"/>
          <w:sz w:val="28"/>
          <w:szCs w:val="28"/>
        </w:rPr>
        <w:t>Об утверждении графика проведения публичных мероприятий для хозяйствующих субъектов, осуществляющих деятельность в сфере розничной продажи алкогольной продукции, на 2019 год</w:t>
      </w:r>
      <w:r>
        <w:rPr>
          <w:rFonts w:ascii="Times New Roman" w:hAnsi="Times New Roman"/>
          <w:sz w:val="28"/>
          <w:szCs w:val="28"/>
        </w:rPr>
        <w:t>»;</w:t>
      </w:r>
    </w:p>
    <w:p w:rsidR="00A45DB9" w:rsidRDefault="00A45DB9" w:rsidP="00A45DB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 приказ от 01.02.2019 № 16/1-Т «</w:t>
      </w:r>
      <w:r w:rsidRPr="00D44A8A">
        <w:rPr>
          <w:rFonts w:ascii="Times New Roman" w:hAnsi="Times New Roman"/>
          <w:sz w:val="28"/>
          <w:szCs w:val="28"/>
        </w:rPr>
        <w:t>Об утверждении ведомственной программы профилактики нарушений обязательных требований по региональному государственному контролю (надзору) в области розничной продажи алкогольной и спиртосодержащей продукции Министерства экономического развития и торговли Камчатского края на 2019 и плановый период 2020-2021 годы</w:t>
      </w:r>
      <w:r>
        <w:rPr>
          <w:rFonts w:ascii="Times New Roman" w:hAnsi="Times New Roman"/>
          <w:sz w:val="28"/>
          <w:szCs w:val="28"/>
        </w:rPr>
        <w:t>»;</w:t>
      </w:r>
    </w:p>
    <w:p w:rsidR="00A45DB9" w:rsidRDefault="00A45DB9" w:rsidP="00A45DB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 приказ от 30.04.2019 № 130/1 «</w:t>
      </w:r>
      <w:r w:rsidRPr="00362AB3">
        <w:rPr>
          <w:rFonts w:ascii="Times New Roman" w:hAnsi="Times New Roman"/>
          <w:sz w:val="28"/>
          <w:szCs w:val="28"/>
        </w:rPr>
        <w:t>Об утверждении руководства по соблюдению обязательных требований при осуществлении розничной продажи алкогольной продукции, розничной продажи алкогольной продукции при оказании услуг общественного питания</w:t>
      </w:r>
      <w:r>
        <w:rPr>
          <w:rFonts w:ascii="Times New Roman" w:hAnsi="Times New Roman"/>
          <w:sz w:val="28"/>
          <w:szCs w:val="28"/>
        </w:rPr>
        <w:t>»;</w:t>
      </w:r>
    </w:p>
    <w:p w:rsidR="00A45DB9" w:rsidRDefault="00A45DB9" w:rsidP="00A45DB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 приказ от 04.10.2019 № 384/1-Т «</w:t>
      </w:r>
      <w:r w:rsidRPr="00D44A8A">
        <w:rPr>
          <w:rFonts w:ascii="Times New Roman" w:hAnsi="Times New Roman"/>
          <w:sz w:val="28"/>
          <w:szCs w:val="28"/>
        </w:rPr>
        <w:t>Об утверждении Паспорта ключевого показателя результативности и эффективности контрольно-надзорной деятельности при осуществлении регионального государственного контроля (надзора) в области розничной продажи алкогольной и спиртосодержащей продукции на территории Камчатского края</w:t>
      </w:r>
      <w:r>
        <w:rPr>
          <w:rFonts w:ascii="Times New Roman" w:hAnsi="Times New Roman"/>
          <w:sz w:val="28"/>
          <w:szCs w:val="28"/>
        </w:rPr>
        <w:t>»;</w:t>
      </w:r>
    </w:p>
    <w:p w:rsidR="00A45DB9" w:rsidRDefault="00A45DB9" w:rsidP="00A45DB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 приказ от 04.12.2019 № 506-Т «</w:t>
      </w:r>
      <w:r w:rsidRPr="00362AB3">
        <w:rPr>
          <w:rFonts w:ascii="Times New Roman" w:hAnsi="Times New Roman"/>
          <w:sz w:val="28"/>
          <w:szCs w:val="28"/>
        </w:rPr>
        <w:t>Об утверждении графика проведения публичных мероприятий для хозяйствующих субъектов, осуществляющих деятельность в сфере розничной продажи алкогольной продукции, на 2020 год</w:t>
      </w:r>
      <w:r>
        <w:rPr>
          <w:rFonts w:ascii="Times New Roman" w:hAnsi="Times New Roman"/>
          <w:sz w:val="28"/>
          <w:szCs w:val="28"/>
        </w:rPr>
        <w:t>».</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45DB9" w:rsidRPr="00FD2B38" w:rsidRDefault="00A45DB9" w:rsidP="00A45DB9">
      <w:pPr>
        <w:spacing w:line="360" w:lineRule="auto"/>
        <w:ind w:firstLine="709"/>
        <w:jc w:val="both"/>
        <w:rPr>
          <w:sz w:val="28"/>
          <w:szCs w:val="28"/>
        </w:rPr>
      </w:pPr>
      <w:r w:rsidRPr="00FD2B38">
        <w:rPr>
          <w:sz w:val="28"/>
          <w:szCs w:val="28"/>
        </w:rPr>
        <w:t xml:space="preserve">В соответствии со статьей 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 171-ФЗ), статьей 5 Закона Камчатского края от 04.05.2011 № 598 «О полномочиях органов государственной власти Камчатского края в области производства и оборота этилового спирта, алкогольной и спиртсодержащей продукции на территории Камчатского края», разделом 2 Положения о </w:t>
      </w:r>
      <w:r w:rsidRPr="00FD2B38">
        <w:rPr>
          <w:sz w:val="28"/>
          <w:szCs w:val="28"/>
        </w:rPr>
        <w:lastRenderedPageBreak/>
        <w:t xml:space="preserve">Министерстве экономического развития и торговли Камчатского края, утвержденного постановлением Правительства Камчатского края от 27.12.2012 № 590-П, </w:t>
      </w:r>
      <w:r w:rsidRPr="00C430FB">
        <w:rPr>
          <w:sz w:val="28"/>
          <w:szCs w:val="28"/>
        </w:rPr>
        <w:t>региональный государственный контроль (надзор) в области розничной продажи алкогольной и спиртосодержащей продукции</w:t>
      </w:r>
      <w:r w:rsidRPr="00FD2B38">
        <w:rPr>
          <w:sz w:val="28"/>
          <w:szCs w:val="28"/>
        </w:rPr>
        <w:t xml:space="preserve"> возложен на уполномоченный исполнительный орган государственной власти Камчатского края – Министерство экономического развития и торговли Камчатского края, а именно отдел торговли, лицензирования и контроля алкогольной продукции, являющийся структурным подразделением Министерства (далее – отдел Министерства).</w:t>
      </w:r>
    </w:p>
    <w:p w:rsidR="00A45DB9" w:rsidRPr="00FD2B38" w:rsidRDefault="00A45DB9" w:rsidP="00A45DB9">
      <w:pPr>
        <w:pStyle w:val="a9"/>
        <w:spacing w:after="0" w:line="360" w:lineRule="auto"/>
        <w:ind w:left="0" w:firstLine="709"/>
        <w:jc w:val="both"/>
        <w:rPr>
          <w:rFonts w:ascii="Times New Roman" w:eastAsia="Times New Roman" w:hAnsi="Times New Roman"/>
          <w:sz w:val="28"/>
          <w:szCs w:val="28"/>
        </w:rPr>
      </w:pPr>
      <w:r w:rsidRPr="00FD2B38">
        <w:rPr>
          <w:rFonts w:ascii="Times New Roman" w:hAnsi="Times New Roman"/>
          <w:sz w:val="28"/>
          <w:szCs w:val="28"/>
        </w:rPr>
        <w:t xml:space="preserve">Информационная открытость деятельности Министерства обеспечивается на официальном сайте исполнительных </w:t>
      </w:r>
      <w:proofErr w:type="gramStart"/>
      <w:r w:rsidRPr="00FD2B38">
        <w:rPr>
          <w:rFonts w:ascii="Times New Roman" w:hAnsi="Times New Roman"/>
          <w:sz w:val="28"/>
          <w:szCs w:val="28"/>
        </w:rPr>
        <w:t>органов  государственной</w:t>
      </w:r>
      <w:proofErr w:type="gramEnd"/>
      <w:r w:rsidRPr="00FD2B38">
        <w:rPr>
          <w:rFonts w:ascii="Times New Roman" w:hAnsi="Times New Roman"/>
          <w:sz w:val="28"/>
          <w:szCs w:val="28"/>
        </w:rPr>
        <w:t xml:space="preserve"> власти Камчатского края</w:t>
      </w:r>
      <w:r w:rsidRPr="00FD2B38">
        <w:rPr>
          <w:rFonts w:ascii="Times New Roman" w:eastAsia="Times New Roman" w:hAnsi="Times New Roman"/>
          <w:sz w:val="28"/>
          <w:szCs w:val="28"/>
        </w:rPr>
        <w:t xml:space="preserve"> – </w:t>
      </w:r>
      <w:hyperlink r:id="rId6" w:history="1">
        <w:r w:rsidRPr="00FD2B38">
          <w:rPr>
            <w:rStyle w:val="aa"/>
            <w:rFonts w:ascii="Times New Roman" w:eastAsia="Times New Roman" w:hAnsi="Times New Roman"/>
            <w:sz w:val="28"/>
            <w:szCs w:val="28"/>
            <w:lang w:val="en-US"/>
          </w:rPr>
          <w:t>http</w:t>
        </w:r>
        <w:r w:rsidRPr="00FD2B38">
          <w:rPr>
            <w:rStyle w:val="aa"/>
            <w:rFonts w:ascii="Times New Roman" w:eastAsia="Times New Roman" w:hAnsi="Times New Roman"/>
            <w:sz w:val="28"/>
            <w:szCs w:val="28"/>
          </w:rPr>
          <w:t>://</w:t>
        </w:r>
        <w:proofErr w:type="spellStart"/>
        <w:r w:rsidRPr="00FD2B38">
          <w:rPr>
            <w:rStyle w:val="aa"/>
            <w:rFonts w:ascii="Times New Roman" w:eastAsia="Times New Roman" w:hAnsi="Times New Roman"/>
            <w:sz w:val="28"/>
            <w:szCs w:val="28"/>
            <w:lang w:val="en-US"/>
          </w:rPr>
          <w:t>kamgov</w:t>
        </w:r>
        <w:proofErr w:type="spellEnd"/>
        <w:r w:rsidRPr="00FD2B38">
          <w:rPr>
            <w:rStyle w:val="aa"/>
            <w:rFonts w:ascii="Times New Roman" w:eastAsia="Times New Roman" w:hAnsi="Times New Roman"/>
            <w:sz w:val="28"/>
            <w:szCs w:val="28"/>
          </w:rPr>
          <w:t>.</w:t>
        </w:r>
        <w:proofErr w:type="spellStart"/>
        <w:r w:rsidRPr="00FD2B38">
          <w:rPr>
            <w:rStyle w:val="aa"/>
            <w:rFonts w:ascii="Times New Roman" w:eastAsia="Times New Roman" w:hAnsi="Times New Roman"/>
            <w:sz w:val="28"/>
            <w:szCs w:val="28"/>
            <w:lang w:val="en-US"/>
          </w:rPr>
          <w:t>ru</w:t>
        </w:r>
        <w:proofErr w:type="spellEnd"/>
        <w:r w:rsidRPr="00FD2B38">
          <w:rPr>
            <w:rStyle w:val="aa"/>
            <w:rFonts w:ascii="Times New Roman" w:eastAsia="Times New Roman" w:hAnsi="Times New Roman"/>
            <w:sz w:val="28"/>
            <w:szCs w:val="28"/>
          </w:rPr>
          <w:t>/</w:t>
        </w:r>
      </w:hyperlink>
      <w:r w:rsidRPr="00FD2B38">
        <w:rPr>
          <w:rFonts w:ascii="Times New Roman" w:eastAsia="Times New Roman" w:hAnsi="Times New Roman"/>
          <w:sz w:val="28"/>
          <w:szCs w:val="28"/>
        </w:rPr>
        <w:t>.</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 в своей деятельности руководствуется:</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1)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2) Кодексом Российской Федерации об административных правонарушениях;</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3) Федеральным законом № 171-ФЗ и иными подзаконными актами, изданными во исполнение указанного закона;</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5) иными нормативными правовыми актами Российской Федерации в соответствующей сфере дельности.</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Министерство в рамках своих полномочий осуществляет</w:t>
      </w:r>
      <w:r>
        <w:rPr>
          <w:rFonts w:ascii="Times New Roman" w:hAnsi="Times New Roman"/>
          <w:sz w:val="28"/>
          <w:szCs w:val="28"/>
        </w:rPr>
        <w:t xml:space="preserve">: </w:t>
      </w:r>
    </w:p>
    <w:p w:rsidR="00A45DB9" w:rsidRPr="00FD2B38" w:rsidRDefault="00A45DB9" w:rsidP="00A45DB9">
      <w:pPr>
        <w:autoSpaceDE w:val="0"/>
        <w:autoSpaceDN w:val="0"/>
        <w:adjustRightInd w:val="0"/>
        <w:spacing w:line="360" w:lineRule="auto"/>
        <w:ind w:firstLine="709"/>
        <w:jc w:val="both"/>
        <w:rPr>
          <w:sz w:val="28"/>
          <w:szCs w:val="28"/>
        </w:rPr>
      </w:pPr>
      <w:r w:rsidRPr="00FD2B38">
        <w:rPr>
          <w:sz w:val="28"/>
          <w:szCs w:val="28"/>
        </w:rPr>
        <w:t xml:space="preserve">1) </w:t>
      </w:r>
      <w:r w:rsidRPr="00FD2B38">
        <w:rPr>
          <w:rFonts w:eastAsiaTheme="minorHAnsi"/>
          <w:sz w:val="28"/>
          <w:szCs w:val="28"/>
          <w:lang w:eastAsia="en-US"/>
        </w:rPr>
        <w:t xml:space="preserve">лицензионный контроль за розничной продажей алкогольной продукции и розничной продажей алкогольной продукции при оказании услуг </w:t>
      </w:r>
      <w:r w:rsidRPr="00FD2B38">
        <w:rPr>
          <w:rFonts w:eastAsiaTheme="minorHAnsi"/>
          <w:sz w:val="28"/>
          <w:szCs w:val="28"/>
          <w:lang w:eastAsia="en-US"/>
        </w:rPr>
        <w:lastRenderedPageBreak/>
        <w:t>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r w:rsidRPr="00FD2B38">
        <w:rPr>
          <w:sz w:val="28"/>
          <w:szCs w:val="28"/>
        </w:rPr>
        <w:t>;</w:t>
      </w:r>
    </w:p>
    <w:p w:rsidR="00A45DB9" w:rsidRPr="00FD2B38" w:rsidRDefault="00A45DB9" w:rsidP="00A45DB9">
      <w:pPr>
        <w:autoSpaceDE w:val="0"/>
        <w:autoSpaceDN w:val="0"/>
        <w:adjustRightInd w:val="0"/>
        <w:spacing w:line="360" w:lineRule="auto"/>
        <w:ind w:firstLine="709"/>
        <w:jc w:val="both"/>
        <w:rPr>
          <w:sz w:val="28"/>
          <w:szCs w:val="28"/>
        </w:rPr>
      </w:pPr>
      <w:r w:rsidRPr="00FD2B38">
        <w:rPr>
          <w:sz w:val="28"/>
          <w:szCs w:val="28"/>
        </w:rPr>
        <w:t xml:space="preserve">2) </w:t>
      </w:r>
      <w:r w:rsidRPr="00FD2B38">
        <w:rPr>
          <w:rFonts w:eastAsiaTheme="minorHAnsi"/>
          <w:sz w:val="28"/>
          <w:szCs w:val="28"/>
          <w:lang w:eastAsia="en-US"/>
        </w:rP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7" w:history="1">
        <w:r w:rsidRPr="00FD2B38">
          <w:rPr>
            <w:rFonts w:eastAsiaTheme="minorHAnsi"/>
            <w:sz w:val="28"/>
            <w:szCs w:val="28"/>
            <w:lang w:eastAsia="en-US"/>
          </w:rPr>
          <w:t>статьей 16</w:t>
        </w:r>
      </w:hyperlink>
      <w:r w:rsidRPr="00FD2B38">
        <w:rPr>
          <w:rFonts w:eastAsiaTheme="minorHAnsi"/>
          <w:sz w:val="28"/>
          <w:szCs w:val="28"/>
          <w:lang w:eastAsia="en-US"/>
        </w:rPr>
        <w:t xml:space="preserve"> Федерального закона № 171-ФЗ,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A45DB9" w:rsidRPr="00FD2B38" w:rsidRDefault="00A45DB9" w:rsidP="00A45DB9">
      <w:pPr>
        <w:autoSpaceDE w:val="0"/>
        <w:autoSpaceDN w:val="0"/>
        <w:adjustRightInd w:val="0"/>
        <w:spacing w:line="360" w:lineRule="auto"/>
        <w:ind w:firstLine="709"/>
        <w:jc w:val="both"/>
        <w:rPr>
          <w:rFonts w:eastAsiaTheme="minorHAnsi"/>
          <w:sz w:val="28"/>
          <w:szCs w:val="28"/>
          <w:lang w:eastAsia="en-US"/>
        </w:rPr>
      </w:pPr>
      <w:r w:rsidRPr="00FD2B38">
        <w:rPr>
          <w:sz w:val="28"/>
          <w:szCs w:val="28"/>
        </w:rPr>
        <w:t xml:space="preserve">3) </w:t>
      </w:r>
      <w:r w:rsidRPr="00FD2B38">
        <w:rPr>
          <w:rFonts w:eastAsiaTheme="minorHAnsi"/>
          <w:sz w:val="28"/>
          <w:szCs w:val="28"/>
          <w:lang w:eastAsia="en-US"/>
        </w:rPr>
        <w:t>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A45DB9" w:rsidRPr="00FD2B38" w:rsidRDefault="00A45DB9" w:rsidP="00A45DB9">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t xml:space="preserve">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статьей 23.2 Федерального закона № 171-ФЗ, положениями Федерального закона № 294-ФЗ и положений приказа Министерства от 01.09.2017 № 478-п.</w:t>
      </w:r>
    </w:p>
    <w:p w:rsidR="00A45DB9" w:rsidRPr="004D0C1D" w:rsidRDefault="00A45DB9" w:rsidP="00A45DB9">
      <w:pPr>
        <w:pStyle w:val="ConsPlusNormal"/>
        <w:spacing w:line="360" w:lineRule="auto"/>
        <w:ind w:firstLine="709"/>
        <w:jc w:val="both"/>
        <w:rPr>
          <w:rFonts w:ascii="Times New Roman" w:hAnsi="Times New Roman" w:cs="Times New Roman"/>
          <w:sz w:val="28"/>
          <w:szCs w:val="28"/>
          <w:lang w:eastAsia="en-US"/>
        </w:rPr>
      </w:pPr>
      <w:r w:rsidRPr="004D0C1D">
        <w:rPr>
          <w:rFonts w:ascii="Times New Roman" w:hAnsi="Times New Roman" w:cs="Times New Roman"/>
          <w:sz w:val="28"/>
          <w:szCs w:val="28"/>
        </w:rPr>
        <w:t>Лицензионный контроль осуществляется в отношении соискателя лицензии, представившего заявление о выдаче лицензии, или лицензиата, представившего заявление о переоформлении или продлении срока действия лицензии, лицензирующим органом проводятся документарные проверки и внеплановые выездные проверки без согласования с органами прокуратуры.</w:t>
      </w:r>
    </w:p>
    <w:p w:rsidR="00A45DB9" w:rsidRPr="00FD2B38" w:rsidRDefault="00A45DB9" w:rsidP="00A45DB9">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t xml:space="preserve">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установленных </w:t>
      </w:r>
      <w:hyperlink r:id="rId8" w:history="1">
        <w:r w:rsidRPr="00FD2B38">
          <w:rPr>
            <w:rFonts w:ascii="Times New Roman" w:eastAsiaTheme="minorHAnsi" w:hAnsi="Times New Roman" w:cs="Times New Roman"/>
            <w:sz w:val="28"/>
            <w:szCs w:val="28"/>
            <w:lang w:eastAsia="en-US"/>
          </w:rPr>
          <w:t>статьей 16</w:t>
        </w:r>
      </w:hyperlink>
      <w:r w:rsidRPr="00FD2B38">
        <w:rPr>
          <w:rFonts w:ascii="Times New Roman" w:eastAsiaTheme="minorHAnsi" w:hAnsi="Times New Roman" w:cs="Times New Roman"/>
          <w:sz w:val="28"/>
          <w:szCs w:val="28"/>
          <w:lang w:eastAsia="en-US"/>
        </w:rPr>
        <w:t xml:space="preserve"> Федерального закона № 171-ФЗ, обязательных </w:t>
      </w:r>
      <w:r w:rsidRPr="00FD2B38">
        <w:rPr>
          <w:rFonts w:ascii="Times New Roman" w:eastAsiaTheme="minorHAnsi" w:hAnsi="Times New Roman" w:cs="Times New Roman"/>
          <w:sz w:val="28"/>
          <w:szCs w:val="28"/>
          <w:lang w:eastAsia="en-US"/>
        </w:rPr>
        <w:lastRenderedPageBreak/>
        <w:t xml:space="preserve">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статьями 16, 23 Федерального закона № 171-ФЗ, положениями Федерального закона № 294-ФЗ и положений приказа Министерства от 01.09.2017 № 479-п.</w:t>
      </w:r>
    </w:p>
    <w:p w:rsidR="00A45DB9" w:rsidRPr="00FD2B38" w:rsidRDefault="00A45DB9" w:rsidP="00A45DB9">
      <w:pPr>
        <w:pStyle w:val="ConsPlusNormal"/>
        <w:spacing w:line="360" w:lineRule="auto"/>
        <w:ind w:firstLine="709"/>
        <w:jc w:val="both"/>
        <w:rPr>
          <w:rFonts w:ascii="Times New Roman" w:hAnsi="Times New Roman" w:cs="Times New Roman"/>
          <w:sz w:val="28"/>
          <w:szCs w:val="28"/>
          <w:lang w:eastAsia="en-US"/>
        </w:rPr>
      </w:pPr>
      <w:r w:rsidRPr="00FD2B38">
        <w:rPr>
          <w:rFonts w:ascii="Times New Roman" w:eastAsiaTheme="minorHAnsi" w:hAnsi="Times New Roman" w:cs="Times New Roman"/>
          <w:sz w:val="28"/>
          <w:szCs w:val="28"/>
          <w:lang w:eastAsia="en-US"/>
        </w:rPr>
        <w:t xml:space="preserve">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w:t>
      </w:r>
      <w:r w:rsidRPr="00FD2B38">
        <w:rPr>
          <w:rFonts w:ascii="Times New Roman" w:hAnsi="Times New Roman" w:cs="Times New Roman"/>
          <w:sz w:val="28"/>
          <w:szCs w:val="28"/>
          <w:lang w:eastAsia="en-US"/>
        </w:rPr>
        <w:t>осуществляется в соответствии с пунктом 32 (1) Положения о Министерстве, статьями 14, 23 Федерального закона № 171-ФЗ, положениями Федерального закона № 294-ФЗ и положений приказа Министерства от 18.09.2017 № 513-п.</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В целях повышения эффективности регионального государственного контроля (надзора) Министерством заключены соглашения об информационном взаимодействии с:</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Межрегиональным управлением Федеральной службы по регулированию алкогольного рынка по Дальневосточному федеральному округу, целью которого является организация информационного обмена сведениями для обеспечения контроля и надзора за соблюдением законодательства Российской Федерации в сфере производства и оборота этилового спирта, алкогольной и спиртосодержащей продукции;</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Управлением Федеральной службы по надзору в сфере защиты прав потребителей и благополучия человека по Камчатскому краю, целью которого является деятельност</w:t>
      </w:r>
      <w:r>
        <w:rPr>
          <w:rFonts w:ascii="Times New Roman" w:hAnsi="Times New Roman"/>
          <w:sz w:val="28"/>
          <w:szCs w:val="28"/>
        </w:rPr>
        <w:t>ь</w:t>
      </w:r>
      <w:r w:rsidRPr="00FD2B38">
        <w:rPr>
          <w:rFonts w:ascii="Times New Roman" w:hAnsi="Times New Roman"/>
          <w:sz w:val="28"/>
          <w:szCs w:val="28"/>
        </w:rPr>
        <w:t xml:space="preserve"> по предупреждению, пресечению нарушений в сфере оборота этилового спирта, алкогольной и спиртсодержащей продукции;</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t>Управлением Министерства внутренних дел Российской Федерации по Камчатскому краю, целью которого является предупреждение, выявление, пресечение правонарушений в сфере оборота алкогольной и спиртосодержащей продукции в соответствии с законодательством Российской Федерации.</w:t>
      </w:r>
    </w:p>
    <w:p w:rsidR="00A45DB9" w:rsidRPr="00FD2B38" w:rsidRDefault="00A45DB9" w:rsidP="00A45DB9">
      <w:pPr>
        <w:pStyle w:val="a9"/>
        <w:spacing w:after="0" w:line="360" w:lineRule="auto"/>
        <w:ind w:left="0" w:firstLine="709"/>
        <w:jc w:val="both"/>
        <w:rPr>
          <w:rFonts w:ascii="Times New Roman" w:hAnsi="Times New Roman"/>
          <w:sz w:val="28"/>
          <w:szCs w:val="28"/>
        </w:rPr>
      </w:pPr>
      <w:r w:rsidRPr="00FD2B38">
        <w:rPr>
          <w:rFonts w:ascii="Times New Roman" w:hAnsi="Times New Roman"/>
          <w:sz w:val="28"/>
          <w:szCs w:val="28"/>
        </w:rPr>
        <w:lastRenderedPageBreak/>
        <w:t xml:space="preserve">Основная форма информационного взаимодействия заключается в обмене электронными данными посредством организации оговоренных доступов к информационным базам данных. </w:t>
      </w:r>
    </w:p>
    <w:p w:rsidR="00A45DB9" w:rsidRPr="00FD2B38" w:rsidRDefault="00A45DB9" w:rsidP="00A45DB9">
      <w:pPr>
        <w:spacing w:line="360" w:lineRule="auto"/>
        <w:ind w:firstLine="709"/>
        <w:jc w:val="both"/>
        <w:rPr>
          <w:sz w:val="28"/>
          <w:szCs w:val="28"/>
        </w:rPr>
      </w:pPr>
      <w:r w:rsidRPr="00FD2B38">
        <w:rPr>
          <w:sz w:val="28"/>
          <w:szCs w:val="28"/>
        </w:rPr>
        <w:t>Информация о результатах проведенных мероприятий размещена на официальном сайте исполнительных органов государственной власти Камчатского края.</w:t>
      </w:r>
    </w:p>
    <w:p w:rsidR="00A45DB9" w:rsidRPr="00FD2B38" w:rsidRDefault="00A45DB9" w:rsidP="00A45DB9">
      <w:pPr>
        <w:spacing w:line="360" w:lineRule="auto"/>
        <w:ind w:firstLine="709"/>
        <w:jc w:val="both"/>
        <w:rPr>
          <w:sz w:val="28"/>
          <w:szCs w:val="28"/>
        </w:rPr>
      </w:pPr>
      <w:r w:rsidRPr="00FD2B38">
        <w:rPr>
          <w:sz w:val="28"/>
          <w:szCs w:val="28"/>
        </w:rPr>
        <w:t>Во исполнение распоряжения Губернатора Камчатского края от 22.11.2013 № 1235-Р Министерство в адрес правоохранительных органов направляет информацию о лицензиях на розничную продажу алкогольной продукции, выданных юридическим лицам, действие которых прекращено, в целях организации ими соответствующих контрольных мероприятий.</w:t>
      </w:r>
    </w:p>
    <w:p w:rsidR="00A45DB9" w:rsidRPr="00A45DB9" w:rsidRDefault="00A45DB9" w:rsidP="00A45DB9">
      <w:pPr>
        <w:autoSpaceDE w:val="0"/>
        <w:autoSpaceDN w:val="0"/>
        <w:adjustRightInd w:val="0"/>
        <w:spacing w:line="360" w:lineRule="auto"/>
        <w:ind w:firstLine="709"/>
        <w:jc w:val="both"/>
        <w:rPr>
          <w:sz w:val="28"/>
          <w:szCs w:val="28"/>
        </w:rPr>
      </w:pPr>
      <w:r w:rsidRPr="00FD2B38">
        <w:rPr>
          <w:sz w:val="28"/>
          <w:szCs w:val="28"/>
        </w:rPr>
        <w:t xml:space="preserve">Министерство на постоянной основе участвует в видеоконференциях, проводимых Федеральной службой по регулированию алкогольного рынка с представителями </w:t>
      </w:r>
      <w:proofErr w:type="spellStart"/>
      <w:r w:rsidRPr="00FD2B38">
        <w:rPr>
          <w:sz w:val="28"/>
          <w:szCs w:val="28"/>
        </w:rPr>
        <w:t>референтных</w:t>
      </w:r>
      <w:proofErr w:type="spellEnd"/>
      <w:r w:rsidRPr="00FD2B38">
        <w:rPr>
          <w:sz w:val="28"/>
          <w:szCs w:val="28"/>
        </w:rPr>
        <w:t xml:space="preserve"> групп и территориальных органов </w:t>
      </w:r>
      <w:proofErr w:type="spellStart"/>
      <w:r w:rsidRPr="00FD2B38">
        <w:rPr>
          <w:sz w:val="28"/>
          <w:szCs w:val="28"/>
        </w:rPr>
        <w:t>Росалкогольрегулирования</w:t>
      </w:r>
      <w:proofErr w:type="spellEnd"/>
      <w:r w:rsidRPr="00FD2B38">
        <w:rPr>
          <w:sz w:val="28"/>
          <w:szCs w:val="28"/>
        </w:rPr>
        <w:t xml:space="preserve"> для обмена опытом.</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A45DB9" w:rsidRPr="00FD2B38" w:rsidRDefault="00A45DB9" w:rsidP="00A45DB9">
      <w:pPr>
        <w:pStyle w:val="ConsPlusNormal"/>
        <w:spacing w:line="360" w:lineRule="auto"/>
        <w:ind w:firstLine="709"/>
        <w:jc w:val="both"/>
        <w:rPr>
          <w:rFonts w:ascii="Times New Roman" w:hAnsi="Times New Roman" w:cs="Times New Roman"/>
          <w:sz w:val="28"/>
          <w:szCs w:val="28"/>
        </w:rPr>
      </w:pPr>
      <w:r w:rsidRPr="00FD2B38">
        <w:rPr>
          <w:rFonts w:ascii="Times New Roman" w:hAnsi="Times New Roman" w:cs="Times New Roman"/>
          <w:sz w:val="28"/>
          <w:szCs w:val="28"/>
        </w:rPr>
        <w:t xml:space="preserve">Согласно штатному расписанию численность работников отдела торговли, лицензирования и контроля алкогольной продукции Министерства составляет 9 человек, функции регионального государственного контроля (надзора) осуществляют </w:t>
      </w:r>
      <w:r>
        <w:rPr>
          <w:rFonts w:ascii="Times New Roman" w:hAnsi="Times New Roman" w:cs="Times New Roman"/>
          <w:sz w:val="28"/>
          <w:szCs w:val="28"/>
        </w:rPr>
        <w:t>2 человека</w:t>
      </w:r>
      <w:r w:rsidRPr="00FD2B38">
        <w:rPr>
          <w:rFonts w:ascii="Times New Roman" w:hAnsi="Times New Roman" w:cs="Times New Roman"/>
          <w:sz w:val="28"/>
          <w:szCs w:val="28"/>
        </w:rPr>
        <w:t>.</w:t>
      </w:r>
    </w:p>
    <w:p w:rsidR="00A45DB9" w:rsidRPr="00FD2B38" w:rsidRDefault="00A45DB9" w:rsidP="00A45DB9">
      <w:pPr>
        <w:spacing w:line="360" w:lineRule="auto"/>
        <w:ind w:firstLine="709"/>
        <w:jc w:val="both"/>
        <w:rPr>
          <w:sz w:val="28"/>
          <w:szCs w:val="28"/>
        </w:rPr>
      </w:pPr>
      <w:r w:rsidRPr="00FD2B38">
        <w:rPr>
          <w:sz w:val="28"/>
          <w:szCs w:val="28"/>
        </w:rPr>
        <w:t>Расходы на содержание Министерства предусмотрены в краевом бюджете на 201</w:t>
      </w:r>
      <w:r>
        <w:rPr>
          <w:sz w:val="28"/>
          <w:szCs w:val="28"/>
        </w:rPr>
        <w:t>9</w:t>
      </w:r>
      <w:r w:rsidRPr="00FD2B38">
        <w:rPr>
          <w:sz w:val="28"/>
          <w:szCs w:val="28"/>
        </w:rPr>
        <w:t xml:space="preserve"> год, отдельной сметы на исполнение полномочий по лицензированию</w:t>
      </w:r>
      <w:r>
        <w:rPr>
          <w:sz w:val="28"/>
          <w:szCs w:val="28"/>
        </w:rPr>
        <w:t xml:space="preserve"> и региональному государственному контроля (надзору)</w:t>
      </w:r>
      <w:r w:rsidRPr="00FD2B38">
        <w:rPr>
          <w:sz w:val="28"/>
          <w:szCs w:val="28"/>
        </w:rPr>
        <w:t xml:space="preserve"> нет.</w:t>
      </w:r>
    </w:p>
    <w:p w:rsidR="00886888" w:rsidRPr="00A45DB9" w:rsidRDefault="00A45DB9" w:rsidP="00A45DB9">
      <w:pPr>
        <w:spacing w:line="360" w:lineRule="auto"/>
        <w:ind w:firstLine="709"/>
        <w:jc w:val="both"/>
        <w:rPr>
          <w:sz w:val="28"/>
          <w:szCs w:val="28"/>
        </w:rPr>
      </w:pPr>
      <w:r w:rsidRPr="00FD2B38">
        <w:rPr>
          <w:sz w:val="28"/>
          <w:szCs w:val="28"/>
        </w:rPr>
        <w:t>Все сотрудники Министерства, выполняющие функции по контролю (надзору), имеют высшее образование.</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A45DB9" w:rsidRPr="00FC67A6" w:rsidRDefault="00A45DB9" w:rsidP="00A45DB9">
      <w:pPr>
        <w:autoSpaceDE w:val="0"/>
        <w:autoSpaceDN w:val="0"/>
        <w:adjustRightInd w:val="0"/>
        <w:spacing w:line="360" w:lineRule="auto"/>
        <w:ind w:firstLine="709"/>
        <w:jc w:val="both"/>
        <w:rPr>
          <w:rFonts w:eastAsia="Calibri"/>
          <w:sz w:val="28"/>
          <w:szCs w:val="28"/>
        </w:rPr>
      </w:pPr>
      <w:r w:rsidRPr="00FC67A6">
        <w:rPr>
          <w:rFonts w:eastAsia="Calibri"/>
          <w:sz w:val="28"/>
          <w:szCs w:val="28"/>
        </w:rPr>
        <w:lastRenderedPageBreak/>
        <w:t xml:space="preserve">С 1 января 2016 года </w:t>
      </w:r>
      <w:r>
        <w:rPr>
          <w:rFonts w:eastAsia="Calibri"/>
          <w:sz w:val="28"/>
          <w:szCs w:val="28"/>
        </w:rPr>
        <w:t>включая 2019 год</w:t>
      </w:r>
      <w:r w:rsidRPr="00FC67A6">
        <w:rPr>
          <w:rFonts w:eastAsia="Calibri"/>
          <w:sz w:val="28"/>
          <w:szCs w:val="28"/>
        </w:rPr>
        <w:t xml:space="preserve">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24.07.2007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 № 294-ФЗ</w:t>
      </w:r>
      <w:r>
        <w:rPr>
          <w:rFonts w:eastAsia="Calibri"/>
          <w:sz w:val="28"/>
          <w:szCs w:val="28"/>
        </w:rPr>
        <w:t xml:space="preserve"> не проводились</w:t>
      </w:r>
      <w:r w:rsidRPr="00FC67A6">
        <w:rPr>
          <w:rFonts w:eastAsia="Calibri"/>
          <w:sz w:val="28"/>
          <w:szCs w:val="28"/>
        </w:rPr>
        <w:t>.</w:t>
      </w:r>
      <w:r>
        <w:rPr>
          <w:rFonts w:eastAsia="Calibri"/>
          <w:sz w:val="28"/>
          <w:szCs w:val="28"/>
        </w:rPr>
        <w:t xml:space="preserve"> </w:t>
      </w:r>
    </w:p>
    <w:p w:rsidR="00A45DB9" w:rsidRDefault="00A45DB9" w:rsidP="00A45DB9">
      <w:pPr>
        <w:autoSpaceDE w:val="0"/>
        <w:autoSpaceDN w:val="0"/>
        <w:adjustRightInd w:val="0"/>
        <w:spacing w:line="360" w:lineRule="auto"/>
        <w:ind w:firstLine="709"/>
        <w:jc w:val="both"/>
        <w:rPr>
          <w:rFonts w:eastAsia="Calibri"/>
          <w:sz w:val="28"/>
          <w:szCs w:val="28"/>
        </w:rPr>
      </w:pPr>
      <w:r w:rsidRPr="00FC67A6">
        <w:rPr>
          <w:rFonts w:eastAsia="Calibri"/>
          <w:sz w:val="28"/>
          <w:szCs w:val="28"/>
        </w:rPr>
        <w:t xml:space="preserve"> Таким образом, Министерством в 201</w:t>
      </w:r>
      <w:r>
        <w:rPr>
          <w:rFonts w:eastAsia="Calibri"/>
          <w:sz w:val="28"/>
          <w:szCs w:val="28"/>
        </w:rPr>
        <w:t>9</w:t>
      </w:r>
      <w:r w:rsidRPr="00FC67A6">
        <w:rPr>
          <w:rFonts w:eastAsia="Calibri"/>
          <w:sz w:val="28"/>
          <w:szCs w:val="28"/>
        </w:rPr>
        <w:t xml:space="preserve"> году не проводились плановые проверки. </w:t>
      </w:r>
    </w:p>
    <w:p w:rsidR="00A45DB9" w:rsidRDefault="00A45DB9" w:rsidP="00A45DB9">
      <w:pPr>
        <w:autoSpaceDE w:val="0"/>
        <w:autoSpaceDN w:val="0"/>
        <w:adjustRightInd w:val="0"/>
        <w:spacing w:line="360" w:lineRule="auto"/>
        <w:ind w:firstLine="709"/>
        <w:jc w:val="both"/>
        <w:rPr>
          <w:rFonts w:eastAsia="Calibri"/>
          <w:sz w:val="28"/>
          <w:szCs w:val="28"/>
        </w:rPr>
      </w:pPr>
      <w:r w:rsidRPr="00E657F9">
        <w:rPr>
          <w:rFonts w:eastAsia="Calibri"/>
          <w:sz w:val="28"/>
          <w:szCs w:val="28"/>
        </w:rPr>
        <w:t>В качестве экспертов в 201</w:t>
      </w:r>
      <w:r>
        <w:rPr>
          <w:rFonts w:eastAsia="Calibri"/>
          <w:sz w:val="28"/>
          <w:szCs w:val="28"/>
        </w:rPr>
        <w:t>9</w:t>
      </w:r>
      <w:r w:rsidRPr="00E657F9">
        <w:rPr>
          <w:rFonts w:eastAsia="Calibri"/>
          <w:sz w:val="28"/>
          <w:szCs w:val="28"/>
        </w:rPr>
        <w:t xml:space="preserve"> году к проведению мероприятий по контролю в области </w:t>
      </w:r>
      <w:r>
        <w:rPr>
          <w:rFonts w:eastAsia="Calibri"/>
          <w:sz w:val="28"/>
          <w:szCs w:val="28"/>
        </w:rPr>
        <w:t xml:space="preserve">розничной продажи алкогольной и спиртосодержащей продукции </w:t>
      </w:r>
      <w:r w:rsidRPr="00E657F9">
        <w:rPr>
          <w:rFonts w:eastAsia="Calibri"/>
          <w:sz w:val="28"/>
          <w:szCs w:val="28"/>
        </w:rPr>
        <w:t xml:space="preserve">привлекались 2 сотрудника </w:t>
      </w:r>
      <w:r>
        <w:rPr>
          <w:rFonts w:eastAsia="Calibri"/>
          <w:sz w:val="28"/>
          <w:szCs w:val="28"/>
        </w:rPr>
        <w:t>Министерства</w:t>
      </w:r>
      <w:r w:rsidRPr="00E657F9">
        <w:rPr>
          <w:rFonts w:eastAsia="Calibri"/>
          <w:sz w:val="28"/>
          <w:szCs w:val="28"/>
        </w:rPr>
        <w:t xml:space="preserve"> на безвозмездной основе. </w:t>
      </w:r>
    </w:p>
    <w:p w:rsidR="00A45DB9" w:rsidRDefault="00A45DB9" w:rsidP="00A45DB9">
      <w:pPr>
        <w:autoSpaceDE w:val="0"/>
        <w:autoSpaceDN w:val="0"/>
        <w:adjustRightInd w:val="0"/>
        <w:spacing w:line="360" w:lineRule="auto"/>
        <w:ind w:firstLine="709"/>
        <w:jc w:val="both"/>
        <w:rPr>
          <w:rFonts w:eastAsia="Calibri"/>
          <w:sz w:val="28"/>
          <w:szCs w:val="28"/>
        </w:rPr>
      </w:pPr>
      <w:r w:rsidRPr="00FC67A6">
        <w:rPr>
          <w:rFonts w:eastAsia="Calibri"/>
          <w:sz w:val="28"/>
          <w:szCs w:val="28"/>
        </w:rPr>
        <w:t xml:space="preserve">Министерством в </w:t>
      </w:r>
      <w:r>
        <w:rPr>
          <w:rFonts w:eastAsia="Calibri"/>
          <w:sz w:val="28"/>
          <w:szCs w:val="28"/>
        </w:rPr>
        <w:t xml:space="preserve">2019 году в </w:t>
      </w:r>
      <w:r w:rsidRPr="00FC67A6">
        <w:rPr>
          <w:rFonts w:eastAsia="Calibri"/>
          <w:sz w:val="28"/>
          <w:szCs w:val="28"/>
        </w:rPr>
        <w:t xml:space="preserve">рамках лицензионного контроля, включая проверки, связанные с заявлением лицензиатов о выдаче лицензии, продлении срока действия лицензии, переоформлении проведены </w:t>
      </w:r>
      <w:r>
        <w:rPr>
          <w:rFonts w:eastAsia="Calibri"/>
          <w:sz w:val="28"/>
          <w:szCs w:val="28"/>
        </w:rPr>
        <w:t>274</w:t>
      </w:r>
      <w:r w:rsidRPr="00FC67A6">
        <w:rPr>
          <w:rFonts w:eastAsia="Calibri"/>
          <w:sz w:val="28"/>
          <w:szCs w:val="28"/>
        </w:rPr>
        <w:t xml:space="preserve"> проверки. </w:t>
      </w:r>
    </w:p>
    <w:p w:rsidR="00A45DB9" w:rsidRDefault="00A45DB9" w:rsidP="00A45DB9">
      <w:pPr>
        <w:autoSpaceDE w:val="0"/>
        <w:autoSpaceDN w:val="0"/>
        <w:adjustRightInd w:val="0"/>
        <w:spacing w:line="360" w:lineRule="auto"/>
        <w:ind w:firstLine="709"/>
        <w:jc w:val="both"/>
        <w:rPr>
          <w:rFonts w:eastAsia="Calibri"/>
          <w:sz w:val="28"/>
          <w:szCs w:val="28"/>
        </w:rPr>
      </w:pPr>
      <w:r w:rsidRPr="00BD2C76">
        <w:rPr>
          <w:rFonts w:eastAsia="Calibri"/>
          <w:sz w:val="28"/>
          <w:szCs w:val="28"/>
        </w:rPr>
        <w:t>Случаев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чрезвычайных ситуаций природного и техногенного характера при проведении регионально</w:t>
      </w:r>
      <w:r>
        <w:rPr>
          <w:rFonts w:eastAsia="Calibri"/>
          <w:sz w:val="28"/>
          <w:szCs w:val="28"/>
        </w:rPr>
        <w:t>го государственного надзора в 2019</w:t>
      </w:r>
      <w:r w:rsidRPr="00BD2C76">
        <w:rPr>
          <w:rFonts w:eastAsia="Calibri"/>
          <w:sz w:val="28"/>
          <w:szCs w:val="28"/>
        </w:rPr>
        <w:t xml:space="preserve"> году на территории Камчатского края не выявлено.</w:t>
      </w:r>
    </w:p>
    <w:p w:rsidR="00A45DB9" w:rsidRDefault="00A45DB9" w:rsidP="00A45DB9">
      <w:pPr>
        <w:pStyle w:val="a9"/>
        <w:spacing w:after="0" w:line="360" w:lineRule="auto"/>
        <w:ind w:left="0" w:firstLine="709"/>
        <w:jc w:val="both"/>
        <w:rPr>
          <w:rFonts w:ascii="Times New Roman" w:hAnsi="Times New Roman"/>
          <w:sz w:val="28"/>
          <w:szCs w:val="28"/>
        </w:rPr>
      </w:pPr>
      <w:r>
        <w:rPr>
          <w:rFonts w:ascii="Times New Roman" w:hAnsi="Times New Roman"/>
          <w:sz w:val="28"/>
          <w:szCs w:val="28"/>
        </w:rPr>
        <w:t>Приказом Министерством от 01.02.2019 № 16/1-Т у</w:t>
      </w:r>
      <w:r w:rsidRPr="00D44A8A">
        <w:rPr>
          <w:rFonts w:ascii="Times New Roman" w:hAnsi="Times New Roman"/>
          <w:sz w:val="28"/>
          <w:szCs w:val="28"/>
        </w:rPr>
        <w:t>твержден</w:t>
      </w:r>
      <w:r>
        <w:rPr>
          <w:rFonts w:ascii="Times New Roman" w:hAnsi="Times New Roman"/>
          <w:sz w:val="28"/>
          <w:szCs w:val="28"/>
        </w:rPr>
        <w:t>а</w:t>
      </w:r>
      <w:r w:rsidRPr="00D44A8A">
        <w:rPr>
          <w:rFonts w:ascii="Times New Roman" w:hAnsi="Times New Roman"/>
          <w:sz w:val="28"/>
          <w:szCs w:val="28"/>
        </w:rPr>
        <w:t xml:space="preserve"> ведомственн</w:t>
      </w:r>
      <w:r>
        <w:rPr>
          <w:rFonts w:ascii="Times New Roman" w:hAnsi="Times New Roman"/>
          <w:sz w:val="28"/>
          <w:szCs w:val="28"/>
        </w:rPr>
        <w:t>ая</w:t>
      </w:r>
      <w:r w:rsidRPr="00D44A8A">
        <w:rPr>
          <w:rFonts w:ascii="Times New Roman" w:hAnsi="Times New Roman"/>
          <w:sz w:val="28"/>
          <w:szCs w:val="28"/>
        </w:rPr>
        <w:t xml:space="preserve"> программ</w:t>
      </w:r>
      <w:r>
        <w:rPr>
          <w:rFonts w:ascii="Times New Roman" w:hAnsi="Times New Roman"/>
          <w:sz w:val="28"/>
          <w:szCs w:val="28"/>
        </w:rPr>
        <w:t>а</w:t>
      </w:r>
      <w:r w:rsidRPr="00D44A8A">
        <w:rPr>
          <w:rFonts w:ascii="Times New Roman" w:hAnsi="Times New Roman"/>
          <w:sz w:val="28"/>
          <w:szCs w:val="28"/>
        </w:rPr>
        <w:t xml:space="preserve"> профилактики нарушений обязательных требований по региональному государственному контролю (надзору) в </w:t>
      </w:r>
      <w:r w:rsidRPr="00D44A8A">
        <w:rPr>
          <w:rFonts w:ascii="Times New Roman" w:hAnsi="Times New Roman"/>
          <w:sz w:val="28"/>
          <w:szCs w:val="28"/>
        </w:rPr>
        <w:lastRenderedPageBreak/>
        <w:t>области розничной продажи алкогольной и спиртосодержащей продукции Министерства экономического развития и торговли Камчатского края на 2019 и плановый период 2020-2021 годы</w:t>
      </w:r>
      <w:r>
        <w:rPr>
          <w:rFonts w:ascii="Times New Roman" w:hAnsi="Times New Roman"/>
          <w:sz w:val="28"/>
          <w:szCs w:val="28"/>
        </w:rPr>
        <w:t>».</w:t>
      </w:r>
    </w:p>
    <w:p w:rsidR="00A45DB9" w:rsidRDefault="00A45DB9" w:rsidP="00A45DB9">
      <w:pPr>
        <w:spacing w:line="360" w:lineRule="auto"/>
        <w:ind w:firstLine="709"/>
        <w:jc w:val="both"/>
        <w:rPr>
          <w:color w:val="000000" w:themeColor="text1"/>
          <w:sz w:val="28"/>
          <w:szCs w:val="28"/>
        </w:rPr>
      </w:pPr>
      <w:r w:rsidRPr="00071B8B">
        <w:rPr>
          <w:color w:val="000000" w:themeColor="text1"/>
          <w:sz w:val="28"/>
          <w:szCs w:val="28"/>
        </w:rPr>
        <w:t>Министерством особое внимание уделялось профилактической работе, направленной на предупреждение и пресечение подконтрольными субъектами правонарушений в области розничной продажи алкогольной продукции на территории Камчатского края.</w:t>
      </w:r>
      <w:r>
        <w:rPr>
          <w:color w:val="000000" w:themeColor="text1"/>
          <w:sz w:val="28"/>
          <w:szCs w:val="28"/>
        </w:rPr>
        <w:t xml:space="preserve"> </w:t>
      </w:r>
    </w:p>
    <w:p w:rsidR="00A45DB9" w:rsidRDefault="00A45DB9" w:rsidP="00A45DB9">
      <w:pPr>
        <w:spacing w:line="360" w:lineRule="auto"/>
        <w:ind w:firstLine="709"/>
        <w:jc w:val="both"/>
        <w:rPr>
          <w:color w:val="000000" w:themeColor="text1"/>
          <w:sz w:val="28"/>
          <w:szCs w:val="28"/>
        </w:rPr>
      </w:pPr>
      <w:r>
        <w:rPr>
          <w:color w:val="000000" w:themeColor="text1"/>
          <w:sz w:val="28"/>
          <w:szCs w:val="28"/>
        </w:rPr>
        <w:t xml:space="preserve">В рамках проведения профилактических мероприятий в 2019 году выдано 10 предостережений о недопустимости нарушений обязательных требований законодательства в области розничной продажа алкогольной и спиртосодержащей продукции. </w:t>
      </w:r>
    </w:p>
    <w:p w:rsidR="00A45DB9" w:rsidRDefault="00A45DB9" w:rsidP="00A45DB9">
      <w:pPr>
        <w:shd w:val="clear" w:color="auto" w:fill="FFFFFF"/>
        <w:spacing w:line="360" w:lineRule="auto"/>
        <w:ind w:firstLine="709"/>
        <w:jc w:val="both"/>
        <w:rPr>
          <w:sz w:val="28"/>
          <w:szCs w:val="28"/>
        </w:rPr>
      </w:pPr>
      <w:r w:rsidRPr="003061AC">
        <w:rPr>
          <w:sz w:val="28"/>
          <w:szCs w:val="28"/>
        </w:rPr>
        <w:t>В течение года в соответствии с планом-графиком</w:t>
      </w:r>
      <w:r>
        <w:rPr>
          <w:sz w:val="28"/>
          <w:szCs w:val="28"/>
        </w:rPr>
        <w:t xml:space="preserve"> утвержденным приказом Министерства от 21.01.2019 № 5-/1-Т «</w:t>
      </w:r>
      <w:r w:rsidRPr="003061AC">
        <w:rPr>
          <w:sz w:val="28"/>
          <w:szCs w:val="28"/>
        </w:rPr>
        <w:t>Об утверждении графика проведения публичных мероприятий для хозяйствующих субъектов, осуществляющих деятельность в сфере розничной продажи алкогольной продукции, на 2019 год</w:t>
      </w:r>
      <w:r>
        <w:rPr>
          <w:sz w:val="28"/>
          <w:szCs w:val="28"/>
        </w:rPr>
        <w:t>»</w:t>
      </w:r>
      <w:r w:rsidRPr="003061AC">
        <w:rPr>
          <w:sz w:val="28"/>
          <w:szCs w:val="28"/>
        </w:rPr>
        <w:t xml:space="preserve"> пров</w:t>
      </w:r>
      <w:r>
        <w:rPr>
          <w:sz w:val="28"/>
          <w:szCs w:val="28"/>
        </w:rPr>
        <w:t>едено 4</w:t>
      </w:r>
      <w:r w:rsidRPr="003061AC">
        <w:rPr>
          <w:sz w:val="28"/>
          <w:szCs w:val="28"/>
        </w:rPr>
        <w:t xml:space="preserve"> </w:t>
      </w:r>
      <w:r>
        <w:rPr>
          <w:sz w:val="28"/>
          <w:szCs w:val="28"/>
        </w:rPr>
        <w:t>круглых стола (конференции)</w:t>
      </w:r>
      <w:r w:rsidRPr="003061AC">
        <w:rPr>
          <w:sz w:val="28"/>
          <w:szCs w:val="28"/>
        </w:rPr>
        <w:t xml:space="preserve">. В целях выявления актуальных вопросов, требующих дальнейшего обсуждения, а также исследования полноты раскрытия и информативности проведенного </w:t>
      </w:r>
      <w:r>
        <w:rPr>
          <w:sz w:val="28"/>
          <w:szCs w:val="28"/>
        </w:rPr>
        <w:t>круглого стола (конференции). Также в ходе указанных заседаний обсуждались, в том числе, вопросы исключения мер избыточного регулирования алкогольного рынка.</w:t>
      </w:r>
      <w:r w:rsidRPr="003061AC">
        <w:rPr>
          <w:sz w:val="28"/>
          <w:szCs w:val="28"/>
        </w:rPr>
        <w:t xml:space="preserve"> </w:t>
      </w:r>
      <w:r>
        <w:rPr>
          <w:sz w:val="28"/>
          <w:szCs w:val="28"/>
        </w:rPr>
        <w:t>У</w:t>
      </w:r>
      <w:r w:rsidRPr="003061AC">
        <w:rPr>
          <w:sz w:val="28"/>
          <w:szCs w:val="28"/>
        </w:rPr>
        <w:t>частник</w:t>
      </w:r>
      <w:r>
        <w:rPr>
          <w:sz w:val="28"/>
          <w:szCs w:val="28"/>
        </w:rPr>
        <w:t xml:space="preserve">ам предлагалось </w:t>
      </w:r>
      <w:r w:rsidRPr="003061AC">
        <w:rPr>
          <w:sz w:val="28"/>
          <w:szCs w:val="28"/>
        </w:rPr>
        <w:t xml:space="preserve">оставить свои предложения и замечания, как по тематике прошедшего </w:t>
      </w:r>
      <w:r>
        <w:rPr>
          <w:sz w:val="28"/>
          <w:szCs w:val="28"/>
        </w:rPr>
        <w:t>круглого стола (конференции)</w:t>
      </w:r>
      <w:r w:rsidRPr="003061AC">
        <w:rPr>
          <w:sz w:val="28"/>
          <w:szCs w:val="28"/>
        </w:rPr>
        <w:t xml:space="preserve">, так и по деятельности </w:t>
      </w:r>
      <w:r>
        <w:rPr>
          <w:sz w:val="28"/>
          <w:szCs w:val="28"/>
        </w:rPr>
        <w:t>Министерства</w:t>
      </w:r>
      <w:r w:rsidRPr="003061AC">
        <w:rPr>
          <w:sz w:val="28"/>
          <w:szCs w:val="28"/>
        </w:rPr>
        <w:t>.</w:t>
      </w:r>
      <w:r>
        <w:rPr>
          <w:sz w:val="28"/>
          <w:szCs w:val="28"/>
        </w:rPr>
        <w:t xml:space="preserve"> </w:t>
      </w:r>
    </w:p>
    <w:p w:rsidR="00A45DB9" w:rsidRDefault="00A45DB9" w:rsidP="00A45DB9">
      <w:pPr>
        <w:pStyle w:val="a9"/>
        <w:spacing w:after="0" w:line="360" w:lineRule="auto"/>
        <w:ind w:left="0" w:firstLine="709"/>
        <w:jc w:val="both"/>
        <w:rPr>
          <w:rFonts w:ascii="Times New Roman" w:hAnsi="Times New Roman"/>
          <w:sz w:val="28"/>
          <w:szCs w:val="28"/>
        </w:rPr>
      </w:pPr>
      <w:r w:rsidRPr="000512BD">
        <w:rPr>
          <w:rFonts w:ascii="Times New Roman" w:hAnsi="Times New Roman"/>
          <w:sz w:val="28"/>
          <w:szCs w:val="28"/>
        </w:rPr>
        <w:t>В ходе проведения контрольных мероприятий</w:t>
      </w:r>
      <w:r>
        <w:rPr>
          <w:rFonts w:ascii="Times New Roman" w:hAnsi="Times New Roman"/>
          <w:sz w:val="28"/>
          <w:szCs w:val="28"/>
        </w:rPr>
        <w:t xml:space="preserve">, должностными лицами Министерства на постоянной основе проводится мониторинг </w:t>
      </w:r>
      <w:r w:rsidRPr="002D3E2D">
        <w:rPr>
          <w:rFonts w:ascii="Times New Roman" w:hAnsi="Times New Roman"/>
          <w:sz w:val="28"/>
          <w:szCs w:val="28"/>
        </w:rPr>
        <w:t>в форме систематического наблюдения за исполнением обязательных, в том числе лицензионных, требований в области розничной продажи алкогольной и спиртосодержащей продукции</w:t>
      </w:r>
      <w:r>
        <w:rPr>
          <w:rFonts w:ascii="Times New Roman" w:hAnsi="Times New Roman"/>
          <w:sz w:val="28"/>
          <w:szCs w:val="28"/>
        </w:rPr>
        <w:t xml:space="preserve"> без взаимодействия с юридическими лицами и индивидуальными предпринимателями. </w:t>
      </w:r>
    </w:p>
    <w:p w:rsidR="00A45DB9" w:rsidRDefault="00A45DB9" w:rsidP="00A45DB9">
      <w:pPr>
        <w:autoSpaceDE w:val="0"/>
        <w:autoSpaceDN w:val="0"/>
        <w:adjustRightInd w:val="0"/>
        <w:spacing w:line="360" w:lineRule="auto"/>
        <w:ind w:firstLine="709"/>
        <w:jc w:val="both"/>
        <w:rPr>
          <w:rFonts w:eastAsia="Calibri"/>
          <w:sz w:val="28"/>
          <w:szCs w:val="28"/>
        </w:rPr>
      </w:pPr>
      <w:r w:rsidRPr="00307C3A">
        <w:rPr>
          <w:rFonts w:eastAsia="Calibri"/>
          <w:sz w:val="28"/>
          <w:szCs w:val="28"/>
        </w:rPr>
        <w:lastRenderedPageBreak/>
        <w:t>В отчетном периоде проверки в отношении субъектов малого предпринимательства не пр</w:t>
      </w:r>
      <w:r>
        <w:rPr>
          <w:rFonts w:eastAsia="Calibri"/>
          <w:sz w:val="28"/>
          <w:szCs w:val="28"/>
        </w:rPr>
        <w:t>оводились</w:t>
      </w:r>
      <w:r w:rsidRPr="00307C3A">
        <w:rPr>
          <w:rFonts w:eastAsia="Calibri"/>
          <w:sz w:val="28"/>
          <w:szCs w:val="28"/>
        </w:rPr>
        <w:t>.</w:t>
      </w:r>
    </w:p>
    <w:p w:rsidR="00886888" w:rsidRPr="00A45DB9" w:rsidRDefault="00A45DB9" w:rsidP="00A45DB9">
      <w:pPr>
        <w:autoSpaceDE w:val="0"/>
        <w:autoSpaceDN w:val="0"/>
        <w:adjustRightInd w:val="0"/>
        <w:spacing w:line="360" w:lineRule="auto"/>
        <w:ind w:firstLine="709"/>
        <w:jc w:val="both"/>
        <w:rPr>
          <w:sz w:val="28"/>
          <w:szCs w:val="28"/>
        </w:rPr>
      </w:pPr>
      <w:r w:rsidRPr="00FC67A6">
        <w:rPr>
          <w:rFonts w:ascii="Arial" w:eastAsia="Calibri" w:hAnsi="Arial" w:cs="Arial"/>
          <w:sz w:val="20"/>
          <w:szCs w:val="20"/>
        </w:rPr>
        <w:t xml:space="preserve"> </w:t>
      </w:r>
      <w:r w:rsidRPr="00FC67A6">
        <w:rPr>
          <w:sz w:val="28"/>
          <w:szCs w:val="28"/>
        </w:rPr>
        <w:t>Показатели статистических форм, использованных в данном разделе представлены в приложении № 1 к докладу.</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A45DB9" w:rsidRDefault="00A45DB9" w:rsidP="00A45DB9">
      <w:pPr>
        <w:autoSpaceDE w:val="0"/>
        <w:autoSpaceDN w:val="0"/>
        <w:adjustRightInd w:val="0"/>
        <w:spacing w:line="360" w:lineRule="auto"/>
        <w:ind w:firstLine="709"/>
        <w:jc w:val="both"/>
        <w:rPr>
          <w:sz w:val="28"/>
          <w:szCs w:val="28"/>
        </w:rPr>
      </w:pPr>
      <w:r w:rsidRPr="00FC67A6">
        <w:rPr>
          <w:sz w:val="28"/>
          <w:szCs w:val="28"/>
        </w:rPr>
        <w:t>В ходе осуществления государственного контроля (надзора) и при проведении мероприятий по контролю в рамках Кодекса Российской Федерации об административных правонарушениях (далее - КоАП РФ) Министерством в 201</w:t>
      </w:r>
      <w:r>
        <w:rPr>
          <w:sz w:val="28"/>
          <w:szCs w:val="28"/>
        </w:rPr>
        <w:t>9</w:t>
      </w:r>
      <w:r w:rsidRPr="00FC67A6">
        <w:rPr>
          <w:sz w:val="28"/>
          <w:szCs w:val="28"/>
        </w:rPr>
        <w:t xml:space="preserve"> году составлен</w:t>
      </w:r>
      <w:r>
        <w:rPr>
          <w:sz w:val="28"/>
          <w:szCs w:val="28"/>
        </w:rPr>
        <w:t>о</w:t>
      </w:r>
      <w:r w:rsidRPr="00FC67A6">
        <w:rPr>
          <w:sz w:val="28"/>
          <w:szCs w:val="28"/>
        </w:rPr>
        <w:t xml:space="preserve"> </w:t>
      </w:r>
      <w:r>
        <w:rPr>
          <w:sz w:val="28"/>
          <w:szCs w:val="28"/>
        </w:rPr>
        <w:t>167</w:t>
      </w:r>
      <w:r w:rsidRPr="00FC67A6">
        <w:rPr>
          <w:sz w:val="28"/>
          <w:szCs w:val="28"/>
        </w:rPr>
        <w:t xml:space="preserve"> протокол</w:t>
      </w:r>
      <w:r>
        <w:rPr>
          <w:sz w:val="28"/>
          <w:szCs w:val="28"/>
        </w:rPr>
        <w:t>ов</w:t>
      </w:r>
      <w:r w:rsidRPr="00FC67A6">
        <w:rPr>
          <w:sz w:val="28"/>
          <w:szCs w:val="28"/>
        </w:rPr>
        <w:t xml:space="preserve"> об административных правонарушениях</w:t>
      </w:r>
      <w:r>
        <w:rPr>
          <w:sz w:val="28"/>
          <w:szCs w:val="28"/>
        </w:rPr>
        <w:t>,</w:t>
      </w:r>
      <w:r w:rsidRPr="00FC67A6">
        <w:rPr>
          <w:sz w:val="28"/>
          <w:szCs w:val="28"/>
        </w:rPr>
        <w:t xml:space="preserve"> </w:t>
      </w:r>
      <w:r w:rsidRPr="00BE3DA0">
        <w:rPr>
          <w:sz w:val="28"/>
          <w:szCs w:val="28"/>
        </w:rPr>
        <w:t xml:space="preserve">к административной ответственности привлечено </w:t>
      </w:r>
      <w:r>
        <w:rPr>
          <w:sz w:val="28"/>
          <w:szCs w:val="28"/>
        </w:rPr>
        <w:t>149</w:t>
      </w:r>
      <w:r w:rsidRPr="00BE3DA0">
        <w:rPr>
          <w:sz w:val="28"/>
          <w:szCs w:val="28"/>
        </w:rPr>
        <w:t xml:space="preserve"> лиц, из них </w:t>
      </w:r>
      <w:r>
        <w:rPr>
          <w:sz w:val="28"/>
          <w:szCs w:val="28"/>
        </w:rPr>
        <w:t>65</w:t>
      </w:r>
      <w:r w:rsidRPr="00BE3DA0">
        <w:rPr>
          <w:sz w:val="28"/>
          <w:szCs w:val="28"/>
        </w:rPr>
        <w:t xml:space="preserve"> лицам назначено наказание в виде штрафа и </w:t>
      </w:r>
      <w:r>
        <w:rPr>
          <w:sz w:val="28"/>
          <w:szCs w:val="28"/>
        </w:rPr>
        <w:t>84</w:t>
      </w:r>
      <w:r w:rsidRPr="00BE3DA0">
        <w:rPr>
          <w:sz w:val="28"/>
          <w:szCs w:val="28"/>
        </w:rPr>
        <w:t xml:space="preserve"> лицам назначено наказание в виде предупреждения.</w:t>
      </w:r>
      <w:r>
        <w:rPr>
          <w:sz w:val="28"/>
          <w:szCs w:val="28"/>
        </w:rPr>
        <w:t xml:space="preserve"> </w:t>
      </w:r>
    </w:p>
    <w:p w:rsidR="00A45DB9" w:rsidRPr="006650C2" w:rsidRDefault="00A45DB9" w:rsidP="00A45DB9">
      <w:pPr>
        <w:autoSpaceDE w:val="0"/>
        <w:autoSpaceDN w:val="0"/>
        <w:adjustRightInd w:val="0"/>
        <w:spacing w:line="360" w:lineRule="auto"/>
        <w:ind w:firstLine="709"/>
        <w:jc w:val="both"/>
        <w:rPr>
          <w:sz w:val="28"/>
          <w:szCs w:val="28"/>
        </w:rPr>
      </w:pPr>
      <w:r w:rsidRPr="006650C2">
        <w:rPr>
          <w:sz w:val="28"/>
          <w:szCs w:val="28"/>
        </w:rPr>
        <w:t>Основными видами нарушений, выявляемыми в ходе проведения контрольных мероприятий</w:t>
      </w:r>
      <w:r>
        <w:rPr>
          <w:sz w:val="28"/>
          <w:szCs w:val="28"/>
        </w:rPr>
        <w:t xml:space="preserve"> и по которым составлены протоколы</w:t>
      </w:r>
      <w:r w:rsidRPr="006650C2">
        <w:rPr>
          <w:sz w:val="28"/>
          <w:szCs w:val="28"/>
        </w:rPr>
        <w:t>, являются:</w:t>
      </w:r>
    </w:p>
    <w:p w:rsidR="00365C3C" w:rsidRDefault="00A45DB9" w:rsidP="00A45DB9">
      <w:pPr>
        <w:autoSpaceDE w:val="0"/>
        <w:autoSpaceDN w:val="0"/>
        <w:adjustRightInd w:val="0"/>
        <w:spacing w:line="360" w:lineRule="auto"/>
        <w:ind w:firstLine="709"/>
        <w:jc w:val="both"/>
        <w:rPr>
          <w:sz w:val="28"/>
          <w:szCs w:val="28"/>
        </w:rPr>
      </w:pPr>
      <w:r w:rsidRPr="00071B8B">
        <w:rPr>
          <w:sz w:val="28"/>
          <w:szCs w:val="28"/>
        </w:rPr>
        <w:t>- розничная продажа алкогольной продукции в запрещенное время и дни по ч. 3 ст. 14.16 КоАП РФ – 10 протоколов;</w:t>
      </w:r>
    </w:p>
    <w:p w:rsidR="00A45DB9" w:rsidRPr="00071B8B" w:rsidRDefault="00A45DB9" w:rsidP="00A45DB9">
      <w:pPr>
        <w:autoSpaceDE w:val="0"/>
        <w:autoSpaceDN w:val="0"/>
        <w:adjustRightInd w:val="0"/>
        <w:spacing w:line="360" w:lineRule="auto"/>
        <w:ind w:firstLine="709"/>
        <w:jc w:val="both"/>
        <w:rPr>
          <w:sz w:val="28"/>
          <w:szCs w:val="28"/>
        </w:rPr>
      </w:pPr>
      <w:r w:rsidRPr="00071B8B">
        <w:rPr>
          <w:sz w:val="28"/>
          <w:szCs w:val="28"/>
        </w:rPr>
        <w:t>- розничная продажа алкогольной продукции в нестационарных торговых объектах, и чаще всего именно нарушение в части создание условий, имитирующих деятельность предприятия, оказывающего услуги общественного питания с возможностью реализации алкогольной продукции в ночное время в формате магазина по ч. 3 ст. 14.16 КоАП РФ – 15 протоколов;</w:t>
      </w:r>
    </w:p>
    <w:p w:rsidR="00A45DB9" w:rsidRPr="00071B8B" w:rsidRDefault="00A45DB9" w:rsidP="00A45DB9">
      <w:pPr>
        <w:autoSpaceDE w:val="0"/>
        <w:autoSpaceDN w:val="0"/>
        <w:adjustRightInd w:val="0"/>
        <w:spacing w:line="360" w:lineRule="auto"/>
        <w:ind w:firstLine="709"/>
        <w:jc w:val="both"/>
        <w:rPr>
          <w:sz w:val="28"/>
          <w:szCs w:val="28"/>
        </w:rPr>
      </w:pPr>
      <w:r w:rsidRPr="00071B8B">
        <w:rPr>
          <w:sz w:val="28"/>
          <w:szCs w:val="28"/>
        </w:rPr>
        <w:t>- розничная продажа алкогольной продукции без лицензии по ч. 3 ст. 14.17 КоАП РФ – 1 протокол;</w:t>
      </w:r>
    </w:p>
    <w:p w:rsidR="00A45DB9" w:rsidRPr="006650C2" w:rsidRDefault="00A45DB9" w:rsidP="00A45DB9">
      <w:pPr>
        <w:autoSpaceDE w:val="0"/>
        <w:autoSpaceDN w:val="0"/>
        <w:adjustRightInd w:val="0"/>
        <w:spacing w:line="360" w:lineRule="auto"/>
        <w:ind w:firstLine="709"/>
        <w:jc w:val="both"/>
        <w:rPr>
          <w:sz w:val="28"/>
          <w:szCs w:val="28"/>
        </w:rPr>
      </w:pPr>
      <w:r w:rsidRPr="00071B8B">
        <w:rPr>
          <w:sz w:val="28"/>
          <w:szCs w:val="28"/>
        </w:rPr>
        <w:t>- продажа алкогольной продукции без ЕГАИС, и с нарушением порядка учета алкогольной продукции из которых 2 протокола за реализацию алкогольной продукции без ЕГАИС и 8 протоколов за ненадлежащий учет алкогольной продукции по ст. 14.19 КоАП РФ;</w:t>
      </w:r>
      <w:r w:rsidRPr="006650C2">
        <w:rPr>
          <w:sz w:val="28"/>
          <w:szCs w:val="28"/>
        </w:rPr>
        <w:t xml:space="preserve"> </w:t>
      </w:r>
    </w:p>
    <w:p w:rsidR="00A45DB9" w:rsidRPr="006650C2" w:rsidRDefault="00A45DB9" w:rsidP="00A45DB9">
      <w:pPr>
        <w:autoSpaceDE w:val="0"/>
        <w:autoSpaceDN w:val="0"/>
        <w:adjustRightInd w:val="0"/>
        <w:spacing w:line="360" w:lineRule="auto"/>
        <w:ind w:firstLine="709"/>
        <w:jc w:val="both"/>
        <w:rPr>
          <w:sz w:val="28"/>
          <w:szCs w:val="28"/>
        </w:rPr>
      </w:pPr>
      <w:r w:rsidRPr="00071B8B">
        <w:rPr>
          <w:sz w:val="28"/>
          <w:szCs w:val="28"/>
        </w:rPr>
        <w:lastRenderedPageBreak/>
        <w:t>- нарушение порядка и сроков по декларированию объемов розничной продажи алкогольной продукции по ст. 15.13 КоАП РФ – 69 протоколов;</w:t>
      </w:r>
      <w:r w:rsidRPr="006650C2">
        <w:rPr>
          <w:sz w:val="28"/>
          <w:szCs w:val="28"/>
        </w:rPr>
        <w:t xml:space="preserve"> </w:t>
      </w:r>
    </w:p>
    <w:p w:rsidR="00A45DB9" w:rsidRPr="006650C2" w:rsidRDefault="00A45DB9" w:rsidP="00A45DB9">
      <w:pPr>
        <w:autoSpaceDE w:val="0"/>
        <w:autoSpaceDN w:val="0"/>
        <w:adjustRightInd w:val="0"/>
        <w:spacing w:line="360" w:lineRule="auto"/>
        <w:ind w:firstLine="709"/>
        <w:jc w:val="both"/>
        <w:rPr>
          <w:sz w:val="28"/>
          <w:szCs w:val="28"/>
        </w:rPr>
      </w:pPr>
      <w:r w:rsidRPr="00071B8B">
        <w:rPr>
          <w:sz w:val="28"/>
          <w:szCs w:val="28"/>
        </w:rPr>
        <w:t>- продажа алкогольной продукции без сопроводительных документов, удостоверяющих легальность ее производства и оборота по ч. 2 ст. 14.16 КоАП РФ – 2 протокола;</w:t>
      </w:r>
      <w:r w:rsidRPr="006650C2">
        <w:rPr>
          <w:sz w:val="28"/>
          <w:szCs w:val="28"/>
        </w:rPr>
        <w:t xml:space="preserve"> </w:t>
      </w:r>
    </w:p>
    <w:p w:rsidR="00A45DB9" w:rsidRPr="006650C2" w:rsidRDefault="00A45DB9" w:rsidP="00A45DB9">
      <w:pPr>
        <w:autoSpaceDE w:val="0"/>
        <w:autoSpaceDN w:val="0"/>
        <w:adjustRightInd w:val="0"/>
        <w:spacing w:line="360" w:lineRule="auto"/>
        <w:ind w:firstLine="709"/>
        <w:jc w:val="both"/>
        <w:rPr>
          <w:sz w:val="28"/>
          <w:szCs w:val="28"/>
        </w:rPr>
      </w:pPr>
      <w:r w:rsidRPr="00071B8B">
        <w:rPr>
          <w:sz w:val="28"/>
          <w:szCs w:val="28"/>
        </w:rPr>
        <w:t>- нарушение лицензионных требований ч. 1 ст. 14.17 КоАП РФ – 2 протокола;</w:t>
      </w:r>
    </w:p>
    <w:p w:rsidR="00A45DB9" w:rsidRPr="006650C2" w:rsidRDefault="00A45DB9" w:rsidP="00A45DB9">
      <w:pPr>
        <w:autoSpaceDE w:val="0"/>
        <w:autoSpaceDN w:val="0"/>
        <w:adjustRightInd w:val="0"/>
        <w:spacing w:line="360" w:lineRule="auto"/>
        <w:ind w:firstLine="709"/>
        <w:jc w:val="both"/>
        <w:rPr>
          <w:sz w:val="28"/>
          <w:szCs w:val="28"/>
        </w:rPr>
      </w:pPr>
      <w:r w:rsidRPr="00071B8B">
        <w:rPr>
          <w:sz w:val="28"/>
          <w:szCs w:val="28"/>
        </w:rPr>
        <w:t>- нарушение ценообразования по ч. 2 ст. 14.6 КоАП РФ – 16 протоколов;</w:t>
      </w:r>
    </w:p>
    <w:p w:rsidR="00A45DB9" w:rsidRPr="006650C2" w:rsidRDefault="00A45DB9" w:rsidP="00A45DB9">
      <w:pPr>
        <w:autoSpaceDE w:val="0"/>
        <w:autoSpaceDN w:val="0"/>
        <w:adjustRightInd w:val="0"/>
        <w:spacing w:line="360" w:lineRule="auto"/>
        <w:ind w:firstLine="709"/>
        <w:jc w:val="both"/>
        <w:rPr>
          <w:sz w:val="28"/>
          <w:szCs w:val="28"/>
        </w:rPr>
      </w:pPr>
      <w:r w:rsidRPr="00071B8B">
        <w:rPr>
          <w:sz w:val="28"/>
          <w:szCs w:val="28"/>
        </w:rPr>
        <w:t xml:space="preserve">- не выполнение в установленный срок законного предписания по ч. 22 ст. 19.5 КоАП РФ – </w:t>
      </w:r>
      <w:r>
        <w:rPr>
          <w:sz w:val="28"/>
          <w:szCs w:val="28"/>
        </w:rPr>
        <w:t>26</w:t>
      </w:r>
      <w:r w:rsidRPr="00071B8B">
        <w:rPr>
          <w:sz w:val="28"/>
          <w:szCs w:val="28"/>
        </w:rPr>
        <w:t xml:space="preserve"> протокола;</w:t>
      </w:r>
      <w:r w:rsidRPr="006650C2">
        <w:rPr>
          <w:sz w:val="28"/>
          <w:szCs w:val="28"/>
        </w:rPr>
        <w:tab/>
      </w:r>
    </w:p>
    <w:p w:rsidR="00A45DB9" w:rsidRPr="00FC67A6" w:rsidRDefault="00A45DB9" w:rsidP="00A45DB9">
      <w:pPr>
        <w:autoSpaceDE w:val="0"/>
        <w:autoSpaceDN w:val="0"/>
        <w:adjustRightInd w:val="0"/>
        <w:spacing w:line="360" w:lineRule="auto"/>
        <w:ind w:firstLine="709"/>
        <w:jc w:val="both"/>
        <w:rPr>
          <w:sz w:val="28"/>
          <w:szCs w:val="28"/>
        </w:rPr>
      </w:pPr>
      <w:r w:rsidRPr="00071B8B">
        <w:rPr>
          <w:sz w:val="28"/>
          <w:szCs w:val="28"/>
        </w:rPr>
        <w:t>- несвоевременность уплаты штрафа по ст. 20.25 КоАП РФ – 16 протоколов.</w:t>
      </w:r>
    </w:p>
    <w:p w:rsidR="00A45DB9" w:rsidRPr="00FC67A6" w:rsidRDefault="00A45DB9" w:rsidP="00A45DB9">
      <w:pPr>
        <w:spacing w:line="360" w:lineRule="auto"/>
        <w:ind w:firstLine="709"/>
        <w:jc w:val="both"/>
        <w:rPr>
          <w:sz w:val="28"/>
          <w:szCs w:val="28"/>
        </w:rPr>
      </w:pPr>
      <w:r w:rsidRPr="00FC67A6">
        <w:rPr>
          <w:sz w:val="28"/>
          <w:szCs w:val="28"/>
        </w:rPr>
        <w:t>Министерством проводится методическая работа, направленная на предотвращение нарушений в сфере оборота алкогольной и спиртсодержащей продукции.</w:t>
      </w:r>
    </w:p>
    <w:p w:rsidR="00A45DB9" w:rsidRPr="00FC67A6" w:rsidRDefault="00A45DB9" w:rsidP="00A45DB9">
      <w:pPr>
        <w:spacing w:line="360" w:lineRule="auto"/>
        <w:ind w:firstLine="709"/>
        <w:jc w:val="both"/>
        <w:rPr>
          <w:sz w:val="28"/>
          <w:szCs w:val="28"/>
        </w:rPr>
      </w:pPr>
      <w:r w:rsidRPr="00FC67A6">
        <w:rPr>
          <w:sz w:val="28"/>
          <w:szCs w:val="28"/>
        </w:rPr>
        <w:t xml:space="preserve">На официальном сайте исполнительных органов государственной власти Камчатского края </w:t>
      </w:r>
      <w:r w:rsidR="00112296">
        <w:rPr>
          <w:rStyle w:val="aa"/>
          <w:sz w:val="28"/>
          <w:szCs w:val="28"/>
          <w:lang w:val="en-US"/>
        </w:rPr>
        <w:fldChar w:fldCharType="begin"/>
      </w:r>
      <w:r w:rsidR="00112296" w:rsidRPr="00AE48B4">
        <w:rPr>
          <w:rStyle w:val="aa"/>
          <w:sz w:val="28"/>
          <w:szCs w:val="28"/>
        </w:rPr>
        <w:instrText xml:space="preserve"> </w:instrText>
      </w:r>
      <w:r w:rsidR="00112296">
        <w:rPr>
          <w:rStyle w:val="aa"/>
          <w:sz w:val="28"/>
          <w:szCs w:val="28"/>
          <w:lang w:val="en-US"/>
        </w:rPr>
        <w:instrText>HYPERLINK</w:instrText>
      </w:r>
      <w:r w:rsidR="00112296" w:rsidRPr="00AE48B4">
        <w:rPr>
          <w:rStyle w:val="aa"/>
          <w:sz w:val="28"/>
          <w:szCs w:val="28"/>
        </w:rPr>
        <w:instrText xml:space="preserve"> "</w:instrText>
      </w:r>
      <w:r w:rsidR="00112296">
        <w:rPr>
          <w:rStyle w:val="aa"/>
          <w:sz w:val="28"/>
          <w:szCs w:val="28"/>
          <w:lang w:val="en-US"/>
        </w:rPr>
        <w:instrText>http</w:instrText>
      </w:r>
      <w:r w:rsidR="00112296" w:rsidRPr="00AE48B4">
        <w:rPr>
          <w:rStyle w:val="aa"/>
          <w:sz w:val="28"/>
          <w:szCs w:val="28"/>
        </w:rPr>
        <w:instrText>://</w:instrText>
      </w:r>
      <w:r w:rsidR="00112296">
        <w:rPr>
          <w:rStyle w:val="aa"/>
          <w:sz w:val="28"/>
          <w:szCs w:val="28"/>
          <w:lang w:val="en-US"/>
        </w:rPr>
        <w:instrText>www</w:instrText>
      </w:r>
      <w:r w:rsidR="00112296" w:rsidRPr="00AE48B4">
        <w:rPr>
          <w:rStyle w:val="aa"/>
          <w:sz w:val="28"/>
          <w:szCs w:val="28"/>
        </w:rPr>
        <w:instrText>.</w:instrText>
      </w:r>
      <w:r w:rsidR="00112296">
        <w:rPr>
          <w:rStyle w:val="aa"/>
          <w:sz w:val="28"/>
          <w:szCs w:val="28"/>
          <w:lang w:val="en-US"/>
        </w:rPr>
        <w:instrText>kamgov</w:instrText>
      </w:r>
      <w:r w:rsidR="00112296" w:rsidRPr="00AE48B4">
        <w:rPr>
          <w:rStyle w:val="aa"/>
          <w:sz w:val="28"/>
          <w:szCs w:val="28"/>
        </w:rPr>
        <w:instrText>.</w:instrText>
      </w:r>
      <w:r w:rsidR="00112296">
        <w:rPr>
          <w:rStyle w:val="aa"/>
          <w:sz w:val="28"/>
          <w:szCs w:val="28"/>
          <w:lang w:val="en-US"/>
        </w:rPr>
        <w:instrText>ru</w:instrText>
      </w:r>
      <w:r w:rsidR="00112296" w:rsidRPr="00AE48B4">
        <w:rPr>
          <w:rStyle w:val="aa"/>
          <w:sz w:val="28"/>
          <w:szCs w:val="28"/>
        </w:rPr>
        <w:instrText xml:space="preserve">" </w:instrText>
      </w:r>
      <w:r w:rsidR="00112296">
        <w:rPr>
          <w:rStyle w:val="aa"/>
          <w:sz w:val="28"/>
          <w:szCs w:val="28"/>
          <w:lang w:val="en-US"/>
        </w:rPr>
        <w:fldChar w:fldCharType="separate"/>
      </w:r>
      <w:r w:rsidRPr="00FC67A6">
        <w:rPr>
          <w:rStyle w:val="aa"/>
          <w:sz w:val="28"/>
          <w:szCs w:val="28"/>
          <w:lang w:val="en-US"/>
        </w:rPr>
        <w:t>www</w:t>
      </w:r>
      <w:r w:rsidRPr="00FC67A6">
        <w:rPr>
          <w:rStyle w:val="aa"/>
          <w:sz w:val="28"/>
          <w:szCs w:val="28"/>
        </w:rPr>
        <w:t>.</w:t>
      </w:r>
      <w:proofErr w:type="spellStart"/>
      <w:r w:rsidRPr="00FC67A6">
        <w:rPr>
          <w:rStyle w:val="aa"/>
          <w:sz w:val="28"/>
          <w:szCs w:val="28"/>
          <w:lang w:val="en-US"/>
        </w:rPr>
        <w:t>kamgov</w:t>
      </w:r>
      <w:proofErr w:type="spellEnd"/>
      <w:r w:rsidRPr="00FC67A6">
        <w:rPr>
          <w:rStyle w:val="aa"/>
          <w:sz w:val="28"/>
          <w:szCs w:val="28"/>
        </w:rPr>
        <w:t>.</w:t>
      </w:r>
      <w:proofErr w:type="spellStart"/>
      <w:r w:rsidRPr="00FC67A6">
        <w:rPr>
          <w:rStyle w:val="aa"/>
          <w:sz w:val="28"/>
          <w:szCs w:val="28"/>
          <w:lang w:val="en-US"/>
        </w:rPr>
        <w:t>ru</w:t>
      </w:r>
      <w:proofErr w:type="spellEnd"/>
      <w:r w:rsidR="00112296">
        <w:rPr>
          <w:rStyle w:val="aa"/>
          <w:sz w:val="28"/>
          <w:szCs w:val="28"/>
          <w:lang w:val="en-US"/>
        </w:rPr>
        <w:fldChar w:fldCharType="end"/>
      </w:r>
      <w:r w:rsidRPr="00FC67A6">
        <w:rPr>
          <w:sz w:val="28"/>
          <w:szCs w:val="28"/>
        </w:rPr>
        <w:t xml:space="preserve"> на странице Министерства </w:t>
      </w:r>
      <w:r w:rsidRPr="00FC67A6">
        <w:rPr>
          <w:snapToGrid w:val="0"/>
          <w:sz w:val="28"/>
          <w:szCs w:val="28"/>
        </w:rPr>
        <w:t xml:space="preserve">на постоянной основе размещаются новые </w:t>
      </w:r>
      <w:r w:rsidRPr="00FC67A6">
        <w:rPr>
          <w:sz w:val="28"/>
          <w:szCs w:val="28"/>
        </w:rPr>
        <w:t>информационные материалы по всем направлениям деятельности.</w:t>
      </w:r>
    </w:p>
    <w:p w:rsidR="00A45DB9" w:rsidRPr="00FC67A6" w:rsidRDefault="00A45DB9" w:rsidP="00A45DB9">
      <w:pPr>
        <w:shd w:val="clear" w:color="auto" w:fill="FFFFFF"/>
        <w:spacing w:line="360" w:lineRule="auto"/>
        <w:ind w:firstLine="709"/>
        <w:jc w:val="both"/>
        <w:rPr>
          <w:sz w:val="28"/>
          <w:szCs w:val="28"/>
        </w:rPr>
      </w:pPr>
      <w:r w:rsidRPr="00FC67A6">
        <w:rPr>
          <w:sz w:val="28"/>
          <w:szCs w:val="28"/>
        </w:rPr>
        <w:t xml:space="preserve">В разделе «Региональный госконтроль» размещаются результаты контрольной деятельности, информационные материалы в отношении выявленных нарушений, другие информационные материалы. </w:t>
      </w:r>
    </w:p>
    <w:p w:rsidR="00A45DB9" w:rsidRPr="00FC67A6" w:rsidRDefault="00A45DB9" w:rsidP="00A45DB9">
      <w:pPr>
        <w:pStyle w:val="a9"/>
        <w:spacing w:after="0" w:line="360" w:lineRule="auto"/>
        <w:ind w:left="0" w:firstLine="709"/>
        <w:jc w:val="both"/>
        <w:rPr>
          <w:rFonts w:ascii="Times New Roman" w:hAnsi="Times New Roman"/>
          <w:sz w:val="28"/>
          <w:szCs w:val="28"/>
        </w:rPr>
      </w:pPr>
      <w:r w:rsidRPr="00FC67A6">
        <w:rPr>
          <w:rFonts w:ascii="Times New Roman" w:hAnsi="Times New Roman"/>
          <w:sz w:val="28"/>
          <w:szCs w:val="28"/>
        </w:rPr>
        <w:t>Согласно приказам Министерства от 01.09.2017 № 478,479 и от 18.09.2017 № 513 утверждены и размещены на странице Министерства Перечни нормативных правовых актов, содержащих обязательные требования, соблюдение которых оценивается при проведении мероприятий по контролю.</w:t>
      </w:r>
    </w:p>
    <w:p w:rsidR="00A45DB9" w:rsidRDefault="00A45DB9" w:rsidP="00A45DB9">
      <w:pPr>
        <w:shd w:val="clear" w:color="auto" w:fill="FFFFFF"/>
        <w:spacing w:line="360" w:lineRule="auto"/>
        <w:ind w:firstLine="709"/>
        <w:jc w:val="both"/>
        <w:rPr>
          <w:sz w:val="28"/>
          <w:szCs w:val="28"/>
        </w:rPr>
      </w:pPr>
      <w:r w:rsidRPr="00FC67A6">
        <w:rPr>
          <w:sz w:val="28"/>
          <w:szCs w:val="28"/>
        </w:rPr>
        <w:t>В новостной ленте размещаются оперативные сообщения для участников алкогольного рынка.</w:t>
      </w:r>
    </w:p>
    <w:p w:rsidR="00A45DB9" w:rsidRPr="00A45DB9" w:rsidRDefault="00A45DB9" w:rsidP="00A45DB9">
      <w:pPr>
        <w:spacing w:line="360" w:lineRule="auto"/>
        <w:ind w:firstLine="709"/>
        <w:rPr>
          <w:sz w:val="28"/>
          <w:szCs w:val="28"/>
        </w:rPr>
      </w:pPr>
      <w:r w:rsidRPr="00FC67A6">
        <w:rPr>
          <w:sz w:val="28"/>
          <w:szCs w:val="28"/>
        </w:rPr>
        <w:lastRenderedPageBreak/>
        <w:t>Показатели статистических форм, использованных в данном разделе представлены в приложении № 2 к докладу.</w:t>
      </w:r>
      <w:r>
        <w:rPr>
          <w:sz w:val="28"/>
          <w:szCs w:val="28"/>
        </w:rPr>
        <w:t xml:space="preserve"> </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45DB9" w:rsidRPr="005707CB" w:rsidRDefault="00A45DB9" w:rsidP="005707CB">
      <w:pPr>
        <w:autoSpaceDE w:val="0"/>
        <w:autoSpaceDN w:val="0"/>
        <w:adjustRightInd w:val="0"/>
        <w:spacing w:line="360" w:lineRule="auto"/>
        <w:ind w:firstLine="709"/>
        <w:jc w:val="both"/>
        <w:rPr>
          <w:sz w:val="28"/>
          <w:szCs w:val="28"/>
        </w:rPr>
      </w:pPr>
      <w:r w:rsidRPr="00AC0290">
        <w:rPr>
          <w:sz w:val="28"/>
          <w:szCs w:val="28"/>
        </w:rPr>
        <w:t>В соответствии с подпунктом 3 пункта 3 статьи 1 Федерального</w:t>
      </w:r>
      <w:r>
        <w:rPr>
          <w:sz w:val="28"/>
          <w:szCs w:val="28"/>
        </w:rPr>
        <w:t xml:space="preserve"> закона</w:t>
      </w:r>
      <w:r w:rsidR="005707CB">
        <w:rPr>
          <w:sz w:val="28"/>
          <w:szCs w:val="28"/>
        </w:rPr>
        <w:t xml:space="preserve"> </w:t>
      </w:r>
      <w:r w:rsidRPr="00AC0290">
        <w:rPr>
          <w:sz w:val="28"/>
          <w:szCs w:val="28"/>
        </w:rPr>
        <w:t xml:space="preserve">№ 294-ФЗ, </w:t>
      </w:r>
      <w:r>
        <w:rPr>
          <w:sz w:val="28"/>
          <w:szCs w:val="28"/>
        </w:rPr>
        <w:t xml:space="preserve">положения закона, </w:t>
      </w:r>
      <w:r w:rsidRPr="00AC0290">
        <w:rPr>
          <w:sz w:val="28"/>
          <w:szCs w:val="28"/>
        </w:rPr>
        <w:t>устанавливающи</w:t>
      </w:r>
      <w:r>
        <w:rPr>
          <w:sz w:val="28"/>
          <w:szCs w:val="28"/>
        </w:rPr>
        <w:t>е</w:t>
      </w:r>
      <w:r w:rsidRPr="00AC0290">
        <w:rPr>
          <w:sz w:val="28"/>
          <w:szCs w:val="28"/>
        </w:rPr>
        <w:t xml:space="preserve"> порядок организации и проведения проверок, не применяются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w:t>
      </w:r>
      <w:r w:rsidRPr="00C15B70">
        <w:rPr>
          <w:sz w:val="28"/>
          <w:szCs w:val="28"/>
          <w:u w:val="single"/>
        </w:rPr>
        <w:t>и проведении административного расследования.</w:t>
      </w:r>
    </w:p>
    <w:p w:rsidR="00A45DB9" w:rsidRPr="00AC0290" w:rsidRDefault="00A45DB9" w:rsidP="00A45DB9">
      <w:pPr>
        <w:autoSpaceDE w:val="0"/>
        <w:autoSpaceDN w:val="0"/>
        <w:adjustRightInd w:val="0"/>
        <w:spacing w:line="360" w:lineRule="auto"/>
        <w:ind w:firstLine="709"/>
        <w:jc w:val="both"/>
        <w:rPr>
          <w:sz w:val="28"/>
          <w:szCs w:val="28"/>
        </w:rPr>
      </w:pPr>
      <w:r w:rsidRPr="00AC0290">
        <w:rPr>
          <w:sz w:val="28"/>
          <w:szCs w:val="28"/>
        </w:rPr>
        <w:t>Пунктом 4 статьи 1 Федерального закона № 294-ФЗ установлено, что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лицензионного контроля.</w:t>
      </w:r>
    </w:p>
    <w:p w:rsidR="00A45DB9" w:rsidRPr="00AC0290" w:rsidRDefault="00A45DB9" w:rsidP="00A45DB9">
      <w:pPr>
        <w:autoSpaceDE w:val="0"/>
        <w:autoSpaceDN w:val="0"/>
        <w:adjustRightInd w:val="0"/>
        <w:spacing w:line="360" w:lineRule="auto"/>
        <w:ind w:firstLine="709"/>
        <w:jc w:val="both"/>
        <w:rPr>
          <w:sz w:val="28"/>
          <w:szCs w:val="28"/>
        </w:rPr>
      </w:pPr>
      <w:r w:rsidRPr="00AC0290">
        <w:rPr>
          <w:sz w:val="28"/>
          <w:szCs w:val="28"/>
        </w:rPr>
        <w:t>Согласно пункту 1</w:t>
      </w:r>
      <w:r>
        <w:rPr>
          <w:sz w:val="28"/>
          <w:szCs w:val="28"/>
        </w:rPr>
        <w:t>.2</w:t>
      </w:r>
      <w:r w:rsidRPr="00AC0290">
        <w:rPr>
          <w:sz w:val="28"/>
          <w:szCs w:val="28"/>
        </w:rPr>
        <w:t xml:space="preserve"> статьи 23 Федерального закона № 171-ФЗ </w:t>
      </w:r>
      <w:r>
        <w:rPr>
          <w:sz w:val="28"/>
          <w:szCs w:val="28"/>
        </w:rPr>
        <w:t>р</w:t>
      </w:r>
      <w:r w:rsidRPr="00C15B70">
        <w:rPr>
          <w:sz w:val="28"/>
          <w:szCs w:val="28"/>
        </w:rPr>
        <w:t>егиональный государственный контроль (надзор) в области розничной продажи алкогольной и спиртосодержащей продукции включает в себя</w:t>
      </w:r>
      <w:r w:rsidRPr="00AC0290">
        <w:rPr>
          <w:sz w:val="28"/>
          <w:szCs w:val="28"/>
        </w:rPr>
        <w:t>:</w:t>
      </w:r>
    </w:p>
    <w:p w:rsidR="00865403" w:rsidRDefault="00A45DB9" w:rsidP="00A45DB9">
      <w:pPr>
        <w:autoSpaceDE w:val="0"/>
        <w:autoSpaceDN w:val="0"/>
        <w:adjustRightInd w:val="0"/>
        <w:spacing w:line="360" w:lineRule="auto"/>
        <w:ind w:firstLine="709"/>
        <w:jc w:val="both"/>
        <w:rPr>
          <w:sz w:val="28"/>
          <w:szCs w:val="28"/>
        </w:rPr>
      </w:pPr>
      <w:r w:rsidRPr="00C15B70">
        <w:rPr>
          <w:sz w:val="28"/>
          <w:szCs w:val="28"/>
        </w:rPr>
        <w:t>1) лицензионный контроль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w:t>
      </w:r>
    </w:p>
    <w:p w:rsidR="00A45DB9" w:rsidRPr="00C15B70" w:rsidRDefault="00A45DB9" w:rsidP="00A45DB9">
      <w:pPr>
        <w:autoSpaceDE w:val="0"/>
        <w:autoSpaceDN w:val="0"/>
        <w:adjustRightInd w:val="0"/>
        <w:spacing w:line="360" w:lineRule="auto"/>
        <w:ind w:firstLine="709"/>
        <w:jc w:val="both"/>
        <w:rPr>
          <w:sz w:val="28"/>
          <w:szCs w:val="28"/>
        </w:rPr>
      </w:pPr>
      <w:r w:rsidRPr="00C15B70">
        <w:rPr>
          <w:sz w:val="28"/>
          <w:szCs w:val="28"/>
        </w:rPr>
        <w:t xml:space="preserve">2) государственный контроль (надзор) за соблюдением обязательных требований к розничной продаже алкогольной продукции и розничной продаже алкогольной продукции при оказании услуг общественного питания, </w:t>
      </w:r>
      <w:r w:rsidRPr="00C15B70">
        <w:rPr>
          <w:sz w:val="28"/>
          <w:szCs w:val="28"/>
        </w:rPr>
        <w:lastRenderedPageBreak/>
        <w:t>установленных статьей 16 настоящего Федерального закона, обязательных требований к розничной продаже спиртосодержащей продукции, за исключением государственного контроля за соблюдением требований технических регламентов;</w:t>
      </w:r>
    </w:p>
    <w:p w:rsidR="00A45DB9" w:rsidRDefault="00A45DB9" w:rsidP="00A45DB9">
      <w:pPr>
        <w:autoSpaceDE w:val="0"/>
        <w:autoSpaceDN w:val="0"/>
        <w:adjustRightInd w:val="0"/>
        <w:spacing w:line="360" w:lineRule="auto"/>
        <w:ind w:firstLine="709"/>
        <w:jc w:val="both"/>
        <w:rPr>
          <w:sz w:val="28"/>
          <w:szCs w:val="28"/>
        </w:rPr>
      </w:pPr>
      <w:r w:rsidRPr="00C15B70">
        <w:rPr>
          <w:sz w:val="28"/>
          <w:szCs w:val="28"/>
        </w:rPr>
        <w:t>3) государственный контроль за представлением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w:t>
      </w:r>
    </w:p>
    <w:p w:rsidR="00A45DB9" w:rsidRPr="00C15B70" w:rsidRDefault="00A45DB9" w:rsidP="00A45DB9">
      <w:pPr>
        <w:autoSpaceDE w:val="0"/>
        <w:autoSpaceDN w:val="0"/>
        <w:adjustRightInd w:val="0"/>
        <w:spacing w:line="360" w:lineRule="auto"/>
        <w:ind w:firstLine="709"/>
        <w:jc w:val="both"/>
        <w:rPr>
          <w:sz w:val="28"/>
          <w:szCs w:val="28"/>
          <w:u w:val="single"/>
        </w:rPr>
      </w:pPr>
      <w:r w:rsidRPr="00AC0290">
        <w:rPr>
          <w:sz w:val="28"/>
          <w:szCs w:val="28"/>
        </w:rPr>
        <w:t>Пунктом 10 Указаний по заполнению формы федерального статистического наблюдения, утвержденного приказом Федеральной Службы го</w:t>
      </w:r>
      <w:r>
        <w:rPr>
          <w:sz w:val="28"/>
          <w:szCs w:val="28"/>
        </w:rPr>
        <w:t>сударственной статистики от 21.12.</w:t>
      </w:r>
      <w:r w:rsidRPr="00AC0290">
        <w:rPr>
          <w:sz w:val="28"/>
          <w:szCs w:val="28"/>
        </w:rPr>
        <w:t xml:space="preserve">2011 № 503 </w:t>
      </w:r>
      <w:r>
        <w:rPr>
          <w:sz w:val="28"/>
          <w:szCs w:val="28"/>
        </w:rPr>
        <w:t>«</w:t>
      </w:r>
      <w:r w:rsidRPr="00AC0290">
        <w:rPr>
          <w:sz w:val="28"/>
          <w:szCs w:val="28"/>
        </w:rPr>
        <w:t>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w:t>
      </w:r>
      <w:r>
        <w:rPr>
          <w:sz w:val="28"/>
          <w:szCs w:val="28"/>
        </w:rPr>
        <w:t>»</w:t>
      </w:r>
      <w:r w:rsidRPr="00AC0290">
        <w:rPr>
          <w:sz w:val="28"/>
          <w:szCs w:val="28"/>
        </w:rPr>
        <w:t>, установлено, что в рамках формы статистического наблюдения</w:t>
      </w:r>
      <w:r w:rsidR="006B3CEC">
        <w:rPr>
          <w:sz w:val="28"/>
          <w:szCs w:val="28"/>
        </w:rPr>
        <w:t xml:space="preserve"> </w:t>
      </w:r>
      <w:r w:rsidRPr="00AC0290">
        <w:rPr>
          <w:sz w:val="28"/>
          <w:szCs w:val="28"/>
        </w:rPr>
        <w:t xml:space="preserve">№ 1-контроль не учитываются проверки </w:t>
      </w:r>
      <w:r w:rsidRPr="00C15B70">
        <w:rPr>
          <w:sz w:val="28"/>
          <w:szCs w:val="28"/>
          <w:u w:val="single"/>
        </w:rPr>
        <w:t>по лицензионному контролю.</w:t>
      </w:r>
    </w:p>
    <w:p w:rsidR="00A45DB9" w:rsidRPr="00AC0290" w:rsidRDefault="00A45DB9" w:rsidP="00A45DB9">
      <w:pPr>
        <w:autoSpaceDE w:val="0"/>
        <w:autoSpaceDN w:val="0"/>
        <w:adjustRightInd w:val="0"/>
        <w:spacing w:line="360" w:lineRule="auto"/>
        <w:ind w:firstLine="709"/>
        <w:jc w:val="both"/>
        <w:rPr>
          <w:sz w:val="28"/>
          <w:szCs w:val="28"/>
        </w:rPr>
      </w:pPr>
      <w:r w:rsidRPr="00AC0290">
        <w:rPr>
          <w:sz w:val="28"/>
          <w:szCs w:val="28"/>
        </w:rPr>
        <w:t xml:space="preserve">Учитывая изложенное, </w:t>
      </w:r>
      <w:r>
        <w:rPr>
          <w:sz w:val="28"/>
          <w:szCs w:val="28"/>
        </w:rPr>
        <w:t>Министерством</w:t>
      </w:r>
      <w:r w:rsidRPr="00AC0290">
        <w:rPr>
          <w:sz w:val="28"/>
          <w:szCs w:val="28"/>
        </w:rPr>
        <w:t xml:space="preserve"> в указанную форму статистического наблюдения включаются только проверки </w:t>
      </w:r>
      <w:r>
        <w:rPr>
          <w:sz w:val="28"/>
          <w:szCs w:val="28"/>
        </w:rPr>
        <w:t xml:space="preserve">регионального </w:t>
      </w:r>
      <w:r w:rsidRPr="00AC0290">
        <w:rPr>
          <w:sz w:val="28"/>
          <w:szCs w:val="28"/>
        </w:rPr>
        <w:t>государственного</w:t>
      </w:r>
      <w:r>
        <w:rPr>
          <w:sz w:val="28"/>
          <w:szCs w:val="28"/>
        </w:rPr>
        <w:t xml:space="preserve"> контроля</w:t>
      </w:r>
      <w:r w:rsidRPr="00AC0290">
        <w:rPr>
          <w:sz w:val="28"/>
          <w:szCs w:val="28"/>
        </w:rPr>
        <w:t xml:space="preserve"> за соблюдением обязательных требований к алкогольной и спиртосодержащей продукции, установленных международными договорами Российской Федерации, Федеральным</w:t>
      </w:r>
      <w:r>
        <w:rPr>
          <w:sz w:val="28"/>
          <w:szCs w:val="28"/>
        </w:rPr>
        <w:t>и</w:t>
      </w:r>
      <w:r w:rsidRPr="00AC0290">
        <w:rPr>
          <w:sz w:val="28"/>
          <w:szCs w:val="28"/>
        </w:rPr>
        <w:t xml:space="preserve"> закон</w:t>
      </w:r>
      <w:r>
        <w:rPr>
          <w:sz w:val="28"/>
          <w:szCs w:val="28"/>
        </w:rPr>
        <w:t>ами</w:t>
      </w:r>
      <w:r w:rsidRPr="00AC0290">
        <w:rPr>
          <w:sz w:val="28"/>
          <w:szCs w:val="28"/>
        </w:rPr>
        <w:t xml:space="preserve"> и принимаемыми в соответствии с ними иными нормативными правовыми актами Российской Федерации.</w:t>
      </w:r>
    </w:p>
    <w:p w:rsidR="00A45DB9" w:rsidRDefault="00A45DB9" w:rsidP="00200702">
      <w:pPr>
        <w:autoSpaceDE w:val="0"/>
        <w:autoSpaceDN w:val="0"/>
        <w:adjustRightInd w:val="0"/>
        <w:spacing w:line="360" w:lineRule="auto"/>
        <w:ind w:firstLine="709"/>
        <w:jc w:val="both"/>
        <w:rPr>
          <w:sz w:val="28"/>
          <w:szCs w:val="28"/>
        </w:rPr>
      </w:pPr>
      <w:r>
        <w:rPr>
          <w:sz w:val="28"/>
          <w:szCs w:val="28"/>
        </w:rPr>
        <w:t>В 2019 году показатели эффективности государственного контроля (надзора) рассчитаны на основании сведений, содержащихся в форме</w:t>
      </w:r>
      <w:r w:rsidR="006B3CEC">
        <w:rPr>
          <w:sz w:val="28"/>
          <w:szCs w:val="28"/>
        </w:rPr>
        <w:t xml:space="preserve"> </w:t>
      </w:r>
      <w:r>
        <w:rPr>
          <w:sz w:val="28"/>
          <w:szCs w:val="28"/>
        </w:rPr>
        <w:t>№ 1-контроль «Сведения об осуществлении государственного контроля (надзора)</w:t>
      </w:r>
      <w:r w:rsidR="006B3CEC">
        <w:rPr>
          <w:sz w:val="28"/>
          <w:szCs w:val="28"/>
        </w:rPr>
        <w:t xml:space="preserve"> </w:t>
      </w:r>
      <w:r>
        <w:rPr>
          <w:sz w:val="28"/>
          <w:szCs w:val="28"/>
        </w:rPr>
        <w:t>и муниципального контроля».</w:t>
      </w:r>
    </w:p>
    <w:p w:rsidR="00A45DB9" w:rsidRDefault="00A45DB9" w:rsidP="00200702">
      <w:pPr>
        <w:spacing w:line="360" w:lineRule="auto"/>
        <w:ind w:firstLine="709"/>
        <w:jc w:val="both"/>
        <w:rPr>
          <w:sz w:val="28"/>
          <w:szCs w:val="28"/>
        </w:rPr>
      </w:pPr>
      <w:r w:rsidRPr="00FC67A6">
        <w:rPr>
          <w:sz w:val="28"/>
          <w:szCs w:val="28"/>
        </w:rPr>
        <w:t xml:space="preserve">Показатели статистических форм, использованных в данном разделе представлены в приложении № </w:t>
      </w:r>
      <w:r>
        <w:rPr>
          <w:sz w:val="28"/>
          <w:szCs w:val="28"/>
        </w:rPr>
        <w:t>1</w:t>
      </w:r>
      <w:r w:rsidRPr="00FC67A6">
        <w:rPr>
          <w:sz w:val="28"/>
          <w:szCs w:val="28"/>
        </w:rPr>
        <w:t xml:space="preserve"> к докладу.</w:t>
      </w:r>
    </w:p>
    <w:p w:rsidR="00200702" w:rsidRPr="00200702" w:rsidRDefault="00200702" w:rsidP="00200702">
      <w:pPr>
        <w:spacing w:line="360" w:lineRule="auto"/>
        <w:ind w:firstLine="709"/>
        <w:jc w:val="both"/>
        <w:rPr>
          <w:sz w:val="28"/>
          <w:szCs w:val="28"/>
        </w:rPr>
      </w:pPr>
      <w:r w:rsidRPr="00200702">
        <w:rPr>
          <w:sz w:val="28"/>
          <w:szCs w:val="28"/>
        </w:rPr>
        <w:t xml:space="preserve">В рамках проведения анализа показателей результативности и эффективности контрольно-надзорной деятельности при осуществлении </w:t>
      </w:r>
      <w:r w:rsidRPr="00200702">
        <w:rPr>
          <w:sz w:val="28"/>
          <w:szCs w:val="28"/>
        </w:rPr>
        <w:lastRenderedPageBreak/>
        <w:t>регионального государственного контроля (надзора) в области розничной продажи алкогольной и спиртосодержащей продукции на территории Камчатского края проведен, в том числе анализ подконтрольной сферы, по результатам которой установлено следующее.</w:t>
      </w:r>
    </w:p>
    <w:p w:rsidR="00200702" w:rsidRPr="00200702" w:rsidRDefault="00200702" w:rsidP="00200702">
      <w:pPr>
        <w:spacing w:line="360" w:lineRule="auto"/>
        <w:ind w:firstLine="709"/>
        <w:jc w:val="both"/>
        <w:rPr>
          <w:sz w:val="28"/>
          <w:szCs w:val="28"/>
        </w:rPr>
      </w:pPr>
      <w:r w:rsidRPr="00200702">
        <w:rPr>
          <w:sz w:val="28"/>
          <w:szCs w:val="28"/>
        </w:rPr>
        <w:t xml:space="preserve">Подконтрольными субъектами Министерства являются 792 организаций и индивидуальных предпринимателей, в том числе: </w:t>
      </w:r>
    </w:p>
    <w:p w:rsidR="00200702" w:rsidRPr="00200702" w:rsidRDefault="00200702" w:rsidP="00200702">
      <w:pPr>
        <w:spacing w:line="360" w:lineRule="auto"/>
        <w:ind w:firstLine="709"/>
        <w:jc w:val="both"/>
        <w:rPr>
          <w:sz w:val="28"/>
          <w:szCs w:val="28"/>
        </w:rPr>
      </w:pPr>
      <w:r w:rsidRPr="00200702">
        <w:rPr>
          <w:sz w:val="28"/>
          <w:szCs w:val="28"/>
        </w:rPr>
        <w:t>- организации, имеющие лицензии на розничную продажу алкогольной продукции и лицензий на розничную продажу алкогольной продукции при оказании услуг общественного питания - 370;</w:t>
      </w:r>
    </w:p>
    <w:p w:rsidR="00200702" w:rsidRPr="00200702" w:rsidRDefault="00200702" w:rsidP="00200702">
      <w:pPr>
        <w:spacing w:line="360" w:lineRule="auto"/>
        <w:ind w:firstLine="709"/>
        <w:jc w:val="both"/>
        <w:rPr>
          <w:sz w:val="28"/>
          <w:szCs w:val="28"/>
        </w:rPr>
      </w:pPr>
      <w:r w:rsidRPr="00200702">
        <w:rPr>
          <w:sz w:val="28"/>
          <w:szCs w:val="28"/>
        </w:rPr>
        <w:t xml:space="preserve">- организации и индивидуальные предприниматели, осуществляющие розничную продажу пива, пивных напитков, сидра, </w:t>
      </w:r>
      <w:proofErr w:type="spellStart"/>
      <w:r w:rsidRPr="00200702">
        <w:rPr>
          <w:sz w:val="28"/>
          <w:szCs w:val="28"/>
        </w:rPr>
        <w:t>пуаре</w:t>
      </w:r>
      <w:proofErr w:type="spellEnd"/>
      <w:r w:rsidRPr="00200702">
        <w:rPr>
          <w:sz w:val="28"/>
          <w:szCs w:val="28"/>
        </w:rPr>
        <w:t xml:space="preserve"> и медовухи - 422.</w:t>
      </w:r>
    </w:p>
    <w:p w:rsidR="00200702" w:rsidRPr="00200702" w:rsidRDefault="00200702" w:rsidP="00200702">
      <w:pPr>
        <w:spacing w:line="360" w:lineRule="auto"/>
        <w:ind w:firstLine="709"/>
        <w:jc w:val="both"/>
        <w:rPr>
          <w:sz w:val="28"/>
          <w:szCs w:val="28"/>
        </w:rPr>
      </w:pPr>
      <w:r w:rsidRPr="00200702">
        <w:rPr>
          <w:sz w:val="28"/>
          <w:szCs w:val="28"/>
        </w:rPr>
        <w:t xml:space="preserve">Общее количество подконтрольных субъектов в 2019 году снизилось на 14,6% по сравнению с 2018 годом. </w:t>
      </w:r>
    </w:p>
    <w:p w:rsidR="00200702" w:rsidRPr="00200702" w:rsidRDefault="00200702" w:rsidP="00200702">
      <w:pPr>
        <w:spacing w:line="360" w:lineRule="auto"/>
        <w:ind w:firstLine="709"/>
        <w:jc w:val="both"/>
        <w:rPr>
          <w:sz w:val="28"/>
          <w:szCs w:val="28"/>
        </w:rPr>
      </w:pPr>
      <w:r w:rsidRPr="00200702">
        <w:rPr>
          <w:sz w:val="28"/>
          <w:szCs w:val="28"/>
        </w:rPr>
        <w:t xml:space="preserve">Из общего количество подконтрольных субъектов в отношении которых проводились контрольные мероприятия доля законопослушных в 2019 году составило 73,2%. </w:t>
      </w:r>
    </w:p>
    <w:p w:rsidR="00200702" w:rsidRPr="00200702" w:rsidRDefault="00200702" w:rsidP="00200702">
      <w:pPr>
        <w:spacing w:line="360" w:lineRule="auto"/>
        <w:ind w:firstLine="709"/>
        <w:jc w:val="both"/>
        <w:rPr>
          <w:sz w:val="28"/>
          <w:szCs w:val="28"/>
        </w:rPr>
      </w:pPr>
      <w:r w:rsidRPr="00200702">
        <w:rPr>
          <w:sz w:val="28"/>
          <w:szCs w:val="28"/>
        </w:rPr>
        <w:t xml:space="preserve">Коэффициент результативности контрольных мероприятий составляет 94,6%.  </w:t>
      </w:r>
    </w:p>
    <w:p w:rsidR="00200702" w:rsidRPr="00200702" w:rsidRDefault="00200702" w:rsidP="00200702">
      <w:pPr>
        <w:spacing w:line="360" w:lineRule="auto"/>
        <w:ind w:firstLine="709"/>
        <w:jc w:val="both"/>
        <w:rPr>
          <w:sz w:val="28"/>
          <w:szCs w:val="28"/>
        </w:rPr>
      </w:pPr>
      <w:r w:rsidRPr="00200702">
        <w:rPr>
          <w:sz w:val="28"/>
          <w:szCs w:val="28"/>
        </w:rPr>
        <w:t>В 2019 году деятельность Министерства была направлена на увеличение доли законопослушных подконтрольных субъектов посредством применения и внедрения профилактических мероприятий.</w:t>
      </w:r>
    </w:p>
    <w:p w:rsidR="00200702" w:rsidRPr="00200702" w:rsidRDefault="00200702" w:rsidP="00200702">
      <w:pPr>
        <w:spacing w:line="360" w:lineRule="auto"/>
        <w:ind w:firstLine="709"/>
        <w:jc w:val="both"/>
        <w:rPr>
          <w:sz w:val="28"/>
          <w:szCs w:val="28"/>
        </w:rPr>
      </w:pPr>
      <w:r w:rsidRPr="00200702">
        <w:rPr>
          <w:sz w:val="28"/>
          <w:szCs w:val="28"/>
        </w:rPr>
        <w:t xml:space="preserve">Согласно утвержденному плану-графику профилактических мероприятий на 2019 год проведены 4 встречи по обсуждению правоприменительной практики по осуществлению контроля за соблюдением законодательства в сфере общественного питания, в сфере розничной продажи алкогольной продукции, в сфере соблюдения обязательных требований и  ответственности за нарушение обязательных требований в рамках осуществления регионального государственного контроля (надзора) на территории Камчатского края с участием представителей подконтрольных субъектов. </w:t>
      </w:r>
    </w:p>
    <w:p w:rsidR="00200702" w:rsidRPr="00200702" w:rsidRDefault="00200702" w:rsidP="00200702">
      <w:pPr>
        <w:spacing w:line="360" w:lineRule="auto"/>
        <w:ind w:firstLine="709"/>
        <w:jc w:val="both"/>
        <w:rPr>
          <w:sz w:val="28"/>
          <w:szCs w:val="28"/>
        </w:rPr>
      </w:pPr>
      <w:r w:rsidRPr="00200702">
        <w:rPr>
          <w:sz w:val="28"/>
          <w:szCs w:val="28"/>
        </w:rPr>
        <w:lastRenderedPageBreak/>
        <w:t>В целях предупреждения нарушений обязательных требований действующего законодательства, устранения причин, факторов и условий, способствующих нарушениям обязательных требований со стороны юридических лиц и индивидуальных предпринимателей Министерством, активно проводилась работа без взаимодействия с подконтрольными субъектами, по результатам которых вынесено 10 предостережений о недопустимости нарушений обязательных требований.</w:t>
      </w:r>
    </w:p>
    <w:p w:rsidR="00200702" w:rsidRPr="00200702" w:rsidRDefault="00200702" w:rsidP="00200702">
      <w:pPr>
        <w:spacing w:line="360" w:lineRule="auto"/>
        <w:ind w:firstLine="709"/>
        <w:jc w:val="both"/>
        <w:rPr>
          <w:sz w:val="28"/>
          <w:szCs w:val="28"/>
        </w:rPr>
      </w:pPr>
      <w:r w:rsidRPr="00200702">
        <w:rPr>
          <w:sz w:val="28"/>
          <w:szCs w:val="28"/>
        </w:rPr>
        <w:t xml:space="preserve">В отчетном периоде привлечено к административной ответственности 149 лиц, из них 65 лицам (в 2018 году - 73) назначено наказание в виде штрафа и 84 лицам (в 2018 году - 40) назначено наказание в виде предупреждения и прекращено 7 административных производства в связи с отсутствием состава правонарушения (в 2018 году – 2). </w:t>
      </w:r>
    </w:p>
    <w:p w:rsidR="00200702" w:rsidRPr="00200702" w:rsidRDefault="00200702" w:rsidP="00200702">
      <w:pPr>
        <w:spacing w:line="360" w:lineRule="auto"/>
        <w:ind w:firstLine="709"/>
        <w:jc w:val="both"/>
        <w:rPr>
          <w:sz w:val="28"/>
          <w:szCs w:val="28"/>
        </w:rPr>
      </w:pPr>
      <w:r w:rsidRPr="00200702">
        <w:rPr>
          <w:sz w:val="28"/>
          <w:szCs w:val="28"/>
        </w:rPr>
        <w:t xml:space="preserve">В связи с применением статьи 4.1.1 Кодекса Российской Федерации об административных правонарушениях общая сумма наложенных штрафов по результатам рассмотрения дел об административных правонарушениях осталась по сравнению с 2018 годом на одном уровне и составила 3,6 мил. руб. </w:t>
      </w:r>
    </w:p>
    <w:p w:rsidR="00200702" w:rsidRPr="00200702" w:rsidRDefault="00200702" w:rsidP="00200702">
      <w:pPr>
        <w:spacing w:line="360" w:lineRule="auto"/>
        <w:ind w:firstLine="709"/>
        <w:jc w:val="both"/>
        <w:rPr>
          <w:sz w:val="28"/>
          <w:szCs w:val="28"/>
        </w:rPr>
      </w:pPr>
      <w:r w:rsidRPr="00200702">
        <w:rPr>
          <w:sz w:val="28"/>
          <w:szCs w:val="28"/>
        </w:rPr>
        <w:t xml:space="preserve">В рамках проведения внеплановых проверок, а именно при осуществлении лицензионного контроля в 2019 году Министерством рассмотрено 286 заявлений от юридических лиц из них: </w:t>
      </w:r>
    </w:p>
    <w:p w:rsidR="00200702" w:rsidRPr="00200702" w:rsidRDefault="00200702" w:rsidP="00200702">
      <w:pPr>
        <w:spacing w:line="360" w:lineRule="auto"/>
        <w:ind w:firstLine="709"/>
        <w:jc w:val="both"/>
        <w:rPr>
          <w:sz w:val="28"/>
          <w:szCs w:val="28"/>
        </w:rPr>
      </w:pPr>
      <w:r w:rsidRPr="00200702">
        <w:rPr>
          <w:sz w:val="28"/>
          <w:szCs w:val="28"/>
        </w:rPr>
        <w:t>на выдачу лицензий на розничную продажу алкогольной продукции – 90 шт.;</w:t>
      </w:r>
    </w:p>
    <w:p w:rsidR="00200702" w:rsidRPr="00200702" w:rsidRDefault="00200702" w:rsidP="00200702">
      <w:pPr>
        <w:spacing w:line="360" w:lineRule="auto"/>
        <w:ind w:firstLine="709"/>
        <w:jc w:val="both"/>
        <w:rPr>
          <w:sz w:val="28"/>
          <w:szCs w:val="28"/>
        </w:rPr>
      </w:pPr>
      <w:r w:rsidRPr="00200702">
        <w:rPr>
          <w:sz w:val="28"/>
          <w:szCs w:val="28"/>
        </w:rPr>
        <w:t>на продление срока действия лицензии на розничную продажу алкогольной продукции – 136 шт.;</w:t>
      </w:r>
    </w:p>
    <w:p w:rsidR="00200702" w:rsidRPr="00200702" w:rsidRDefault="00200702" w:rsidP="00200702">
      <w:pPr>
        <w:spacing w:line="360" w:lineRule="auto"/>
        <w:ind w:firstLine="709"/>
        <w:jc w:val="both"/>
        <w:rPr>
          <w:sz w:val="28"/>
          <w:szCs w:val="28"/>
        </w:rPr>
      </w:pPr>
      <w:r w:rsidRPr="00200702">
        <w:rPr>
          <w:sz w:val="28"/>
          <w:szCs w:val="28"/>
        </w:rPr>
        <w:t>на переоформление лицензии на розничную продажу алкогольной продукции – 49 шт.;</w:t>
      </w:r>
    </w:p>
    <w:p w:rsidR="00200702" w:rsidRPr="00200702" w:rsidRDefault="00200702" w:rsidP="00200702">
      <w:pPr>
        <w:spacing w:line="360" w:lineRule="auto"/>
        <w:ind w:firstLine="709"/>
        <w:jc w:val="both"/>
        <w:rPr>
          <w:sz w:val="28"/>
          <w:szCs w:val="28"/>
        </w:rPr>
      </w:pPr>
      <w:r w:rsidRPr="00200702">
        <w:rPr>
          <w:sz w:val="28"/>
          <w:szCs w:val="28"/>
        </w:rPr>
        <w:t xml:space="preserve">на прекращение действия лицензии на розничную продажу алкогольной продукции – 11 шт. </w:t>
      </w:r>
    </w:p>
    <w:p w:rsidR="00200702" w:rsidRPr="00200702" w:rsidRDefault="00200702" w:rsidP="00200702">
      <w:pPr>
        <w:spacing w:line="360" w:lineRule="auto"/>
        <w:ind w:firstLine="709"/>
        <w:jc w:val="both"/>
        <w:rPr>
          <w:sz w:val="28"/>
          <w:szCs w:val="28"/>
        </w:rPr>
      </w:pPr>
      <w:r w:rsidRPr="00200702">
        <w:rPr>
          <w:sz w:val="28"/>
          <w:szCs w:val="28"/>
        </w:rPr>
        <w:t xml:space="preserve">Принято 8 решений об отказе в выдаче, продлении и переоформлении лицензии на розничную продажу алкогольной продукции, в связи с несоответствием хозяйствующих субъектов обязательным требованиям в </w:t>
      </w:r>
      <w:r w:rsidRPr="00200702">
        <w:rPr>
          <w:sz w:val="28"/>
          <w:szCs w:val="28"/>
        </w:rPr>
        <w:lastRenderedPageBreak/>
        <w:t>сфере розничной продажи алкогольной и спиртосодержащей продукции, установленным действующим законодательством, что составило 2,7% от общего количества проведенных внеплановых проверок.</w:t>
      </w:r>
    </w:p>
    <w:p w:rsidR="00200702" w:rsidRPr="00200702" w:rsidRDefault="00200702" w:rsidP="00200702">
      <w:pPr>
        <w:spacing w:line="360" w:lineRule="auto"/>
        <w:ind w:firstLine="709"/>
        <w:jc w:val="both"/>
        <w:rPr>
          <w:sz w:val="28"/>
          <w:szCs w:val="28"/>
        </w:rPr>
      </w:pPr>
      <w:r w:rsidRPr="00200702">
        <w:rPr>
          <w:sz w:val="28"/>
          <w:szCs w:val="28"/>
        </w:rPr>
        <w:t xml:space="preserve">Результаты анализа и оценки состояния контрольно-надзорной деятельности, включая анализ подконтрольной сферы показали, что в 2019 году по сравнению с 2018 годом Министерством приняты меры профилактического характера в большем объеме за счет выданных предостережений о недопустимости нарушений обязательных требований и замены реальных административных штрафов на предупреждение, что в дальнейшем благоприятно сказывается на уровне легального оборота алкогольной продукции на территории Камчатского края. </w:t>
      </w:r>
    </w:p>
    <w:p w:rsidR="00200702" w:rsidRPr="00200702" w:rsidRDefault="00200702" w:rsidP="00200702">
      <w:pPr>
        <w:spacing w:line="360" w:lineRule="auto"/>
        <w:ind w:firstLine="709"/>
        <w:jc w:val="both"/>
        <w:rPr>
          <w:sz w:val="28"/>
          <w:szCs w:val="28"/>
        </w:rPr>
      </w:pPr>
      <w:r w:rsidRPr="00200702">
        <w:rPr>
          <w:sz w:val="28"/>
          <w:szCs w:val="28"/>
        </w:rPr>
        <w:t xml:space="preserve">Все результаты анализа и оценки подконтрольной сферы Министерством используются для подготовки отчетов с обобщением правоприменительной практики, типовых нарушений обязательных требований, а также при организации иных мероприятий, направленных на профилактику нарушений обязательных требований и предотвращения рисков причинения вреда охраняемым законом ценностям и увеличению доли законопослушных подконтрольных субъектов.   </w:t>
      </w:r>
    </w:p>
    <w:p w:rsidR="00200702" w:rsidRPr="00A45DB9" w:rsidRDefault="00200702" w:rsidP="00200702">
      <w:pPr>
        <w:spacing w:line="360" w:lineRule="auto"/>
        <w:ind w:firstLine="709"/>
        <w:jc w:val="both"/>
        <w:rPr>
          <w:sz w:val="28"/>
          <w:szCs w:val="28"/>
        </w:rPr>
      </w:pPr>
      <w:r w:rsidRPr="00200702">
        <w:rPr>
          <w:sz w:val="28"/>
          <w:szCs w:val="28"/>
        </w:rPr>
        <w:t>Коэффициент соблюдения требований при осуществлении контрольной надзорной деятельности равен 100,0%, жалоб на действия (бездействия) должностных лиц, уполномоченных на осуществление контрольных функций, не поступало.</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A45DB9" w:rsidRPr="00131542" w:rsidRDefault="00A45DB9" w:rsidP="00A45DB9">
      <w:pPr>
        <w:spacing w:line="360" w:lineRule="auto"/>
        <w:ind w:firstLine="709"/>
        <w:jc w:val="both"/>
        <w:rPr>
          <w:sz w:val="28"/>
          <w:szCs w:val="28"/>
        </w:rPr>
      </w:pPr>
      <w:r w:rsidRPr="00131542">
        <w:rPr>
          <w:sz w:val="28"/>
          <w:szCs w:val="28"/>
        </w:rPr>
        <w:t xml:space="preserve">Министерством проведен мониторинг </w:t>
      </w:r>
      <w:proofErr w:type="spellStart"/>
      <w:r w:rsidRPr="00F93352">
        <w:rPr>
          <w:sz w:val="28"/>
          <w:szCs w:val="28"/>
        </w:rPr>
        <w:t>правоприменения</w:t>
      </w:r>
      <w:proofErr w:type="spellEnd"/>
      <w:r w:rsidRPr="00F93352">
        <w:rPr>
          <w:sz w:val="28"/>
          <w:szCs w:val="28"/>
        </w:rPr>
        <w:t xml:space="preserve"> законодательных и иных нормативных правовых актов </w:t>
      </w:r>
      <w:r w:rsidRPr="00131542">
        <w:rPr>
          <w:sz w:val="28"/>
          <w:szCs w:val="28"/>
        </w:rPr>
        <w:t>в сфере государственного регулирования производства и оборота этилового спирта, алкогольной и спиртосодержащей продукции.</w:t>
      </w:r>
    </w:p>
    <w:p w:rsidR="00A45DB9" w:rsidRPr="00131542" w:rsidRDefault="00A45DB9" w:rsidP="00A45DB9">
      <w:pPr>
        <w:spacing w:line="360" w:lineRule="auto"/>
        <w:ind w:firstLine="709"/>
        <w:jc w:val="both"/>
        <w:rPr>
          <w:sz w:val="28"/>
          <w:szCs w:val="28"/>
        </w:rPr>
      </w:pPr>
      <w:r w:rsidRPr="00131542">
        <w:rPr>
          <w:sz w:val="28"/>
          <w:szCs w:val="28"/>
        </w:rPr>
        <w:lastRenderedPageBreak/>
        <w:t xml:space="preserve">В результате проведения мониторинга отмечается, что большинство нормативных правовых актов Правительства Российской Федерации, уполномоченного федерального органа исполнительной власти, органов государственной власти Камчатского края, приняты. В анализе информации выявлены некоторые проблемы </w:t>
      </w:r>
      <w:proofErr w:type="spellStart"/>
      <w:r w:rsidRPr="00131542">
        <w:rPr>
          <w:sz w:val="28"/>
          <w:szCs w:val="28"/>
        </w:rPr>
        <w:t>правоприменения</w:t>
      </w:r>
      <w:proofErr w:type="spellEnd"/>
      <w:r w:rsidRPr="00131542">
        <w:rPr>
          <w:sz w:val="28"/>
          <w:szCs w:val="28"/>
        </w:rPr>
        <w:t>, возникающие в процессе регулирования розничной продажи алкогольной продукции.</w:t>
      </w:r>
    </w:p>
    <w:p w:rsidR="00A45DB9" w:rsidRPr="00131542" w:rsidRDefault="00A45DB9" w:rsidP="00A45DB9">
      <w:pPr>
        <w:spacing w:line="360" w:lineRule="auto"/>
        <w:ind w:firstLine="709"/>
        <w:jc w:val="both"/>
        <w:rPr>
          <w:sz w:val="28"/>
          <w:szCs w:val="28"/>
          <w:lang w:eastAsia="en-US"/>
        </w:rPr>
      </w:pPr>
      <w:r>
        <w:rPr>
          <w:sz w:val="28"/>
          <w:szCs w:val="28"/>
          <w:lang w:eastAsia="en-US"/>
        </w:rPr>
        <w:t>П</w:t>
      </w:r>
      <w:r w:rsidRPr="00131542">
        <w:rPr>
          <w:sz w:val="28"/>
          <w:szCs w:val="28"/>
          <w:lang w:eastAsia="en-US"/>
        </w:rPr>
        <w:t>редлагаем внесения изменения в пункт 2 части 2 статьи 10 Федерального закона 294-ФЗ дополнив его подпунктов «</w:t>
      </w:r>
      <w:r>
        <w:rPr>
          <w:sz w:val="28"/>
          <w:szCs w:val="28"/>
          <w:lang w:eastAsia="en-US"/>
        </w:rPr>
        <w:t>д</w:t>
      </w:r>
      <w:r w:rsidRPr="00131542">
        <w:rPr>
          <w:sz w:val="28"/>
          <w:szCs w:val="28"/>
          <w:lang w:eastAsia="en-US"/>
        </w:rPr>
        <w:t>» следующего содержания: «нарушение особых требований к розничной продаже алкогольной продукции, установленных Федеральным законом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A45DB9" w:rsidRPr="00131542" w:rsidRDefault="00A45DB9" w:rsidP="00A45DB9">
      <w:pPr>
        <w:pStyle w:val="ab"/>
        <w:spacing w:after="0" w:afterAutospacing="0" w:line="360" w:lineRule="auto"/>
        <w:ind w:firstLine="709"/>
        <w:jc w:val="both"/>
        <w:rPr>
          <w:sz w:val="28"/>
          <w:szCs w:val="28"/>
        </w:rPr>
      </w:pPr>
      <w:r w:rsidRPr="00131542">
        <w:rPr>
          <w:sz w:val="28"/>
          <w:szCs w:val="28"/>
        </w:rPr>
        <w:t xml:space="preserve">Это позволит выявлять правонарушения, которые причиняют вред жизни и здоровью людей, </w:t>
      </w:r>
      <w:proofErr w:type="gramStart"/>
      <w:r w:rsidRPr="00131542">
        <w:rPr>
          <w:sz w:val="28"/>
          <w:szCs w:val="28"/>
        </w:rPr>
        <w:t>например</w:t>
      </w:r>
      <w:proofErr w:type="gramEnd"/>
      <w:r w:rsidRPr="00131542">
        <w:rPr>
          <w:sz w:val="28"/>
          <w:szCs w:val="28"/>
        </w:rPr>
        <w:t xml:space="preserve"> реализация алкогольной продукции несовершеннолетним.</w:t>
      </w:r>
    </w:p>
    <w:p w:rsidR="00A45DB9" w:rsidRPr="00131542" w:rsidRDefault="00A45DB9" w:rsidP="00A45DB9">
      <w:pPr>
        <w:pStyle w:val="ab"/>
        <w:spacing w:after="0" w:afterAutospacing="0" w:line="360" w:lineRule="auto"/>
        <w:ind w:firstLine="709"/>
        <w:jc w:val="both"/>
        <w:rPr>
          <w:sz w:val="28"/>
          <w:szCs w:val="28"/>
        </w:rPr>
      </w:pPr>
      <w:r w:rsidRPr="00131542">
        <w:rPr>
          <w:sz w:val="28"/>
          <w:szCs w:val="28"/>
        </w:rPr>
        <w:t xml:space="preserve">Также в настоящее время отсутствует единая база хозяйствующих субъектов, осуществляющих розничную продажу пива, пивных напитков, сидра, </w:t>
      </w:r>
      <w:proofErr w:type="spellStart"/>
      <w:r w:rsidRPr="00131542">
        <w:rPr>
          <w:sz w:val="28"/>
          <w:szCs w:val="28"/>
        </w:rPr>
        <w:t>пуарэ</w:t>
      </w:r>
      <w:proofErr w:type="spellEnd"/>
      <w:r w:rsidRPr="00131542">
        <w:rPr>
          <w:sz w:val="28"/>
          <w:szCs w:val="28"/>
        </w:rPr>
        <w:t>, медовухи и спиртосодержащей продукции. Федеральным законом № 171-ФЗ предусмотрено ведение только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который предусматривает учет лицензий, в том числе на розничную продажу алкогольной продукции и розничную продажу алкогольной продукции при оказании услуг общественного питания.</w:t>
      </w:r>
    </w:p>
    <w:p w:rsidR="00A45DB9" w:rsidRPr="00131542" w:rsidRDefault="00A45DB9" w:rsidP="00A45DB9">
      <w:pPr>
        <w:pStyle w:val="ab"/>
        <w:spacing w:after="0" w:afterAutospacing="0" w:line="360" w:lineRule="auto"/>
        <w:ind w:firstLine="709"/>
        <w:jc w:val="both"/>
        <w:rPr>
          <w:sz w:val="28"/>
          <w:szCs w:val="28"/>
        </w:rPr>
      </w:pPr>
      <w:r w:rsidRPr="00131542">
        <w:rPr>
          <w:sz w:val="28"/>
          <w:szCs w:val="28"/>
        </w:rPr>
        <w:t xml:space="preserve">Согласно статьям 16, 18 Федерального закона № 171-ФЗ деятельность по розничной продаже пива, пивных напитков, сидра, </w:t>
      </w:r>
      <w:proofErr w:type="spellStart"/>
      <w:r w:rsidRPr="00131542">
        <w:rPr>
          <w:sz w:val="28"/>
          <w:szCs w:val="28"/>
        </w:rPr>
        <w:t>пуарэ</w:t>
      </w:r>
      <w:proofErr w:type="spellEnd"/>
      <w:r w:rsidRPr="00131542">
        <w:rPr>
          <w:sz w:val="28"/>
          <w:szCs w:val="28"/>
        </w:rPr>
        <w:t xml:space="preserve">, медовухи, в том числе при оказании услуг общественного питания, а также по розничной продаже спиртосодержащей продукции, не подлежит лицензированию. </w:t>
      </w:r>
      <w:r w:rsidRPr="00131542">
        <w:rPr>
          <w:sz w:val="28"/>
          <w:szCs w:val="28"/>
        </w:rPr>
        <w:lastRenderedPageBreak/>
        <w:t>Следовательно, хозяйствующие субъекты, осуществляющие указанные виды деятельности, в государственном реестре не учитываются.</w:t>
      </w:r>
    </w:p>
    <w:p w:rsidR="00A45DB9" w:rsidRPr="006B3CEC" w:rsidRDefault="00A45DB9" w:rsidP="00A45DB9">
      <w:pPr>
        <w:pStyle w:val="ab"/>
        <w:spacing w:after="0" w:afterAutospacing="0" w:line="360" w:lineRule="auto"/>
        <w:ind w:firstLine="709"/>
        <w:jc w:val="both"/>
        <w:rPr>
          <w:rStyle w:val="ac"/>
          <w:b w:val="0"/>
          <w:color w:val="000000"/>
          <w:sz w:val="28"/>
          <w:szCs w:val="28"/>
        </w:rPr>
      </w:pPr>
      <w:r w:rsidRPr="006B3CEC">
        <w:rPr>
          <w:rStyle w:val="ac"/>
          <w:b w:val="0"/>
          <w:color w:val="000000"/>
          <w:sz w:val="28"/>
          <w:szCs w:val="28"/>
        </w:rPr>
        <w:t>Кроме того, действующее федеральное законодательство не содержит положений о формировании вышеназванной базы.</w:t>
      </w:r>
    </w:p>
    <w:p w:rsidR="00A45DB9" w:rsidRPr="006B3CEC" w:rsidRDefault="00A45DB9" w:rsidP="00A45DB9">
      <w:pPr>
        <w:pStyle w:val="ab"/>
        <w:spacing w:after="0" w:afterAutospacing="0" w:line="360" w:lineRule="auto"/>
        <w:ind w:firstLine="709"/>
        <w:jc w:val="both"/>
        <w:rPr>
          <w:rStyle w:val="ac"/>
          <w:b w:val="0"/>
          <w:color w:val="000000"/>
          <w:sz w:val="28"/>
          <w:szCs w:val="28"/>
        </w:rPr>
      </w:pPr>
      <w:r w:rsidRPr="006B3CEC">
        <w:rPr>
          <w:rStyle w:val="ac"/>
          <w:b w:val="0"/>
          <w:color w:val="000000"/>
          <w:sz w:val="28"/>
          <w:szCs w:val="28"/>
        </w:rPr>
        <w:t>Таким образом, у исполнительных органов государственной власти субъектов Российской Федерации в настоящее время отсутствует информация о подконтрольных субъектах и их обособленных подразделениях, в которых осуществляются вышеуказанные виды деятельности. В результате чего, планирование контрольных мероприятий в рамках действующего законодательства не представляется возможным.</w:t>
      </w:r>
    </w:p>
    <w:p w:rsidR="00A45DB9" w:rsidRPr="00131542" w:rsidRDefault="00A45DB9" w:rsidP="00A45DB9">
      <w:pPr>
        <w:pStyle w:val="ab"/>
        <w:spacing w:after="0" w:afterAutospacing="0" w:line="360" w:lineRule="auto"/>
        <w:ind w:firstLine="709"/>
        <w:jc w:val="both"/>
        <w:rPr>
          <w:sz w:val="28"/>
          <w:szCs w:val="28"/>
        </w:rPr>
      </w:pPr>
      <w:r w:rsidRPr="00131542">
        <w:rPr>
          <w:sz w:val="28"/>
          <w:szCs w:val="28"/>
        </w:rPr>
        <w:t>Кроме того, с 1 июля 2018 года вступ</w:t>
      </w:r>
      <w:r>
        <w:rPr>
          <w:sz w:val="28"/>
          <w:szCs w:val="28"/>
        </w:rPr>
        <w:t>ил</w:t>
      </w:r>
      <w:r w:rsidRPr="00131542">
        <w:rPr>
          <w:sz w:val="28"/>
          <w:szCs w:val="28"/>
        </w:rPr>
        <w:t xml:space="preserve"> в силу пункт 8 статьи 23.2. Федерального закона № 171-ФЗ, в соответствии с которым плановая проверка в отношении лицензиата, осуществляющего розничную продажу алкогольной продукции, за исключением розничной продажи вина, игристого вина (шампанского), осуществляемой сельскохозяйственными товаропроизводителями, не проводится. </w:t>
      </w:r>
    </w:p>
    <w:p w:rsidR="00A45DB9" w:rsidRPr="00131542" w:rsidRDefault="00A45DB9" w:rsidP="00A45DB9">
      <w:pPr>
        <w:autoSpaceDE w:val="0"/>
        <w:autoSpaceDN w:val="0"/>
        <w:adjustRightInd w:val="0"/>
        <w:spacing w:line="360" w:lineRule="auto"/>
        <w:ind w:firstLine="709"/>
        <w:jc w:val="both"/>
        <w:rPr>
          <w:sz w:val="28"/>
          <w:szCs w:val="28"/>
        </w:rPr>
      </w:pPr>
      <w:r w:rsidRPr="00131542">
        <w:rPr>
          <w:sz w:val="28"/>
          <w:szCs w:val="28"/>
        </w:rPr>
        <w:t xml:space="preserve">Из анализа указанной нормы следует, что проведение плановых проверок в отношении лицензиатов, осуществляющих розничную продажу алкогольной продукции при оказании услуг общественного питания, а также в отношении хозяйствующих субъектов, осуществляющих розничную продажу пива, пивных напитков, сидра, </w:t>
      </w:r>
      <w:proofErr w:type="spellStart"/>
      <w:r w:rsidRPr="00131542">
        <w:rPr>
          <w:sz w:val="28"/>
          <w:szCs w:val="28"/>
        </w:rPr>
        <w:t>пуарэ</w:t>
      </w:r>
      <w:proofErr w:type="spellEnd"/>
      <w:r w:rsidRPr="00131542">
        <w:rPr>
          <w:sz w:val="28"/>
          <w:szCs w:val="28"/>
        </w:rPr>
        <w:t>, медовухи и спиртосодержащей продукции, с 1 июля 2018 года не отмен</w:t>
      </w:r>
      <w:r>
        <w:rPr>
          <w:sz w:val="28"/>
          <w:szCs w:val="28"/>
        </w:rPr>
        <w:t>или</w:t>
      </w:r>
      <w:r w:rsidRPr="00131542">
        <w:rPr>
          <w:sz w:val="28"/>
          <w:szCs w:val="28"/>
        </w:rPr>
        <w:t>.</w:t>
      </w:r>
    </w:p>
    <w:p w:rsidR="00A45DB9" w:rsidRPr="00131542" w:rsidRDefault="00A45DB9" w:rsidP="00A45DB9">
      <w:pPr>
        <w:autoSpaceDE w:val="0"/>
        <w:autoSpaceDN w:val="0"/>
        <w:adjustRightInd w:val="0"/>
        <w:spacing w:line="360" w:lineRule="auto"/>
        <w:ind w:firstLine="709"/>
        <w:jc w:val="both"/>
        <w:rPr>
          <w:sz w:val="28"/>
          <w:szCs w:val="28"/>
        </w:rPr>
      </w:pPr>
      <w:r w:rsidRPr="00131542">
        <w:rPr>
          <w:sz w:val="28"/>
          <w:szCs w:val="28"/>
        </w:rPr>
        <w:t>Таким образом, хозяйствующие субъекты, осуществляющие розничную продажу алкогольной и спиртосодержащей продукции как на основании лицензии, так и без таковой, поставлены законодателем в неравные условия в части осуществления различного объема контрольных мероприятий в отношении них.</w:t>
      </w:r>
    </w:p>
    <w:p w:rsidR="00A45DB9" w:rsidRPr="00131542" w:rsidRDefault="00A45DB9" w:rsidP="00A45DB9">
      <w:pPr>
        <w:suppressAutoHyphens/>
        <w:autoSpaceDE w:val="0"/>
        <w:autoSpaceDN w:val="0"/>
        <w:adjustRightInd w:val="0"/>
        <w:spacing w:line="360" w:lineRule="auto"/>
        <w:ind w:firstLine="709"/>
        <w:jc w:val="both"/>
        <w:rPr>
          <w:sz w:val="28"/>
          <w:szCs w:val="28"/>
        </w:rPr>
      </w:pPr>
      <w:r w:rsidRPr="00131542">
        <w:rPr>
          <w:sz w:val="28"/>
          <w:szCs w:val="28"/>
        </w:rPr>
        <w:t xml:space="preserve">Форма федерального статистического наблюдения 1-контроль «Сведения об осуществлении государственного контроля (надзора) и </w:t>
      </w:r>
      <w:r w:rsidRPr="00131542">
        <w:rPr>
          <w:sz w:val="28"/>
          <w:szCs w:val="28"/>
        </w:rPr>
        <w:lastRenderedPageBreak/>
        <w:t>муниципального контроля» (далее – форма 1-контроль) утверждена приказом Федеральной службы государственной статистики от 21.12.2011 № 503.</w:t>
      </w:r>
    </w:p>
    <w:p w:rsidR="00A45DB9" w:rsidRPr="00131542" w:rsidRDefault="00A45DB9" w:rsidP="00A45DB9">
      <w:pPr>
        <w:autoSpaceDE w:val="0"/>
        <w:autoSpaceDN w:val="0"/>
        <w:adjustRightInd w:val="0"/>
        <w:spacing w:line="360" w:lineRule="auto"/>
        <w:ind w:firstLine="709"/>
        <w:jc w:val="both"/>
        <w:rPr>
          <w:sz w:val="28"/>
          <w:szCs w:val="28"/>
        </w:rPr>
      </w:pPr>
      <w:r>
        <w:rPr>
          <w:sz w:val="28"/>
          <w:szCs w:val="28"/>
        </w:rPr>
        <w:t>Форма 1-контроль предусматривае</w:t>
      </w:r>
      <w:r w:rsidRPr="00131542">
        <w:rPr>
          <w:sz w:val="28"/>
          <w:szCs w:val="28"/>
        </w:rPr>
        <w:t>т учет только плановых и внеплановых проверок в рамках Федерального закона № 294-ФЗ.</w:t>
      </w:r>
    </w:p>
    <w:p w:rsidR="00A45DB9" w:rsidRPr="00131542" w:rsidRDefault="00A45DB9" w:rsidP="00A45DB9">
      <w:pPr>
        <w:autoSpaceDE w:val="0"/>
        <w:autoSpaceDN w:val="0"/>
        <w:adjustRightInd w:val="0"/>
        <w:spacing w:line="360" w:lineRule="auto"/>
        <w:ind w:firstLine="709"/>
        <w:jc w:val="both"/>
        <w:rPr>
          <w:sz w:val="28"/>
          <w:szCs w:val="28"/>
        </w:rPr>
      </w:pPr>
      <w:r w:rsidRPr="00131542">
        <w:rPr>
          <w:sz w:val="28"/>
          <w:szCs w:val="28"/>
        </w:rPr>
        <w:t>Вместе с тем, формы и методы осуществления контрольно-надзорной деятельности претерпели ряд изменений. В настоящее время наряду с плановыми и внеплановыми проверками органы государственного контроля (надзора) вправе проводить мероприятия по контролю без взаимодействия с юридическими лицами и индивидуальными предпринимателями, итогами которой в ряде случаев является возбуждение административных производств в рамках Кодекса Российской Федерации об административных правонарушениях без проведения соответствующего вида проверки, т.к. факт правонарушения выявляется в ходе проведения указанного мероприятия.</w:t>
      </w:r>
    </w:p>
    <w:p w:rsidR="00A45DB9" w:rsidRPr="00131542" w:rsidRDefault="00A45DB9" w:rsidP="00A45DB9">
      <w:pPr>
        <w:autoSpaceDE w:val="0"/>
        <w:autoSpaceDN w:val="0"/>
        <w:adjustRightInd w:val="0"/>
        <w:spacing w:line="360" w:lineRule="auto"/>
        <w:ind w:firstLine="709"/>
        <w:jc w:val="both"/>
        <w:rPr>
          <w:sz w:val="28"/>
          <w:szCs w:val="28"/>
        </w:rPr>
      </w:pPr>
      <w:r w:rsidRPr="00131542">
        <w:rPr>
          <w:sz w:val="28"/>
          <w:szCs w:val="28"/>
        </w:rPr>
        <w:t>Также используются инструмент информационно-аналитического наблюдения за состоянием рынка алкогольной продукции, который не является мероприятием по контролю, но итогом которого, является также возбуждение административных дел по фактически совершенным правонарушениям в конкретных торговых объектах (например, занижение минимальной цены на алкогольную продукцию, отсутствие сопроводительных документов, подтверждающих легальность оборота алкогольной продукции и т.д.).</w:t>
      </w:r>
    </w:p>
    <w:p w:rsidR="00A45DB9" w:rsidRPr="00131542" w:rsidRDefault="00A45DB9" w:rsidP="00A45DB9">
      <w:pPr>
        <w:autoSpaceDE w:val="0"/>
        <w:autoSpaceDN w:val="0"/>
        <w:adjustRightInd w:val="0"/>
        <w:spacing w:line="360" w:lineRule="auto"/>
        <w:ind w:firstLine="709"/>
        <w:jc w:val="both"/>
        <w:rPr>
          <w:sz w:val="28"/>
          <w:szCs w:val="28"/>
        </w:rPr>
      </w:pPr>
      <w:r w:rsidRPr="00131542">
        <w:rPr>
          <w:sz w:val="28"/>
          <w:szCs w:val="28"/>
        </w:rPr>
        <w:t>Результаты проведения вышеуказанных мероприятий не учитываются в форме 1-контроль.</w:t>
      </w:r>
    </w:p>
    <w:p w:rsidR="00A45DB9" w:rsidRPr="00A45DB9" w:rsidRDefault="00A45DB9" w:rsidP="00A45DB9">
      <w:pPr>
        <w:autoSpaceDE w:val="0"/>
        <w:autoSpaceDN w:val="0"/>
        <w:adjustRightInd w:val="0"/>
        <w:spacing w:line="360" w:lineRule="auto"/>
        <w:ind w:firstLine="709"/>
        <w:jc w:val="both"/>
        <w:rPr>
          <w:sz w:val="28"/>
          <w:szCs w:val="28"/>
        </w:rPr>
      </w:pPr>
      <w:r w:rsidRPr="00131542">
        <w:rPr>
          <w:sz w:val="28"/>
          <w:szCs w:val="28"/>
        </w:rPr>
        <w:t xml:space="preserve">Учитывая введение «надзорных каникул», а также отмену с 1 июля 2018 года проведения плановых проверок в отношении лицензиатов, осуществляющих розничную продажу алкогольной продукции, невозможно на основании действующей формы 1-контроль объективно оценить эффективность осуществления регионального государственного контроля (надзора), поскольку в указанной форме учитываются не все контрольные </w:t>
      </w:r>
      <w:r w:rsidRPr="00131542">
        <w:rPr>
          <w:sz w:val="28"/>
          <w:szCs w:val="28"/>
        </w:rPr>
        <w:lastRenderedPageBreak/>
        <w:t>мероприятия, проводимые уполномоченными органами, и принимаемые меры к нарушителям.</w:t>
      </w: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A45DB9" w:rsidRPr="00A45DB9" w:rsidRDefault="00A45DB9" w:rsidP="00A45DB9">
      <w:pPr>
        <w:spacing w:line="276" w:lineRule="auto"/>
        <w:jc w:val="center"/>
        <w:rPr>
          <w:b/>
          <w:sz w:val="28"/>
          <w:szCs w:val="28"/>
        </w:rPr>
      </w:pPr>
      <w:r w:rsidRPr="00A45DB9">
        <w:rPr>
          <w:b/>
          <w:sz w:val="28"/>
          <w:szCs w:val="28"/>
        </w:rPr>
        <w:t>Форма федерального статистического наблюдения № 1-контроль</w:t>
      </w:r>
    </w:p>
    <w:p w:rsidR="00A45DB9" w:rsidRPr="00A45DB9" w:rsidRDefault="00A45DB9" w:rsidP="00A45DB9">
      <w:pPr>
        <w:spacing w:line="276" w:lineRule="auto"/>
        <w:jc w:val="center"/>
        <w:rPr>
          <w:b/>
          <w:sz w:val="28"/>
          <w:szCs w:val="28"/>
        </w:rPr>
      </w:pPr>
      <w:r w:rsidRPr="00A45DB9">
        <w:rPr>
          <w:b/>
          <w:sz w:val="28"/>
          <w:szCs w:val="28"/>
        </w:rPr>
        <w:t xml:space="preserve"> «Сведения об осуществлении государственного контроля (надзора) и муниципального контроля»</w:t>
      </w:r>
    </w:p>
    <w:p w:rsidR="00A45DB9" w:rsidRPr="00A45DB9" w:rsidRDefault="00A45DB9" w:rsidP="00A45DB9">
      <w:pPr>
        <w:spacing w:line="276" w:lineRule="auto"/>
        <w:jc w:val="center"/>
        <w:rPr>
          <w:b/>
          <w:sz w:val="28"/>
          <w:szCs w:val="28"/>
        </w:rPr>
      </w:pPr>
      <w:r w:rsidRPr="00A45DB9">
        <w:rPr>
          <w:b/>
          <w:sz w:val="28"/>
          <w:szCs w:val="28"/>
        </w:rPr>
        <w:t>за 2019 год</w:t>
      </w:r>
    </w:p>
    <w:tbl>
      <w:tblPr>
        <w:tblW w:w="5000" w:type="pct"/>
        <w:tblLook w:val="04A0" w:firstRow="1" w:lastRow="0" w:firstColumn="1" w:lastColumn="0" w:noHBand="0" w:noVBand="1"/>
      </w:tblPr>
      <w:tblGrid>
        <w:gridCol w:w="5729"/>
        <w:gridCol w:w="948"/>
        <w:gridCol w:w="775"/>
        <w:gridCol w:w="775"/>
        <w:gridCol w:w="1108"/>
      </w:tblGrid>
      <w:tr w:rsidR="00A45DB9" w:rsidRPr="00A45DB9" w:rsidTr="00A45DB9">
        <w:trPr>
          <w:trHeight w:val="255"/>
          <w:tblHeader/>
        </w:trPr>
        <w:tc>
          <w:tcPr>
            <w:tcW w:w="14440"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45DB9" w:rsidRPr="00A45DB9" w:rsidRDefault="00A45DB9" w:rsidP="00A45DB9">
            <w:pPr>
              <w:jc w:val="center"/>
              <w:rPr>
                <w:b/>
                <w:bCs/>
                <w:color w:val="000000"/>
                <w:sz w:val="18"/>
                <w:szCs w:val="18"/>
              </w:rPr>
            </w:pPr>
            <w:r w:rsidRPr="00A45DB9">
              <w:rPr>
                <w:b/>
                <w:bCs/>
                <w:color w:val="000000"/>
                <w:sz w:val="18"/>
                <w:szCs w:val="18"/>
              </w:rPr>
              <w:t>Раздел 1. Сведения о количестве проведенных проверок юридических лиц и индивидуальных предпринимателей</w:t>
            </w:r>
          </w:p>
        </w:tc>
      </w:tr>
      <w:tr w:rsidR="00A45DB9" w:rsidRPr="00A45DB9" w:rsidTr="00A45DB9">
        <w:trPr>
          <w:tblHeader/>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Наименование показателей</w:t>
            </w:r>
          </w:p>
        </w:tc>
        <w:tc>
          <w:tcPr>
            <w:tcW w:w="140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 строки</w:t>
            </w:r>
          </w:p>
        </w:tc>
        <w:tc>
          <w:tcPr>
            <w:tcW w:w="112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Единица измерения</w:t>
            </w:r>
          </w:p>
        </w:tc>
        <w:tc>
          <w:tcPr>
            <w:tcW w:w="112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Код по ОКЕИ</w:t>
            </w:r>
          </w:p>
        </w:tc>
        <w:tc>
          <w:tcPr>
            <w:tcW w:w="166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Всего</w:t>
            </w:r>
          </w:p>
        </w:tc>
      </w:tr>
      <w:tr w:rsidR="00A45DB9" w:rsidRPr="00A45DB9" w:rsidTr="00A45DB9">
        <w:trPr>
          <w:tblHeader/>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1</w:t>
            </w:r>
          </w:p>
        </w:tc>
        <w:tc>
          <w:tcPr>
            <w:tcW w:w="1400" w:type="dxa"/>
            <w:tcBorders>
              <w:top w:val="nil"/>
              <w:left w:val="nil"/>
              <w:bottom w:val="single" w:sz="8" w:space="0" w:color="auto"/>
              <w:right w:val="single" w:sz="8" w:space="0" w:color="auto"/>
            </w:tcBorders>
            <w:shd w:val="clear" w:color="auto" w:fill="auto"/>
            <w:hideMark/>
          </w:tcPr>
          <w:p w:rsidR="00A45DB9" w:rsidRPr="00A45DB9" w:rsidRDefault="00A45DB9" w:rsidP="00A45DB9">
            <w:pPr>
              <w:jc w:val="center"/>
              <w:rPr>
                <w:color w:val="000000"/>
                <w:sz w:val="18"/>
                <w:szCs w:val="18"/>
              </w:rPr>
            </w:pPr>
            <w:r w:rsidRPr="00A45DB9">
              <w:rPr>
                <w:color w:val="000000"/>
                <w:sz w:val="18"/>
                <w:szCs w:val="18"/>
              </w:rPr>
              <w:t>2</w:t>
            </w:r>
          </w:p>
        </w:tc>
        <w:tc>
          <w:tcPr>
            <w:tcW w:w="112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3</w:t>
            </w:r>
          </w:p>
        </w:tc>
        <w:tc>
          <w:tcPr>
            <w:tcW w:w="112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4</w:t>
            </w:r>
          </w:p>
        </w:tc>
        <w:tc>
          <w:tcPr>
            <w:tcW w:w="166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5</w:t>
            </w:r>
          </w:p>
        </w:tc>
      </w:tr>
      <w:tr w:rsidR="00A45DB9" w:rsidRPr="00A45DB9" w:rsidTr="00A45DB9">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проверок, проведенных в отношении юридических лиц, индивидуальных предпринимателей</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 w:name="RANGE!E4"/>
            <w:r w:rsidRPr="00A45DB9">
              <w:rPr>
                <w:color w:val="000000"/>
                <w:sz w:val="18"/>
                <w:szCs w:val="18"/>
              </w:rPr>
              <w:t>0</w:t>
            </w:r>
            <w:bookmarkEnd w:id="1"/>
          </w:p>
        </w:tc>
      </w:tr>
      <w:tr w:rsidR="00A45DB9" w:rsidRPr="00A45DB9" w:rsidTr="00A45DB9">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 xml:space="preserve">Общее количество внеплановых проверок (из строки 1) - </w:t>
            </w:r>
            <w:r w:rsidRPr="00A45DB9">
              <w:rPr>
                <w:color w:val="FF0000"/>
                <w:sz w:val="18"/>
                <w:szCs w:val="18"/>
              </w:rPr>
              <w:t>всего (сумма строк 3, 4, 9 - 11</w:t>
            </w:r>
            <w:proofErr w:type="gramStart"/>
            <w:r w:rsidRPr="00A45DB9">
              <w:rPr>
                <w:color w:val="FF0000"/>
                <w:sz w:val="18"/>
                <w:szCs w:val="18"/>
              </w:rPr>
              <w:t>)</w:t>
            </w:r>
            <w:r w:rsidRPr="00A45DB9">
              <w:rPr>
                <w:color w:val="000000"/>
                <w:sz w:val="18"/>
                <w:szCs w:val="18"/>
              </w:rPr>
              <w:t xml:space="preserve">,   </w:t>
            </w:r>
            <w:proofErr w:type="gramEnd"/>
            <w:r w:rsidRPr="00A45DB9">
              <w:rPr>
                <w:color w:val="000000"/>
                <w:sz w:val="18"/>
                <w:szCs w:val="18"/>
              </w:rPr>
              <w:t xml:space="preserve">                                                                                                                                                в том числе по следующим основаниям:</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по контролю за исполнением предписаний, выданных по результатам проведенной ранее проверки</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 w:name="RANGE!E6"/>
            <w:r w:rsidRPr="00A45DB9">
              <w:rPr>
                <w:color w:val="000000"/>
                <w:sz w:val="18"/>
                <w:szCs w:val="18"/>
              </w:rPr>
              <w:t>0</w:t>
            </w:r>
            <w:bookmarkEnd w:id="2"/>
          </w:p>
        </w:tc>
      </w:tr>
      <w:tr w:rsidR="00A45DB9" w:rsidRPr="00A45DB9" w:rsidTr="00A45DB9">
        <w:trPr>
          <w:trHeight w:val="5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указанных фактах - всего, в том числе</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 w:name="RANGE!E7"/>
            <w:r w:rsidRPr="00A45DB9">
              <w:rPr>
                <w:color w:val="000000"/>
                <w:sz w:val="18"/>
                <w:szCs w:val="18"/>
              </w:rPr>
              <w:t>0</w:t>
            </w:r>
            <w:bookmarkEnd w:id="3"/>
          </w:p>
        </w:tc>
      </w:tr>
      <w:tr w:rsidR="00A45DB9" w:rsidRPr="00A45DB9" w:rsidTr="00A45DB9">
        <w:trPr>
          <w:trHeight w:val="97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 w:name="RANGE!E8"/>
            <w:r w:rsidRPr="00A45DB9">
              <w:rPr>
                <w:color w:val="000000"/>
                <w:sz w:val="18"/>
                <w:szCs w:val="18"/>
              </w:rPr>
              <w:t>0</w:t>
            </w:r>
            <w:bookmarkEnd w:id="4"/>
          </w:p>
        </w:tc>
      </w:tr>
      <w:tr w:rsidR="00A45DB9" w:rsidRPr="00A45DB9" w:rsidTr="00A45DB9">
        <w:trPr>
          <w:trHeight w:val="97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 причинении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 w:name="RANGE!E9"/>
            <w:r w:rsidRPr="00A45DB9">
              <w:rPr>
                <w:color w:val="000000"/>
                <w:sz w:val="18"/>
                <w:szCs w:val="18"/>
              </w:rPr>
              <w:t>0</w:t>
            </w:r>
            <w:bookmarkEnd w:id="5"/>
          </w:p>
        </w:tc>
      </w:tr>
      <w:tr w:rsidR="00A45DB9" w:rsidRPr="00A45DB9" w:rsidTr="00A45DB9">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 нарушении прав потребителей (в случае обращения граждан, права которых нарушены)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7</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 w:name="RANGE!E10"/>
            <w:r w:rsidRPr="00A45DB9">
              <w:rPr>
                <w:color w:val="000000"/>
                <w:sz w:val="18"/>
                <w:szCs w:val="18"/>
              </w:rPr>
              <w:t> </w:t>
            </w:r>
            <w:bookmarkEnd w:id="6"/>
          </w:p>
        </w:tc>
      </w:tr>
      <w:tr w:rsidR="00A45DB9" w:rsidRPr="00A45DB9" w:rsidTr="00A45DB9">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 нарушении трудовых прав граждан (из строки 4)</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8</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7" w:name="RANGE!E11"/>
            <w:r w:rsidRPr="00A45DB9">
              <w:rPr>
                <w:color w:val="000000"/>
                <w:sz w:val="18"/>
                <w:szCs w:val="18"/>
              </w:rPr>
              <w:t> </w:t>
            </w:r>
            <w:bookmarkEnd w:id="7"/>
          </w:p>
        </w:tc>
      </w:tr>
      <w:tr w:rsidR="00A45DB9" w:rsidRPr="00A45DB9" w:rsidTr="00A45DB9">
        <w:trPr>
          <w:trHeight w:val="73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9</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8" w:name="RANGE!E12"/>
            <w:r w:rsidRPr="00A45DB9">
              <w:rPr>
                <w:color w:val="000000"/>
                <w:sz w:val="18"/>
                <w:szCs w:val="18"/>
              </w:rPr>
              <w:t>0</w:t>
            </w:r>
            <w:bookmarkEnd w:id="8"/>
          </w:p>
        </w:tc>
      </w:tr>
      <w:tr w:rsidR="00A45DB9" w:rsidRPr="00A45DB9" w:rsidTr="00A45DB9">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на основании приказов (распоряжений) руководителя органа государственного контроля (надзора), изданного в соответствии с требованием органов прокуратуры</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10</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9" w:name="RANGE!E13"/>
            <w:r w:rsidRPr="00A45DB9">
              <w:rPr>
                <w:color w:val="000000"/>
                <w:sz w:val="18"/>
                <w:szCs w:val="18"/>
              </w:rPr>
              <w:t>0</w:t>
            </w:r>
            <w:bookmarkEnd w:id="9"/>
          </w:p>
        </w:tc>
      </w:tr>
      <w:tr w:rsidR="00A45DB9" w:rsidRPr="00A45DB9" w:rsidTr="00A45DB9">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по иным основаниям, установленным законодательством Российской Федерации</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11</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0" w:name="RANGE!E14"/>
            <w:r w:rsidRPr="00A45DB9">
              <w:rPr>
                <w:color w:val="000000"/>
                <w:sz w:val="18"/>
                <w:szCs w:val="18"/>
              </w:rPr>
              <w:t>0</w:t>
            </w:r>
            <w:bookmarkEnd w:id="10"/>
          </w:p>
        </w:tc>
      </w:tr>
      <w:tr w:rsidR="00A45DB9" w:rsidRPr="00A45DB9" w:rsidTr="00A45DB9">
        <w:trPr>
          <w:trHeight w:val="49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Количество проверок, проведенных совместно с другими органами государственного контроля (надзора), муниципального контроля (из строки 1)</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12</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1" w:name="RANGE!E15"/>
            <w:r w:rsidRPr="00A45DB9">
              <w:rPr>
                <w:color w:val="000000"/>
                <w:sz w:val="18"/>
                <w:szCs w:val="18"/>
              </w:rPr>
              <w:t>0</w:t>
            </w:r>
            <w:bookmarkEnd w:id="11"/>
          </w:p>
        </w:tc>
      </w:tr>
      <w:tr w:rsidR="00A45DB9" w:rsidRPr="00A45DB9" w:rsidTr="00A45DB9">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из них внеплановых</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13</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2" w:name="RANGE!E16"/>
            <w:r w:rsidRPr="00A45DB9">
              <w:rPr>
                <w:color w:val="000000"/>
                <w:sz w:val="18"/>
                <w:szCs w:val="18"/>
              </w:rPr>
              <w:t>0</w:t>
            </w:r>
            <w:bookmarkEnd w:id="12"/>
          </w:p>
        </w:tc>
      </w:tr>
      <w:tr w:rsidR="00A45DB9" w:rsidRPr="00A45DB9" w:rsidTr="00A45DB9">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документарных проверок</w:t>
            </w:r>
          </w:p>
        </w:tc>
        <w:tc>
          <w:tcPr>
            <w:tcW w:w="140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14</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3" w:name="RANGE!E17"/>
            <w:r w:rsidRPr="00A45DB9">
              <w:rPr>
                <w:color w:val="000000"/>
                <w:sz w:val="18"/>
                <w:szCs w:val="18"/>
              </w:rPr>
              <w:t>0</w:t>
            </w:r>
            <w:bookmarkEnd w:id="13"/>
          </w:p>
        </w:tc>
      </w:tr>
      <w:tr w:rsidR="00A45DB9" w:rsidRPr="00A45DB9" w:rsidTr="00A45DB9">
        <w:trPr>
          <w:trHeight w:val="255"/>
        </w:trPr>
        <w:tc>
          <w:tcPr>
            <w:tcW w:w="914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выездных проверок</w:t>
            </w:r>
          </w:p>
        </w:tc>
        <w:tc>
          <w:tcPr>
            <w:tcW w:w="1400" w:type="dxa"/>
            <w:tcBorders>
              <w:top w:val="nil"/>
              <w:left w:val="nil"/>
              <w:bottom w:val="single" w:sz="8" w:space="0" w:color="auto"/>
              <w:right w:val="single" w:sz="8" w:space="0" w:color="auto"/>
            </w:tcBorders>
            <w:shd w:val="clear" w:color="auto" w:fill="auto"/>
            <w:hideMark/>
          </w:tcPr>
          <w:p w:rsidR="00A45DB9" w:rsidRPr="00A45DB9" w:rsidRDefault="00A45DB9" w:rsidP="00A45DB9">
            <w:pPr>
              <w:jc w:val="center"/>
              <w:rPr>
                <w:color w:val="000000"/>
                <w:sz w:val="18"/>
                <w:szCs w:val="18"/>
              </w:rPr>
            </w:pPr>
            <w:r w:rsidRPr="00A45DB9">
              <w:rPr>
                <w:color w:val="000000"/>
                <w:sz w:val="18"/>
                <w:szCs w:val="18"/>
              </w:rPr>
              <w:t>15</w:t>
            </w:r>
          </w:p>
        </w:tc>
        <w:tc>
          <w:tcPr>
            <w:tcW w:w="112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112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642</w:t>
            </w:r>
          </w:p>
        </w:tc>
        <w:tc>
          <w:tcPr>
            <w:tcW w:w="16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4" w:name="RANGE!E18"/>
            <w:r w:rsidRPr="00A45DB9">
              <w:rPr>
                <w:color w:val="000000"/>
                <w:sz w:val="18"/>
                <w:szCs w:val="18"/>
              </w:rPr>
              <w:t>0</w:t>
            </w:r>
            <w:bookmarkEnd w:id="14"/>
          </w:p>
        </w:tc>
      </w:tr>
    </w:tbl>
    <w:p w:rsidR="00A45DB9" w:rsidRPr="00A45DB9" w:rsidRDefault="00A45DB9" w:rsidP="00A45DB9">
      <w:pPr>
        <w:rPr>
          <w:b/>
          <w:sz w:val="28"/>
          <w:szCs w:val="28"/>
        </w:rPr>
      </w:pPr>
    </w:p>
    <w:tbl>
      <w:tblPr>
        <w:tblW w:w="5000" w:type="pct"/>
        <w:tblLook w:val="04A0" w:firstRow="1" w:lastRow="0" w:firstColumn="1" w:lastColumn="0" w:noHBand="0" w:noVBand="1"/>
      </w:tblPr>
      <w:tblGrid>
        <w:gridCol w:w="4445"/>
        <w:gridCol w:w="665"/>
        <w:gridCol w:w="887"/>
        <w:gridCol w:w="612"/>
        <w:gridCol w:w="895"/>
        <w:gridCol w:w="967"/>
        <w:gridCol w:w="864"/>
      </w:tblGrid>
      <w:tr w:rsidR="00A45DB9" w:rsidRPr="00A45DB9" w:rsidTr="00A45DB9">
        <w:trPr>
          <w:trHeight w:val="240"/>
          <w:tblHeader/>
        </w:trPr>
        <w:tc>
          <w:tcPr>
            <w:tcW w:w="14469" w:type="dxa"/>
            <w:gridSpan w:val="7"/>
            <w:tcBorders>
              <w:top w:val="single" w:sz="8" w:space="0" w:color="auto"/>
              <w:left w:val="single" w:sz="8" w:space="0" w:color="auto"/>
              <w:bottom w:val="nil"/>
              <w:right w:val="single" w:sz="8" w:space="0" w:color="000000"/>
            </w:tcBorders>
            <w:shd w:val="clear" w:color="auto" w:fill="auto"/>
            <w:noWrap/>
            <w:vAlign w:val="bottom"/>
            <w:hideMark/>
          </w:tcPr>
          <w:p w:rsidR="00A45DB9" w:rsidRPr="00A45DB9" w:rsidRDefault="00A45DB9" w:rsidP="00A45DB9">
            <w:pPr>
              <w:jc w:val="center"/>
              <w:rPr>
                <w:b/>
                <w:bCs/>
                <w:color w:val="000000"/>
                <w:sz w:val="18"/>
                <w:szCs w:val="18"/>
              </w:rPr>
            </w:pPr>
            <w:r w:rsidRPr="00A45DB9">
              <w:rPr>
                <w:b/>
                <w:bCs/>
                <w:color w:val="000000"/>
                <w:sz w:val="18"/>
                <w:szCs w:val="18"/>
              </w:rPr>
              <w:lastRenderedPageBreak/>
              <w:t>Раздел 2. Результаты проверок</w:t>
            </w:r>
          </w:p>
        </w:tc>
      </w:tr>
      <w:tr w:rsidR="00A45DB9" w:rsidRPr="00A45DB9" w:rsidTr="00A45DB9">
        <w:trPr>
          <w:trHeight w:val="300"/>
          <w:tblHeader/>
        </w:trPr>
        <w:tc>
          <w:tcPr>
            <w:tcW w:w="7220" w:type="dxa"/>
            <w:vMerge w:val="restart"/>
            <w:tcBorders>
              <w:top w:val="single" w:sz="4" w:space="0" w:color="auto"/>
              <w:left w:val="single" w:sz="8" w:space="0" w:color="auto"/>
              <w:bottom w:val="single" w:sz="8" w:space="0" w:color="000000"/>
              <w:right w:val="single" w:sz="4" w:space="0" w:color="auto"/>
            </w:tcBorders>
            <w:shd w:val="clear" w:color="auto" w:fill="auto"/>
            <w:noWrap/>
            <w:vAlign w:val="center"/>
            <w:hideMark/>
          </w:tcPr>
          <w:p w:rsidR="00A45DB9" w:rsidRPr="00A45DB9" w:rsidRDefault="00A45DB9" w:rsidP="00A45DB9">
            <w:pPr>
              <w:jc w:val="center"/>
              <w:rPr>
                <w:color w:val="000000"/>
                <w:sz w:val="18"/>
                <w:szCs w:val="18"/>
              </w:rPr>
            </w:pPr>
            <w:r w:rsidRPr="00A45DB9">
              <w:rPr>
                <w:color w:val="000000"/>
                <w:sz w:val="18"/>
                <w:szCs w:val="18"/>
              </w:rPr>
              <w:t>Наименование показателей</w:t>
            </w:r>
          </w:p>
        </w:tc>
        <w:tc>
          <w:tcPr>
            <w:tcW w:w="9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w:t>
            </w:r>
            <w:r w:rsidRPr="00A45DB9">
              <w:rPr>
                <w:color w:val="000000"/>
                <w:sz w:val="18"/>
                <w:szCs w:val="18"/>
              </w:rPr>
              <w:br/>
              <w:t>строки</w:t>
            </w:r>
          </w:p>
        </w:tc>
        <w:tc>
          <w:tcPr>
            <w:tcW w:w="132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r w:rsidRPr="00A45DB9">
              <w:rPr>
                <w:color w:val="000000"/>
                <w:sz w:val="18"/>
                <w:szCs w:val="18"/>
              </w:rPr>
              <w:br/>
              <w:t>измерения</w:t>
            </w:r>
          </w:p>
        </w:tc>
        <w:tc>
          <w:tcPr>
            <w:tcW w:w="872"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Код</w:t>
            </w:r>
            <w:r w:rsidRPr="00A45DB9">
              <w:rPr>
                <w:color w:val="000000"/>
                <w:sz w:val="18"/>
                <w:szCs w:val="18"/>
              </w:rPr>
              <w:br/>
              <w:t>по ОКЕИ</w:t>
            </w:r>
          </w:p>
        </w:tc>
        <w:tc>
          <w:tcPr>
            <w:tcW w:w="13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45DB9" w:rsidRPr="00A45DB9" w:rsidRDefault="00A45DB9" w:rsidP="00A45DB9">
            <w:pPr>
              <w:jc w:val="center"/>
              <w:rPr>
                <w:color w:val="000000"/>
                <w:sz w:val="18"/>
                <w:szCs w:val="18"/>
              </w:rPr>
            </w:pPr>
            <w:proofErr w:type="gramStart"/>
            <w:r w:rsidRPr="00A45DB9">
              <w:rPr>
                <w:color w:val="000000"/>
                <w:sz w:val="18"/>
                <w:szCs w:val="18"/>
              </w:rPr>
              <w:t>Всего</w:t>
            </w:r>
            <w:r w:rsidRPr="00A45DB9">
              <w:rPr>
                <w:color w:val="000000"/>
                <w:sz w:val="18"/>
                <w:szCs w:val="18"/>
              </w:rPr>
              <w:br/>
              <w:t>(</w:t>
            </w:r>
            <w:proofErr w:type="gramEnd"/>
            <w:r w:rsidRPr="00A45DB9">
              <w:rPr>
                <w:color w:val="000000"/>
                <w:sz w:val="18"/>
                <w:szCs w:val="18"/>
              </w:rPr>
              <w:t>сумма</w:t>
            </w:r>
            <w:r w:rsidRPr="00A45DB9">
              <w:rPr>
                <w:color w:val="000000"/>
                <w:sz w:val="18"/>
                <w:szCs w:val="18"/>
              </w:rPr>
              <w:br/>
              <w:t>граф 6 - 7)</w:t>
            </w:r>
          </w:p>
        </w:tc>
        <w:tc>
          <w:tcPr>
            <w:tcW w:w="2749" w:type="dxa"/>
            <w:gridSpan w:val="2"/>
            <w:tcBorders>
              <w:top w:val="single" w:sz="4" w:space="0" w:color="auto"/>
              <w:left w:val="nil"/>
              <w:bottom w:val="single" w:sz="4" w:space="0" w:color="auto"/>
              <w:right w:val="single" w:sz="8" w:space="0" w:color="000000"/>
            </w:tcBorders>
            <w:shd w:val="clear" w:color="auto" w:fill="auto"/>
            <w:noWrap/>
            <w:vAlign w:val="bottom"/>
            <w:hideMark/>
          </w:tcPr>
          <w:p w:rsidR="00A45DB9" w:rsidRPr="00A45DB9" w:rsidRDefault="00A45DB9" w:rsidP="00A45DB9">
            <w:pPr>
              <w:jc w:val="center"/>
              <w:rPr>
                <w:color w:val="000000"/>
                <w:sz w:val="18"/>
                <w:szCs w:val="18"/>
              </w:rPr>
            </w:pPr>
            <w:r w:rsidRPr="00A45DB9">
              <w:rPr>
                <w:color w:val="000000"/>
                <w:sz w:val="18"/>
                <w:szCs w:val="18"/>
              </w:rPr>
              <w:t>В том числе</w:t>
            </w:r>
          </w:p>
        </w:tc>
      </w:tr>
      <w:tr w:rsidR="00A45DB9" w:rsidRPr="00A45DB9" w:rsidTr="00A45DB9">
        <w:trPr>
          <w:trHeight w:val="1215"/>
          <w:tblHeader/>
        </w:trPr>
        <w:tc>
          <w:tcPr>
            <w:tcW w:w="7220" w:type="dxa"/>
            <w:vMerge/>
            <w:tcBorders>
              <w:top w:val="single" w:sz="4" w:space="0" w:color="auto"/>
              <w:left w:val="single" w:sz="8" w:space="0" w:color="auto"/>
              <w:bottom w:val="single" w:sz="8" w:space="0" w:color="000000"/>
              <w:right w:val="single" w:sz="4" w:space="0" w:color="auto"/>
            </w:tcBorders>
            <w:vAlign w:val="center"/>
            <w:hideMark/>
          </w:tcPr>
          <w:p w:rsidR="00A45DB9" w:rsidRPr="00A45DB9" w:rsidRDefault="00A45DB9" w:rsidP="00A45DB9">
            <w:pPr>
              <w:rPr>
                <w:color w:val="000000"/>
                <w:sz w:val="18"/>
                <w:szCs w:val="18"/>
              </w:rPr>
            </w:pPr>
          </w:p>
        </w:tc>
        <w:tc>
          <w:tcPr>
            <w:tcW w:w="960" w:type="dxa"/>
            <w:vMerge/>
            <w:tcBorders>
              <w:top w:val="single" w:sz="4" w:space="0" w:color="auto"/>
              <w:left w:val="single" w:sz="4" w:space="0" w:color="auto"/>
              <w:bottom w:val="single" w:sz="8" w:space="0" w:color="000000"/>
              <w:right w:val="single" w:sz="4" w:space="0" w:color="auto"/>
            </w:tcBorders>
            <w:vAlign w:val="center"/>
            <w:hideMark/>
          </w:tcPr>
          <w:p w:rsidR="00A45DB9" w:rsidRPr="00A45DB9" w:rsidRDefault="00A45DB9" w:rsidP="00A45DB9">
            <w:pPr>
              <w:rPr>
                <w:color w:val="000000"/>
                <w:sz w:val="18"/>
                <w:szCs w:val="18"/>
              </w:rPr>
            </w:pPr>
          </w:p>
        </w:tc>
        <w:tc>
          <w:tcPr>
            <w:tcW w:w="1328" w:type="dxa"/>
            <w:vMerge/>
            <w:tcBorders>
              <w:top w:val="single" w:sz="4" w:space="0" w:color="auto"/>
              <w:left w:val="single" w:sz="4" w:space="0" w:color="auto"/>
              <w:bottom w:val="single" w:sz="8" w:space="0" w:color="000000"/>
              <w:right w:val="single" w:sz="4" w:space="0" w:color="auto"/>
            </w:tcBorders>
            <w:vAlign w:val="center"/>
            <w:hideMark/>
          </w:tcPr>
          <w:p w:rsidR="00A45DB9" w:rsidRPr="00A45DB9" w:rsidRDefault="00A45DB9" w:rsidP="00A45DB9">
            <w:pPr>
              <w:rPr>
                <w:color w:val="000000"/>
                <w:sz w:val="18"/>
                <w:szCs w:val="18"/>
              </w:rPr>
            </w:pPr>
          </w:p>
        </w:tc>
        <w:tc>
          <w:tcPr>
            <w:tcW w:w="872" w:type="dxa"/>
            <w:vMerge/>
            <w:tcBorders>
              <w:top w:val="single" w:sz="4" w:space="0" w:color="auto"/>
              <w:left w:val="single" w:sz="4" w:space="0" w:color="auto"/>
              <w:bottom w:val="single" w:sz="8" w:space="0" w:color="000000"/>
              <w:right w:val="single" w:sz="4" w:space="0" w:color="auto"/>
            </w:tcBorders>
            <w:vAlign w:val="center"/>
            <w:hideMark/>
          </w:tcPr>
          <w:p w:rsidR="00A45DB9" w:rsidRPr="00A45DB9" w:rsidRDefault="00A45DB9" w:rsidP="00A45DB9">
            <w:pPr>
              <w:rPr>
                <w:color w:val="000000"/>
                <w:sz w:val="18"/>
                <w:szCs w:val="18"/>
              </w:rPr>
            </w:pPr>
          </w:p>
        </w:tc>
        <w:tc>
          <w:tcPr>
            <w:tcW w:w="1340" w:type="dxa"/>
            <w:vMerge/>
            <w:tcBorders>
              <w:top w:val="single" w:sz="4" w:space="0" w:color="auto"/>
              <w:left w:val="single" w:sz="4" w:space="0" w:color="auto"/>
              <w:bottom w:val="single" w:sz="8" w:space="0" w:color="000000"/>
              <w:right w:val="single" w:sz="4" w:space="0" w:color="auto"/>
            </w:tcBorders>
            <w:vAlign w:val="center"/>
            <w:hideMark/>
          </w:tcPr>
          <w:p w:rsidR="00A45DB9" w:rsidRPr="00A45DB9" w:rsidRDefault="00A45DB9" w:rsidP="00A45DB9">
            <w:pPr>
              <w:rPr>
                <w:color w:val="000000"/>
                <w:sz w:val="18"/>
                <w:szCs w:val="18"/>
              </w:rPr>
            </w:pPr>
          </w:p>
        </w:tc>
        <w:tc>
          <w:tcPr>
            <w:tcW w:w="1460"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Плановые проверки</w:t>
            </w:r>
          </w:p>
        </w:tc>
        <w:tc>
          <w:tcPr>
            <w:tcW w:w="1289" w:type="dxa"/>
            <w:tcBorders>
              <w:top w:val="nil"/>
              <w:left w:val="single" w:sz="4" w:space="0" w:color="auto"/>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18"/>
                <w:szCs w:val="18"/>
              </w:rPr>
            </w:pPr>
            <w:r w:rsidRPr="00A45DB9">
              <w:rPr>
                <w:color w:val="000000"/>
                <w:sz w:val="18"/>
                <w:szCs w:val="18"/>
              </w:rPr>
              <w:t>Внеплановые проверки</w:t>
            </w:r>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юридических лиц, индивидуальных предпринимателей, в ходе проведения проверок в отношении которых выявлены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16</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w:t>
            </w:r>
          </w:p>
        </w:tc>
      </w:tr>
      <w:tr w:rsidR="00A45DB9" w:rsidRPr="00A45DB9" w:rsidTr="00A45DB9">
        <w:trPr>
          <w:trHeight w:val="14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17</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5" w:name="RANGE!E5"/>
            <w:r w:rsidRPr="00A45DB9">
              <w:rPr>
                <w:color w:val="000000"/>
                <w:sz w:val="18"/>
                <w:szCs w:val="18"/>
              </w:rPr>
              <w:t>0</w:t>
            </w:r>
            <w:bookmarkEnd w:id="15"/>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w:t>
            </w:r>
          </w:p>
        </w:tc>
      </w:tr>
      <w:tr w:rsidR="00A45DB9" w:rsidRPr="00A45DB9" w:rsidTr="00A45DB9">
        <w:trPr>
          <w:trHeight w:val="14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18</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w:t>
            </w:r>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w:t>
            </w:r>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проверок, по итогам проведения которых выявлены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19</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6" w:name="RANGE!F7"/>
            <w:r w:rsidRPr="00A45DB9">
              <w:rPr>
                <w:color w:val="000000"/>
                <w:sz w:val="18"/>
                <w:szCs w:val="18"/>
              </w:rPr>
              <w:t>0</w:t>
            </w:r>
            <w:bookmarkEnd w:id="16"/>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7" w:name="RANGE!G7"/>
            <w:r w:rsidRPr="00A45DB9">
              <w:rPr>
                <w:color w:val="000000"/>
                <w:sz w:val="18"/>
                <w:szCs w:val="18"/>
              </w:rPr>
              <w:t>0</w:t>
            </w:r>
            <w:bookmarkEnd w:id="17"/>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 xml:space="preserve">Выявлено правонарушений - всего </w:t>
            </w:r>
            <w:r w:rsidRPr="00A45DB9">
              <w:rPr>
                <w:color w:val="FF0000"/>
                <w:sz w:val="18"/>
                <w:szCs w:val="18"/>
              </w:rPr>
              <w:t>(сумма строк 21 - 23</w:t>
            </w:r>
            <w:r w:rsidRPr="00A45DB9">
              <w:rPr>
                <w:color w:val="000000"/>
                <w:sz w:val="18"/>
                <w:szCs w:val="18"/>
              </w:rPr>
              <w:t xml:space="preserve">), в том числе: </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20</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нарушение обязательных требований законодательства</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21</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8" w:name="RANGE!F9"/>
            <w:r w:rsidRPr="00A45DB9">
              <w:rPr>
                <w:color w:val="000000"/>
                <w:sz w:val="18"/>
                <w:szCs w:val="18"/>
              </w:rPr>
              <w:t>0</w:t>
            </w:r>
            <w:bookmarkEnd w:id="18"/>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19" w:name="RANGE!G9"/>
            <w:r w:rsidRPr="00A45DB9">
              <w:rPr>
                <w:color w:val="000000"/>
                <w:sz w:val="18"/>
                <w:szCs w:val="18"/>
              </w:rPr>
              <w:t>0</w:t>
            </w:r>
            <w:bookmarkEnd w:id="19"/>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несоответствие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22</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0" w:name="RANGE!F10"/>
            <w:r w:rsidRPr="00A45DB9">
              <w:rPr>
                <w:color w:val="000000"/>
                <w:sz w:val="18"/>
                <w:szCs w:val="18"/>
              </w:rPr>
              <w:t> </w:t>
            </w:r>
            <w:bookmarkEnd w:id="20"/>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1" w:name="RANGE!G10"/>
            <w:r w:rsidRPr="00A45DB9">
              <w:rPr>
                <w:color w:val="000000"/>
                <w:sz w:val="18"/>
                <w:szCs w:val="18"/>
              </w:rPr>
              <w:t> </w:t>
            </w:r>
            <w:bookmarkEnd w:id="21"/>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невыполнение предписаний органов государственного контроля (надзора), муниципального контроля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23</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2" w:name="RANGE!F11"/>
            <w:r w:rsidRPr="00A45DB9">
              <w:rPr>
                <w:color w:val="000000"/>
                <w:sz w:val="18"/>
                <w:szCs w:val="18"/>
              </w:rPr>
              <w:t>0</w:t>
            </w:r>
            <w:bookmarkEnd w:id="22"/>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3" w:name="RANGE!G11"/>
            <w:r w:rsidRPr="00A45DB9">
              <w:rPr>
                <w:color w:val="000000"/>
                <w:sz w:val="18"/>
                <w:szCs w:val="18"/>
              </w:rPr>
              <w:t>0</w:t>
            </w:r>
            <w:bookmarkEnd w:id="23"/>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 xml:space="preserve">Общее количество проверок, по итогам проведения которых по фактам выявленных нарушений возбуждены дела об административных правонарушениях </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24</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4" w:name="RANGE!F12"/>
            <w:r w:rsidRPr="00A45DB9">
              <w:rPr>
                <w:color w:val="000000"/>
                <w:sz w:val="18"/>
                <w:szCs w:val="18"/>
              </w:rPr>
              <w:t>0</w:t>
            </w:r>
            <w:bookmarkEnd w:id="24"/>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5" w:name="RANGE!G12"/>
            <w:r w:rsidRPr="00A45DB9">
              <w:rPr>
                <w:color w:val="000000"/>
                <w:sz w:val="18"/>
                <w:szCs w:val="18"/>
              </w:rPr>
              <w:t>0</w:t>
            </w:r>
            <w:bookmarkEnd w:id="25"/>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проверок, по итогам которых по фактам выявленных нарушений наложены административные наказания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25</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6" w:name="RANGE!F13"/>
            <w:r w:rsidRPr="00A45DB9">
              <w:rPr>
                <w:color w:val="000000"/>
                <w:sz w:val="18"/>
                <w:szCs w:val="18"/>
              </w:rPr>
              <w:t>0</w:t>
            </w:r>
            <w:bookmarkEnd w:id="26"/>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7" w:name="RANGE!G13"/>
            <w:r w:rsidRPr="00A45DB9">
              <w:rPr>
                <w:color w:val="000000"/>
                <w:sz w:val="18"/>
                <w:szCs w:val="18"/>
              </w:rPr>
              <w:t>0</w:t>
            </w:r>
            <w:bookmarkEnd w:id="27"/>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 xml:space="preserve">Общее количество административных наказаний, наложенных по итогам проверок, - </w:t>
            </w:r>
            <w:r w:rsidRPr="00A45DB9">
              <w:rPr>
                <w:color w:val="FF0000"/>
                <w:sz w:val="18"/>
                <w:szCs w:val="18"/>
              </w:rPr>
              <w:t xml:space="preserve">всего (сумма строк 27 - 34), </w:t>
            </w:r>
            <w:r w:rsidRPr="00A45DB9">
              <w:rPr>
                <w:color w:val="000000"/>
                <w:sz w:val="18"/>
                <w:szCs w:val="18"/>
              </w:rPr>
              <w:t>в том числе по видам наказаний:</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26</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конфискация орудия совершения или предмета административного правонарушения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27</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8" w:name="RANGE!F15"/>
            <w:r w:rsidRPr="00A45DB9">
              <w:rPr>
                <w:color w:val="000000"/>
                <w:sz w:val="18"/>
                <w:szCs w:val="18"/>
              </w:rPr>
              <w:t>0</w:t>
            </w:r>
            <w:bookmarkEnd w:id="28"/>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29" w:name="RANGE!G15"/>
            <w:r w:rsidRPr="00A45DB9">
              <w:rPr>
                <w:color w:val="000000"/>
                <w:sz w:val="18"/>
                <w:szCs w:val="18"/>
              </w:rPr>
              <w:t>0</w:t>
            </w:r>
            <w:bookmarkEnd w:id="29"/>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лишение специального права, предоставленного физическому лицу</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28</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0" w:name="RANGE!F16"/>
            <w:r w:rsidRPr="00A45DB9">
              <w:rPr>
                <w:color w:val="000000"/>
                <w:sz w:val="18"/>
                <w:szCs w:val="18"/>
              </w:rPr>
              <w:t>0</w:t>
            </w:r>
            <w:bookmarkEnd w:id="30"/>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1" w:name="RANGE!G16"/>
            <w:r w:rsidRPr="00A45DB9">
              <w:rPr>
                <w:color w:val="000000"/>
                <w:sz w:val="18"/>
                <w:szCs w:val="18"/>
              </w:rPr>
              <w:t>0</w:t>
            </w:r>
            <w:bookmarkEnd w:id="31"/>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административный арест</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29</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2" w:name="RANGE!F17"/>
            <w:r w:rsidRPr="00A45DB9">
              <w:rPr>
                <w:color w:val="000000"/>
                <w:sz w:val="18"/>
                <w:szCs w:val="18"/>
              </w:rPr>
              <w:t> </w:t>
            </w:r>
            <w:bookmarkEnd w:id="32"/>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3" w:name="RANGE!G17"/>
            <w:r w:rsidRPr="00A45DB9">
              <w:rPr>
                <w:color w:val="000000"/>
                <w:sz w:val="18"/>
                <w:szCs w:val="18"/>
              </w:rPr>
              <w:t> </w:t>
            </w:r>
            <w:bookmarkEnd w:id="33"/>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административное выдворение за пределы Российской Федерации иностранного гражданина или лица без гражданства</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30</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4" w:name="RANGE!G18"/>
            <w:r w:rsidRPr="00A45DB9">
              <w:rPr>
                <w:color w:val="000000"/>
                <w:sz w:val="18"/>
                <w:szCs w:val="18"/>
              </w:rPr>
              <w:t> </w:t>
            </w:r>
            <w:bookmarkEnd w:id="34"/>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дисквалификация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31</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5" w:name="RANGE!F19"/>
            <w:r w:rsidRPr="00A45DB9">
              <w:rPr>
                <w:color w:val="000000"/>
                <w:sz w:val="18"/>
                <w:szCs w:val="18"/>
              </w:rPr>
              <w:t> </w:t>
            </w:r>
            <w:bookmarkEnd w:id="35"/>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6" w:name="RANGE!G19"/>
            <w:r w:rsidRPr="00A45DB9">
              <w:rPr>
                <w:color w:val="000000"/>
                <w:sz w:val="18"/>
                <w:szCs w:val="18"/>
              </w:rPr>
              <w:t> </w:t>
            </w:r>
            <w:bookmarkEnd w:id="36"/>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lastRenderedPageBreak/>
              <w:t>административное приостановление деятельности</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32</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7" w:name="RANGE!F20"/>
            <w:r w:rsidRPr="00A45DB9">
              <w:rPr>
                <w:color w:val="000000"/>
                <w:sz w:val="18"/>
                <w:szCs w:val="18"/>
              </w:rPr>
              <w:t>0</w:t>
            </w:r>
            <w:bookmarkEnd w:id="37"/>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8" w:name="RANGE!G20"/>
            <w:r w:rsidRPr="00A45DB9">
              <w:rPr>
                <w:color w:val="000000"/>
                <w:sz w:val="18"/>
                <w:szCs w:val="18"/>
              </w:rPr>
              <w:t>0</w:t>
            </w:r>
            <w:bookmarkEnd w:id="38"/>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предупреждение</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33</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39" w:name="RANGE!F21"/>
            <w:r w:rsidRPr="00A45DB9">
              <w:rPr>
                <w:color w:val="000000"/>
                <w:sz w:val="18"/>
                <w:szCs w:val="18"/>
              </w:rPr>
              <w:t>0</w:t>
            </w:r>
            <w:bookmarkEnd w:id="39"/>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0" w:name="RANGE!G21"/>
            <w:r w:rsidRPr="00A45DB9">
              <w:rPr>
                <w:color w:val="000000"/>
                <w:sz w:val="18"/>
                <w:szCs w:val="18"/>
              </w:rPr>
              <w:t>0</w:t>
            </w:r>
            <w:bookmarkEnd w:id="40"/>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административный штраф - всего, в том числе:</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34</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1" w:name="RANGE!F22"/>
            <w:r w:rsidRPr="00A45DB9">
              <w:rPr>
                <w:color w:val="000000"/>
                <w:sz w:val="18"/>
                <w:szCs w:val="18"/>
              </w:rPr>
              <w:t>0</w:t>
            </w:r>
            <w:bookmarkEnd w:id="41"/>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2" w:name="RANGE!G22"/>
            <w:r w:rsidRPr="00A45DB9">
              <w:rPr>
                <w:color w:val="000000"/>
                <w:sz w:val="18"/>
                <w:szCs w:val="18"/>
              </w:rPr>
              <w:t>0</w:t>
            </w:r>
            <w:bookmarkEnd w:id="42"/>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на должностное лицо</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35</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3" w:name="RANGE!F23"/>
            <w:r w:rsidRPr="00A45DB9">
              <w:rPr>
                <w:color w:val="000000"/>
                <w:sz w:val="18"/>
                <w:szCs w:val="18"/>
              </w:rPr>
              <w:t>0</w:t>
            </w:r>
            <w:bookmarkEnd w:id="43"/>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4" w:name="RANGE!G23"/>
            <w:r w:rsidRPr="00A45DB9">
              <w:rPr>
                <w:color w:val="000000"/>
                <w:sz w:val="18"/>
                <w:szCs w:val="18"/>
              </w:rPr>
              <w:t>0</w:t>
            </w:r>
            <w:bookmarkEnd w:id="44"/>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на индивидуального предпринимателя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36</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5" w:name="RANGE!F24"/>
            <w:r w:rsidRPr="00A45DB9">
              <w:rPr>
                <w:color w:val="000000"/>
                <w:sz w:val="18"/>
                <w:szCs w:val="18"/>
              </w:rPr>
              <w:t>0</w:t>
            </w:r>
            <w:bookmarkEnd w:id="45"/>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6" w:name="RANGE!G24"/>
            <w:r w:rsidRPr="00A45DB9">
              <w:rPr>
                <w:color w:val="000000"/>
                <w:sz w:val="18"/>
                <w:szCs w:val="18"/>
              </w:rPr>
              <w:t>0</w:t>
            </w:r>
            <w:bookmarkEnd w:id="46"/>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на юридическое лицо</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37</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7" w:name="RANGE!F25"/>
            <w:r w:rsidRPr="00A45DB9">
              <w:rPr>
                <w:color w:val="000000"/>
                <w:sz w:val="18"/>
                <w:szCs w:val="18"/>
              </w:rPr>
              <w:t>0</w:t>
            </w:r>
            <w:bookmarkEnd w:id="47"/>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8" w:name="RANGE!G25"/>
            <w:r w:rsidRPr="00A45DB9">
              <w:rPr>
                <w:color w:val="000000"/>
                <w:sz w:val="18"/>
                <w:szCs w:val="18"/>
              </w:rPr>
              <w:t>0</w:t>
            </w:r>
            <w:bookmarkEnd w:id="48"/>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Общая сумма наложенных административных штрафов - всего, в том числе:</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38</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49" w:name="RANGE!F26"/>
            <w:r w:rsidRPr="00A45DB9">
              <w:rPr>
                <w:color w:val="000000"/>
                <w:sz w:val="18"/>
                <w:szCs w:val="18"/>
              </w:rPr>
              <w:t>0</w:t>
            </w:r>
            <w:bookmarkEnd w:id="49"/>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0" w:name="RANGE!G26"/>
            <w:r w:rsidRPr="00A45DB9">
              <w:rPr>
                <w:color w:val="000000"/>
                <w:sz w:val="18"/>
                <w:szCs w:val="18"/>
              </w:rPr>
              <w:t>0</w:t>
            </w:r>
            <w:bookmarkEnd w:id="50"/>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на должностное лицо</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39</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1" w:name="RANGE!F27"/>
            <w:r w:rsidRPr="00A45DB9">
              <w:rPr>
                <w:color w:val="000000"/>
                <w:sz w:val="18"/>
                <w:szCs w:val="18"/>
              </w:rPr>
              <w:t>0</w:t>
            </w:r>
            <w:bookmarkEnd w:id="51"/>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2" w:name="RANGE!G27"/>
            <w:r w:rsidRPr="00A45DB9">
              <w:rPr>
                <w:color w:val="000000"/>
                <w:sz w:val="18"/>
                <w:szCs w:val="18"/>
              </w:rPr>
              <w:t>0</w:t>
            </w:r>
            <w:bookmarkEnd w:id="52"/>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на индивидуального предпринимателя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40</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3" w:name="RANGE!F28"/>
            <w:r w:rsidRPr="00A45DB9">
              <w:rPr>
                <w:color w:val="000000"/>
                <w:sz w:val="18"/>
                <w:szCs w:val="18"/>
              </w:rPr>
              <w:t>0</w:t>
            </w:r>
            <w:bookmarkEnd w:id="53"/>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4" w:name="RANGE!G28"/>
            <w:r w:rsidRPr="00A45DB9">
              <w:rPr>
                <w:color w:val="000000"/>
                <w:sz w:val="18"/>
                <w:szCs w:val="18"/>
              </w:rPr>
              <w:t>0</w:t>
            </w:r>
            <w:bookmarkEnd w:id="54"/>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1080"/>
              <w:rPr>
                <w:color w:val="000000"/>
                <w:sz w:val="18"/>
                <w:szCs w:val="18"/>
              </w:rPr>
            </w:pPr>
            <w:r w:rsidRPr="00A45DB9">
              <w:rPr>
                <w:color w:val="000000"/>
                <w:sz w:val="18"/>
                <w:szCs w:val="18"/>
              </w:rPr>
              <w:t>на юридическое лицо</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41</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5" w:name="RANGE!F29"/>
            <w:r w:rsidRPr="00A45DB9">
              <w:rPr>
                <w:color w:val="000000"/>
                <w:sz w:val="18"/>
                <w:szCs w:val="18"/>
              </w:rPr>
              <w:t>0</w:t>
            </w:r>
            <w:bookmarkEnd w:id="55"/>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6" w:name="RANGE!G29"/>
            <w:r w:rsidRPr="00A45DB9">
              <w:rPr>
                <w:color w:val="000000"/>
                <w:sz w:val="18"/>
                <w:szCs w:val="18"/>
              </w:rPr>
              <w:t>0</w:t>
            </w:r>
            <w:bookmarkEnd w:id="56"/>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Общая сумма уплаченных (взысканных) административных штрафов</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42</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тыс. рублей</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384</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7" w:name="RANGE!F30"/>
            <w:r w:rsidRPr="00A45DB9">
              <w:rPr>
                <w:color w:val="000000"/>
                <w:sz w:val="18"/>
                <w:szCs w:val="18"/>
              </w:rPr>
              <w:t>0</w:t>
            </w:r>
            <w:bookmarkEnd w:id="57"/>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8" w:name="RANGE!G30"/>
            <w:r w:rsidRPr="00A45DB9">
              <w:rPr>
                <w:color w:val="000000"/>
                <w:sz w:val="18"/>
                <w:szCs w:val="18"/>
              </w:rPr>
              <w:t>0</w:t>
            </w:r>
            <w:bookmarkEnd w:id="58"/>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Общее количество проверок, по итогам которых по фактам выявленных нарушений материалы переданы в правоохранительные органы для возбуждения уголовных дел</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43</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59" w:name="RANGE!F31"/>
            <w:r w:rsidRPr="00A45DB9">
              <w:rPr>
                <w:color w:val="000000"/>
                <w:sz w:val="18"/>
                <w:szCs w:val="18"/>
              </w:rPr>
              <w:t>0</w:t>
            </w:r>
            <w:bookmarkEnd w:id="59"/>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0" w:name="RANGE!G31"/>
            <w:r w:rsidRPr="00A45DB9">
              <w:rPr>
                <w:color w:val="000000"/>
                <w:sz w:val="18"/>
                <w:szCs w:val="18"/>
              </w:rPr>
              <w:t>0</w:t>
            </w:r>
            <w:bookmarkEnd w:id="60"/>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360"/>
              <w:rPr>
                <w:color w:val="000000"/>
                <w:sz w:val="18"/>
                <w:szCs w:val="18"/>
              </w:rPr>
            </w:pPr>
            <w:r w:rsidRPr="00A45DB9">
              <w:rPr>
                <w:color w:val="000000"/>
                <w:sz w:val="18"/>
                <w:szCs w:val="18"/>
              </w:rPr>
              <w:t>из них количество проверок, по итогам которых по фактам выявленных нарушений применены меры уголовного наказания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44</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1" w:name="RANGE!F32"/>
            <w:r w:rsidRPr="00A45DB9">
              <w:rPr>
                <w:color w:val="000000"/>
                <w:sz w:val="18"/>
                <w:szCs w:val="18"/>
              </w:rPr>
              <w:t>0</w:t>
            </w:r>
            <w:bookmarkEnd w:id="61"/>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2" w:name="RANGE!G32"/>
            <w:r w:rsidRPr="00A45DB9">
              <w:rPr>
                <w:color w:val="000000"/>
                <w:sz w:val="18"/>
                <w:szCs w:val="18"/>
              </w:rPr>
              <w:t>0</w:t>
            </w:r>
            <w:bookmarkEnd w:id="62"/>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 xml:space="preserve">Количество проверок, результаты которых были признаны недействительными, - всего, в том числе </w:t>
            </w:r>
            <w:r w:rsidRPr="00A45DB9">
              <w:rPr>
                <w:color w:val="FF0000"/>
                <w:sz w:val="18"/>
                <w:szCs w:val="18"/>
              </w:rPr>
              <w:t>(сумма строк 46 - 48)</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45</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360"/>
              <w:rPr>
                <w:color w:val="000000"/>
                <w:sz w:val="18"/>
                <w:szCs w:val="18"/>
              </w:rPr>
            </w:pPr>
            <w:r w:rsidRPr="00A45DB9">
              <w:rPr>
                <w:color w:val="000000"/>
                <w:sz w:val="18"/>
                <w:szCs w:val="18"/>
              </w:rPr>
              <w:t>по решению суда</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46</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3" w:name="RANGE!F34"/>
            <w:r w:rsidRPr="00A45DB9">
              <w:rPr>
                <w:color w:val="000000"/>
                <w:sz w:val="18"/>
                <w:szCs w:val="18"/>
              </w:rPr>
              <w:t>0</w:t>
            </w:r>
            <w:bookmarkEnd w:id="63"/>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4" w:name="RANGE!G34"/>
            <w:r w:rsidRPr="00A45DB9">
              <w:rPr>
                <w:color w:val="000000"/>
                <w:sz w:val="18"/>
                <w:szCs w:val="18"/>
              </w:rPr>
              <w:t>0</w:t>
            </w:r>
            <w:bookmarkEnd w:id="64"/>
          </w:p>
        </w:tc>
      </w:tr>
      <w:tr w:rsidR="00A45DB9" w:rsidRPr="00A45DB9" w:rsidTr="00A45DB9">
        <w:trPr>
          <w:trHeight w:val="25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360"/>
              <w:rPr>
                <w:color w:val="000000"/>
                <w:sz w:val="18"/>
                <w:szCs w:val="18"/>
              </w:rPr>
            </w:pPr>
            <w:r w:rsidRPr="00A45DB9">
              <w:rPr>
                <w:color w:val="000000"/>
                <w:sz w:val="18"/>
                <w:szCs w:val="18"/>
              </w:rPr>
              <w:t>по предписанию органов прокуратуры</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47</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5" w:name="RANGE!F35"/>
            <w:r w:rsidRPr="00A45DB9">
              <w:rPr>
                <w:color w:val="000000"/>
                <w:sz w:val="18"/>
                <w:szCs w:val="18"/>
              </w:rPr>
              <w:t>0</w:t>
            </w:r>
            <w:bookmarkEnd w:id="65"/>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6" w:name="RANGE!G35"/>
            <w:r w:rsidRPr="00A45DB9">
              <w:rPr>
                <w:color w:val="000000"/>
                <w:sz w:val="18"/>
                <w:szCs w:val="18"/>
              </w:rPr>
              <w:t>0</w:t>
            </w:r>
            <w:bookmarkEnd w:id="66"/>
          </w:p>
        </w:tc>
      </w:tr>
      <w:tr w:rsidR="00A45DB9" w:rsidRPr="00A45DB9" w:rsidTr="00A45DB9">
        <w:trPr>
          <w:trHeight w:val="49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360"/>
              <w:rPr>
                <w:color w:val="000000"/>
                <w:sz w:val="18"/>
                <w:szCs w:val="18"/>
              </w:rPr>
            </w:pPr>
            <w:r w:rsidRPr="00A45DB9">
              <w:rPr>
                <w:color w:val="000000"/>
                <w:sz w:val="18"/>
                <w:szCs w:val="18"/>
              </w:rPr>
              <w:t>по решению руководителя органа государственного контроля (надзора), муниципального контроля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48</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7" w:name="RANGE!F36"/>
            <w:r w:rsidRPr="00A45DB9">
              <w:rPr>
                <w:color w:val="000000"/>
                <w:sz w:val="18"/>
                <w:szCs w:val="18"/>
              </w:rPr>
              <w:t>0</w:t>
            </w:r>
            <w:bookmarkEnd w:id="67"/>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8" w:name="RANGE!G36"/>
            <w:r w:rsidRPr="00A45DB9">
              <w:rPr>
                <w:color w:val="000000"/>
                <w:sz w:val="18"/>
                <w:szCs w:val="18"/>
              </w:rPr>
              <w:t>0</w:t>
            </w:r>
            <w:bookmarkEnd w:id="68"/>
          </w:p>
        </w:tc>
      </w:tr>
      <w:tr w:rsidR="00A45DB9" w:rsidRPr="00A45DB9" w:rsidTr="00A45DB9">
        <w:trPr>
          <w:trHeight w:val="975"/>
        </w:trPr>
        <w:tc>
          <w:tcPr>
            <w:tcW w:w="7220"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18"/>
                <w:szCs w:val="18"/>
              </w:rPr>
            </w:pPr>
            <w:r w:rsidRPr="00A45DB9">
              <w:rPr>
                <w:color w:val="000000"/>
                <w:sz w:val="18"/>
                <w:szCs w:val="18"/>
              </w:rPr>
              <w:t>Количество проверок, проведенных с нарушением требований законодательства о порядке их проведения, по результатам выявления которых к должностным лицам органов государственного контроля (надзора) и муниципального контроля применены меры дисциплинарного и административного наказания</w:t>
            </w:r>
          </w:p>
        </w:tc>
        <w:tc>
          <w:tcPr>
            <w:tcW w:w="9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49</w:t>
            </w:r>
          </w:p>
        </w:tc>
        <w:tc>
          <w:tcPr>
            <w:tcW w:w="1328"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872"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134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c>
          <w:tcPr>
            <w:tcW w:w="146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69" w:name="RANGE!F37"/>
            <w:r w:rsidRPr="00A45DB9">
              <w:rPr>
                <w:color w:val="000000"/>
                <w:sz w:val="18"/>
                <w:szCs w:val="18"/>
              </w:rPr>
              <w:t>0</w:t>
            </w:r>
            <w:bookmarkEnd w:id="69"/>
          </w:p>
        </w:tc>
        <w:tc>
          <w:tcPr>
            <w:tcW w:w="1289"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70" w:name="RANGE!G37"/>
            <w:r w:rsidRPr="00A45DB9">
              <w:rPr>
                <w:color w:val="000000"/>
                <w:sz w:val="18"/>
                <w:szCs w:val="18"/>
              </w:rPr>
              <w:t>0</w:t>
            </w:r>
            <w:bookmarkEnd w:id="70"/>
          </w:p>
        </w:tc>
      </w:tr>
    </w:tbl>
    <w:p w:rsidR="00A45DB9" w:rsidRPr="00A45DB9" w:rsidRDefault="00A45DB9" w:rsidP="00A45DB9">
      <w:pPr>
        <w:spacing w:line="276" w:lineRule="auto"/>
        <w:jc w:val="center"/>
        <w:rPr>
          <w:b/>
          <w:sz w:val="28"/>
          <w:szCs w:val="28"/>
        </w:rPr>
      </w:pPr>
    </w:p>
    <w:tbl>
      <w:tblPr>
        <w:tblW w:w="5000" w:type="pct"/>
        <w:tblLook w:val="04A0" w:firstRow="1" w:lastRow="0" w:firstColumn="1" w:lastColumn="0" w:noHBand="0" w:noVBand="1"/>
      </w:tblPr>
      <w:tblGrid>
        <w:gridCol w:w="5377"/>
        <w:gridCol w:w="997"/>
        <w:gridCol w:w="1202"/>
        <w:gridCol w:w="889"/>
        <w:gridCol w:w="870"/>
      </w:tblGrid>
      <w:tr w:rsidR="00A45DB9" w:rsidRPr="00A45DB9" w:rsidTr="00A45DB9">
        <w:trPr>
          <w:trHeight w:val="330"/>
          <w:tblHeader/>
        </w:trPr>
        <w:tc>
          <w:tcPr>
            <w:tcW w:w="9335"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A45DB9" w:rsidRPr="00A45DB9" w:rsidRDefault="00A45DB9" w:rsidP="00A45DB9">
            <w:pPr>
              <w:jc w:val="center"/>
              <w:rPr>
                <w:color w:val="000000"/>
              </w:rPr>
            </w:pPr>
            <w:r w:rsidRPr="00A45DB9">
              <w:rPr>
                <w:b/>
                <w:bCs/>
                <w:color w:val="000000"/>
              </w:rPr>
              <w:t>Раздел 3. Справочная информаци</w:t>
            </w:r>
            <w:r w:rsidRPr="00A45DB9">
              <w:rPr>
                <w:color w:val="000000"/>
              </w:rPr>
              <w:t>я</w:t>
            </w:r>
          </w:p>
        </w:tc>
      </w:tr>
      <w:tr w:rsidR="00A45DB9" w:rsidRPr="00A45DB9" w:rsidTr="00A45DB9">
        <w:trPr>
          <w:trHeight w:val="915"/>
          <w:tblHeader/>
        </w:trPr>
        <w:tc>
          <w:tcPr>
            <w:tcW w:w="5377" w:type="dxa"/>
            <w:tcBorders>
              <w:top w:val="nil"/>
              <w:left w:val="single" w:sz="8" w:space="0" w:color="auto"/>
              <w:bottom w:val="single" w:sz="8" w:space="0" w:color="auto"/>
              <w:right w:val="single" w:sz="8" w:space="0" w:color="auto"/>
            </w:tcBorders>
            <w:shd w:val="clear" w:color="auto" w:fill="auto"/>
            <w:noWrap/>
            <w:vAlign w:val="center"/>
            <w:hideMark/>
          </w:tcPr>
          <w:p w:rsidR="00A45DB9" w:rsidRPr="00A45DB9" w:rsidRDefault="00A45DB9" w:rsidP="00A45DB9">
            <w:pPr>
              <w:jc w:val="center"/>
              <w:rPr>
                <w:color w:val="000000"/>
              </w:rPr>
            </w:pPr>
            <w:r w:rsidRPr="00A45DB9">
              <w:rPr>
                <w:color w:val="000000"/>
              </w:rPr>
              <w:t>Наименование показателей</w:t>
            </w:r>
          </w:p>
        </w:tc>
        <w:tc>
          <w:tcPr>
            <w:tcW w:w="1175"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22"/>
                <w:szCs w:val="22"/>
              </w:rPr>
            </w:pPr>
            <w:r w:rsidRPr="00A45DB9">
              <w:rPr>
                <w:color w:val="000000"/>
                <w:sz w:val="22"/>
                <w:szCs w:val="22"/>
              </w:rPr>
              <w:t>№</w:t>
            </w:r>
            <w:r w:rsidRPr="00A45DB9">
              <w:rPr>
                <w:color w:val="000000"/>
                <w:sz w:val="22"/>
                <w:szCs w:val="22"/>
              </w:rPr>
              <w:br/>
              <w:t>строки</w:t>
            </w:r>
          </w:p>
        </w:tc>
        <w:tc>
          <w:tcPr>
            <w:tcW w:w="957"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22"/>
                <w:szCs w:val="22"/>
              </w:rPr>
            </w:pPr>
            <w:r w:rsidRPr="00A45DB9">
              <w:rPr>
                <w:color w:val="000000"/>
                <w:sz w:val="22"/>
                <w:szCs w:val="22"/>
              </w:rPr>
              <w:t>Единица</w:t>
            </w:r>
            <w:r w:rsidRPr="00A45DB9">
              <w:rPr>
                <w:color w:val="000000"/>
                <w:sz w:val="22"/>
                <w:szCs w:val="22"/>
              </w:rPr>
              <w:br/>
              <w:t>измерения</w:t>
            </w:r>
          </w:p>
        </w:tc>
        <w:tc>
          <w:tcPr>
            <w:tcW w:w="956" w:type="dxa"/>
            <w:tcBorders>
              <w:top w:val="nil"/>
              <w:left w:val="nil"/>
              <w:bottom w:val="single" w:sz="8" w:space="0" w:color="auto"/>
              <w:right w:val="single" w:sz="8" w:space="0" w:color="auto"/>
            </w:tcBorders>
            <w:shd w:val="clear" w:color="auto" w:fill="auto"/>
            <w:vAlign w:val="bottom"/>
            <w:hideMark/>
          </w:tcPr>
          <w:p w:rsidR="00A45DB9" w:rsidRPr="00A45DB9" w:rsidRDefault="00A45DB9" w:rsidP="00A45DB9">
            <w:pPr>
              <w:jc w:val="center"/>
              <w:rPr>
                <w:color w:val="000000"/>
                <w:sz w:val="22"/>
                <w:szCs w:val="22"/>
              </w:rPr>
            </w:pPr>
            <w:r w:rsidRPr="00A45DB9">
              <w:rPr>
                <w:color w:val="000000"/>
                <w:sz w:val="22"/>
                <w:szCs w:val="22"/>
              </w:rPr>
              <w:t>Код</w:t>
            </w:r>
            <w:r w:rsidRPr="00A45DB9">
              <w:rPr>
                <w:color w:val="000000"/>
                <w:sz w:val="22"/>
                <w:szCs w:val="22"/>
              </w:rPr>
              <w:br/>
              <w:t>по ОКЕИ</w:t>
            </w:r>
          </w:p>
        </w:tc>
        <w:tc>
          <w:tcPr>
            <w:tcW w:w="870" w:type="dxa"/>
            <w:tcBorders>
              <w:top w:val="nil"/>
              <w:left w:val="nil"/>
              <w:bottom w:val="single" w:sz="8" w:space="0" w:color="auto"/>
              <w:right w:val="single" w:sz="8" w:space="0" w:color="auto"/>
            </w:tcBorders>
            <w:shd w:val="clear" w:color="auto" w:fill="auto"/>
            <w:noWrap/>
            <w:vAlign w:val="bottom"/>
            <w:hideMark/>
          </w:tcPr>
          <w:p w:rsidR="00A45DB9" w:rsidRPr="00A45DB9" w:rsidRDefault="00A45DB9" w:rsidP="00A45DB9">
            <w:pPr>
              <w:jc w:val="center"/>
              <w:rPr>
                <w:color w:val="000000"/>
                <w:sz w:val="22"/>
                <w:szCs w:val="22"/>
              </w:rPr>
            </w:pPr>
            <w:r w:rsidRPr="00A45DB9">
              <w:rPr>
                <w:color w:val="000000"/>
                <w:sz w:val="22"/>
                <w:szCs w:val="22"/>
              </w:rPr>
              <w:t>Всего</w:t>
            </w:r>
          </w:p>
        </w:tc>
      </w:tr>
      <w:tr w:rsidR="00A45DB9" w:rsidRPr="00A45DB9" w:rsidTr="00A45DB9">
        <w:trPr>
          <w:trHeight w:val="1050"/>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Общее количество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со стороны контрольного органа</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50</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792</w:t>
            </w:r>
          </w:p>
        </w:tc>
      </w:tr>
      <w:tr w:rsidR="00A45DB9" w:rsidRPr="00A45DB9" w:rsidTr="00A45DB9">
        <w:trPr>
          <w:trHeight w:val="540"/>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lastRenderedPageBreak/>
              <w:t xml:space="preserve">Общее количество юридических лиц и индивидуальных предпринимателей, в отношении которых проводились плановые, внеплановые проверки </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51</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540"/>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Количество проверок, предусмотренных ежегодным планом проведения проверок на отчетный период</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52</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780"/>
        </w:trPr>
        <w:tc>
          <w:tcPr>
            <w:tcW w:w="5377" w:type="dxa"/>
            <w:tcBorders>
              <w:top w:val="nil"/>
              <w:left w:val="single" w:sz="8" w:space="0" w:color="auto"/>
              <w:bottom w:val="single" w:sz="8" w:space="0" w:color="auto"/>
              <w:right w:val="single" w:sz="8" w:space="0" w:color="auto"/>
            </w:tcBorders>
            <w:shd w:val="clear" w:color="auto" w:fill="auto"/>
            <w:hideMark/>
          </w:tcPr>
          <w:p w:rsidR="00A45DB9" w:rsidRPr="00A45DB9" w:rsidRDefault="00A45DB9" w:rsidP="00A45DB9">
            <w:pPr>
              <w:rPr>
                <w:color w:val="000000"/>
                <w:sz w:val="20"/>
                <w:szCs w:val="20"/>
              </w:rPr>
            </w:pPr>
            <w:r w:rsidRPr="00A45DB9">
              <w:rPr>
                <w:color w:val="000000"/>
                <w:sz w:val="20"/>
                <w:szCs w:val="20"/>
              </w:rPr>
              <w:t>Количество ликвидированных либо прекративших свою деятельность к моменту проведения плановой проверки юридических лиц, индивидуальных предпринимателей (из числа включенных в план проверок на отчетный период)</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53</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540"/>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Направлено в органы прокуратуры заявлений о согласовании проведения внеплановых выездных проверок,</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54</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315"/>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Chars="200" w:firstLine="400"/>
              <w:rPr>
                <w:color w:val="000000"/>
                <w:sz w:val="20"/>
                <w:szCs w:val="20"/>
              </w:rPr>
            </w:pPr>
            <w:r w:rsidRPr="00A45DB9">
              <w:rPr>
                <w:color w:val="000000"/>
                <w:sz w:val="20"/>
                <w:szCs w:val="20"/>
              </w:rPr>
              <w:t>из них отказано органами прокуратуры в согласовании</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55</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315"/>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 xml:space="preserve">Количество проверок, проводимых с </w:t>
            </w:r>
            <w:proofErr w:type="gramStart"/>
            <w:r w:rsidRPr="00A45DB9">
              <w:rPr>
                <w:color w:val="000000"/>
                <w:sz w:val="20"/>
                <w:szCs w:val="20"/>
              </w:rPr>
              <w:t>привлечением  экспертных</w:t>
            </w:r>
            <w:proofErr w:type="gramEnd"/>
            <w:r w:rsidRPr="00A45DB9">
              <w:rPr>
                <w:color w:val="000000"/>
                <w:sz w:val="20"/>
                <w:szCs w:val="20"/>
              </w:rPr>
              <w:t xml:space="preserve"> организаций</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56</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315"/>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Количество проверок, проводимых с привлечением экспертов</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57</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540"/>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Объем финансовых средств, выделяемых в отчетном периоде из бюджетов всех уровней на финансирование участия экспертных организаций и экспертов в проведении проверок</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58</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тыс.   рублей</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384</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540"/>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Количество штатных единиц по должностям, предусматривающим выполнение функций по контролю (надзору),</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59</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w:t>
            </w:r>
          </w:p>
        </w:tc>
      </w:tr>
      <w:tr w:rsidR="00A45DB9" w:rsidRPr="00A45DB9" w:rsidTr="00A45DB9">
        <w:trPr>
          <w:trHeight w:val="315"/>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Chars="200" w:firstLine="400"/>
              <w:rPr>
                <w:color w:val="000000"/>
                <w:sz w:val="20"/>
                <w:szCs w:val="20"/>
              </w:rPr>
            </w:pPr>
            <w:r w:rsidRPr="00A45DB9">
              <w:rPr>
                <w:color w:val="000000"/>
                <w:sz w:val="20"/>
                <w:szCs w:val="20"/>
              </w:rPr>
              <w:t>из них занятых</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60</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2</w:t>
            </w:r>
          </w:p>
        </w:tc>
      </w:tr>
      <w:tr w:rsidR="00A45DB9" w:rsidRPr="00A45DB9" w:rsidTr="00A45DB9">
        <w:trPr>
          <w:trHeight w:val="540"/>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Объем финансовых средств, выделяемых в отчетном периоде из бюджетов всех уровней на выполнение функций по контролю (надзору)</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61</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тыс.   рублей</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384</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1305"/>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rPr>
                <w:color w:val="000000"/>
                <w:sz w:val="20"/>
                <w:szCs w:val="20"/>
              </w:rPr>
            </w:pPr>
            <w:r w:rsidRPr="00A45DB9">
              <w:rPr>
                <w:color w:val="000000"/>
                <w:sz w:val="20"/>
                <w:szCs w:val="20"/>
              </w:rPr>
              <w:t>Количество случаев причинения субъектами, относящимися к поднадзорной сфере,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 всего, в том числе:</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62</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315"/>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Chars="200" w:firstLine="400"/>
              <w:rPr>
                <w:color w:val="000000"/>
                <w:sz w:val="20"/>
                <w:szCs w:val="20"/>
              </w:rPr>
            </w:pPr>
            <w:r w:rsidRPr="00A45DB9">
              <w:rPr>
                <w:color w:val="000000"/>
                <w:sz w:val="20"/>
                <w:szCs w:val="20"/>
              </w:rPr>
              <w:t>количество случаев причинения вреда жизни, здоровью граждан</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63</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315"/>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Chars="200" w:firstLine="400"/>
              <w:rPr>
                <w:color w:val="000000"/>
                <w:sz w:val="20"/>
                <w:szCs w:val="20"/>
              </w:rPr>
            </w:pPr>
            <w:r w:rsidRPr="00A45DB9">
              <w:rPr>
                <w:color w:val="000000"/>
                <w:sz w:val="20"/>
                <w:szCs w:val="20"/>
              </w:rPr>
              <w:t>количество случаев причинения вреда животным, растениям, окружающей среде</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540"/>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Chars="200" w:firstLine="400"/>
              <w:rPr>
                <w:color w:val="000000"/>
                <w:sz w:val="20"/>
                <w:szCs w:val="20"/>
              </w:rPr>
            </w:pPr>
            <w:r w:rsidRPr="00A45DB9">
              <w:rPr>
                <w:color w:val="000000"/>
                <w:sz w:val="20"/>
                <w:szCs w:val="20"/>
              </w:rPr>
              <w:t>количество случаев причинения вреда объектам культурного наследия (памятникам истории и культуры) народов Российской Федерации</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65</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0</w:t>
            </w:r>
          </w:p>
        </w:tc>
      </w:tr>
      <w:tr w:rsidR="00A45DB9" w:rsidRPr="00A45DB9" w:rsidTr="00A45DB9">
        <w:trPr>
          <w:trHeight w:val="315"/>
        </w:trPr>
        <w:tc>
          <w:tcPr>
            <w:tcW w:w="5377" w:type="dxa"/>
            <w:tcBorders>
              <w:top w:val="nil"/>
              <w:left w:val="single" w:sz="8" w:space="0" w:color="auto"/>
              <w:bottom w:val="single" w:sz="8" w:space="0" w:color="auto"/>
              <w:right w:val="single" w:sz="8" w:space="0" w:color="auto"/>
            </w:tcBorders>
            <w:shd w:val="clear" w:color="auto" w:fill="auto"/>
            <w:vAlign w:val="bottom"/>
            <w:hideMark/>
          </w:tcPr>
          <w:p w:rsidR="00A45DB9" w:rsidRPr="00A45DB9" w:rsidRDefault="00A45DB9" w:rsidP="00A45DB9">
            <w:pPr>
              <w:ind w:firstLineChars="200" w:firstLine="400"/>
              <w:rPr>
                <w:color w:val="000000"/>
                <w:sz w:val="20"/>
                <w:szCs w:val="20"/>
              </w:rPr>
            </w:pPr>
            <w:r w:rsidRPr="00A45DB9">
              <w:rPr>
                <w:color w:val="000000"/>
                <w:sz w:val="20"/>
                <w:szCs w:val="20"/>
              </w:rPr>
              <w:t>количество случаев возникновения чрезвычайных ситуаций техногенного характера</w:t>
            </w:r>
          </w:p>
        </w:tc>
        <w:tc>
          <w:tcPr>
            <w:tcW w:w="1175"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66</w:t>
            </w:r>
          </w:p>
        </w:tc>
        <w:tc>
          <w:tcPr>
            <w:tcW w:w="957"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единица</w:t>
            </w:r>
          </w:p>
        </w:tc>
        <w:tc>
          <w:tcPr>
            <w:tcW w:w="956"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r w:rsidRPr="00A45DB9">
              <w:rPr>
                <w:color w:val="000000"/>
                <w:sz w:val="18"/>
                <w:szCs w:val="18"/>
              </w:rPr>
              <w:t>642</w:t>
            </w:r>
          </w:p>
        </w:tc>
        <w:tc>
          <w:tcPr>
            <w:tcW w:w="870" w:type="dxa"/>
            <w:tcBorders>
              <w:top w:val="nil"/>
              <w:left w:val="nil"/>
              <w:bottom w:val="single" w:sz="8" w:space="0" w:color="auto"/>
              <w:right w:val="single" w:sz="8" w:space="0" w:color="auto"/>
            </w:tcBorders>
            <w:shd w:val="clear" w:color="auto" w:fill="auto"/>
            <w:vAlign w:val="center"/>
            <w:hideMark/>
          </w:tcPr>
          <w:p w:rsidR="00A45DB9" w:rsidRPr="00A45DB9" w:rsidRDefault="00A45DB9" w:rsidP="00A45DB9">
            <w:pPr>
              <w:jc w:val="center"/>
              <w:rPr>
                <w:color w:val="000000"/>
                <w:sz w:val="18"/>
                <w:szCs w:val="18"/>
              </w:rPr>
            </w:pPr>
            <w:bookmarkStart w:id="71" w:name="RANGE!E19"/>
            <w:r w:rsidRPr="00A45DB9">
              <w:rPr>
                <w:color w:val="000000"/>
                <w:sz w:val="18"/>
                <w:szCs w:val="18"/>
              </w:rPr>
              <w:t>0</w:t>
            </w:r>
            <w:bookmarkEnd w:id="71"/>
          </w:p>
        </w:tc>
      </w:tr>
    </w:tbl>
    <w:p w:rsidR="00A45DB9" w:rsidRPr="00A45DB9" w:rsidRDefault="00A45DB9" w:rsidP="00A45DB9">
      <w:pPr>
        <w:spacing w:line="276" w:lineRule="auto"/>
        <w:jc w:val="center"/>
        <w:rPr>
          <w:b/>
          <w:sz w:val="28"/>
          <w:szCs w:val="28"/>
        </w:rPr>
      </w:pPr>
    </w:p>
    <w:p w:rsidR="00200702" w:rsidRDefault="00200702" w:rsidP="00A45DB9">
      <w:pPr>
        <w:autoSpaceDE w:val="0"/>
        <w:autoSpaceDN w:val="0"/>
        <w:adjustRightInd w:val="0"/>
        <w:ind w:firstLine="709"/>
        <w:jc w:val="right"/>
        <w:rPr>
          <w:sz w:val="28"/>
          <w:szCs w:val="28"/>
        </w:rPr>
      </w:pPr>
    </w:p>
    <w:p w:rsidR="00200702" w:rsidRDefault="00200702" w:rsidP="00A45DB9">
      <w:pPr>
        <w:autoSpaceDE w:val="0"/>
        <w:autoSpaceDN w:val="0"/>
        <w:adjustRightInd w:val="0"/>
        <w:ind w:firstLine="709"/>
        <w:jc w:val="right"/>
        <w:rPr>
          <w:sz w:val="28"/>
          <w:szCs w:val="28"/>
        </w:rPr>
      </w:pPr>
    </w:p>
    <w:p w:rsidR="00200702" w:rsidRDefault="00200702" w:rsidP="00A45DB9">
      <w:pPr>
        <w:autoSpaceDE w:val="0"/>
        <w:autoSpaceDN w:val="0"/>
        <w:adjustRightInd w:val="0"/>
        <w:ind w:firstLine="709"/>
        <w:jc w:val="right"/>
        <w:rPr>
          <w:sz w:val="28"/>
          <w:szCs w:val="28"/>
        </w:rPr>
      </w:pPr>
    </w:p>
    <w:p w:rsidR="00200702" w:rsidRDefault="00200702" w:rsidP="00A45DB9">
      <w:pPr>
        <w:autoSpaceDE w:val="0"/>
        <w:autoSpaceDN w:val="0"/>
        <w:adjustRightInd w:val="0"/>
        <w:ind w:firstLine="709"/>
        <w:jc w:val="right"/>
        <w:rPr>
          <w:sz w:val="28"/>
          <w:szCs w:val="28"/>
        </w:rPr>
      </w:pPr>
    </w:p>
    <w:p w:rsidR="00200702" w:rsidRDefault="00200702" w:rsidP="00A45DB9">
      <w:pPr>
        <w:autoSpaceDE w:val="0"/>
        <w:autoSpaceDN w:val="0"/>
        <w:adjustRightInd w:val="0"/>
        <w:ind w:firstLine="709"/>
        <w:jc w:val="right"/>
        <w:rPr>
          <w:sz w:val="28"/>
          <w:szCs w:val="28"/>
        </w:rPr>
      </w:pPr>
    </w:p>
    <w:p w:rsidR="00200702" w:rsidRDefault="00200702" w:rsidP="00A45DB9">
      <w:pPr>
        <w:autoSpaceDE w:val="0"/>
        <w:autoSpaceDN w:val="0"/>
        <w:adjustRightInd w:val="0"/>
        <w:ind w:firstLine="709"/>
        <w:jc w:val="right"/>
        <w:rPr>
          <w:sz w:val="28"/>
          <w:szCs w:val="28"/>
        </w:rPr>
      </w:pPr>
    </w:p>
    <w:p w:rsidR="00A45DB9" w:rsidRPr="00A45DB9" w:rsidRDefault="00A45DB9" w:rsidP="00A45DB9">
      <w:pPr>
        <w:autoSpaceDE w:val="0"/>
        <w:autoSpaceDN w:val="0"/>
        <w:adjustRightInd w:val="0"/>
        <w:ind w:firstLine="709"/>
        <w:jc w:val="right"/>
        <w:rPr>
          <w:i/>
          <w:sz w:val="28"/>
          <w:szCs w:val="28"/>
        </w:rPr>
      </w:pPr>
      <w:r w:rsidRPr="00A45DB9">
        <w:rPr>
          <w:sz w:val="28"/>
          <w:szCs w:val="28"/>
        </w:rPr>
        <w:lastRenderedPageBreak/>
        <w:t>Приложение № 2</w:t>
      </w:r>
    </w:p>
    <w:p w:rsidR="00A45DB9" w:rsidRPr="00A45DB9" w:rsidRDefault="00A45DB9" w:rsidP="00A45DB9">
      <w:pPr>
        <w:spacing w:line="276" w:lineRule="auto"/>
        <w:jc w:val="center"/>
        <w:rPr>
          <w:b/>
          <w:sz w:val="28"/>
          <w:szCs w:val="28"/>
        </w:rPr>
      </w:pPr>
    </w:p>
    <w:p w:rsidR="00A45DB9" w:rsidRPr="00A45DB9" w:rsidRDefault="00A45DB9" w:rsidP="00A45DB9">
      <w:pPr>
        <w:spacing w:line="276" w:lineRule="auto"/>
        <w:jc w:val="center"/>
        <w:rPr>
          <w:b/>
          <w:sz w:val="28"/>
          <w:szCs w:val="28"/>
        </w:rPr>
      </w:pPr>
      <w:r w:rsidRPr="00A45DB9">
        <w:rPr>
          <w:b/>
          <w:sz w:val="28"/>
          <w:szCs w:val="28"/>
        </w:rPr>
        <w:t xml:space="preserve">Результаты проделанной работы за 2019 год </w:t>
      </w:r>
    </w:p>
    <w:p w:rsidR="00A45DB9" w:rsidRPr="00A45DB9" w:rsidRDefault="00A45DB9" w:rsidP="00A45DB9">
      <w:pPr>
        <w:autoSpaceDE w:val="0"/>
        <w:autoSpaceDN w:val="0"/>
        <w:adjustRightInd w:val="0"/>
        <w:ind w:firstLine="709"/>
        <w:jc w:val="right"/>
        <w:rPr>
          <w:i/>
          <w:sz w:val="28"/>
          <w:szCs w:val="28"/>
        </w:rPr>
      </w:pPr>
    </w:p>
    <w:p w:rsidR="00A45DB9" w:rsidRPr="00A45DB9" w:rsidRDefault="00A45DB9" w:rsidP="00A45DB9">
      <w:pPr>
        <w:autoSpaceDE w:val="0"/>
        <w:autoSpaceDN w:val="0"/>
        <w:adjustRightInd w:val="0"/>
        <w:ind w:firstLine="709"/>
        <w:jc w:val="right"/>
        <w:rPr>
          <w:i/>
          <w:sz w:val="28"/>
          <w:szCs w:val="28"/>
        </w:rPr>
      </w:pPr>
    </w:p>
    <w:tbl>
      <w:tblPr>
        <w:tblStyle w:val="ad"/>
        <w:tblW w:w="0" w:type="auto"/>
        <w:tblLook w:val="04A0" w:firstRow="1" w:lastRow="0" w:firstColumn="1" w:lastColumn="0" w:noHBand="0" w:noVBand="1"/>
      </w:tblPr>
      <w:tblGrid>
        <w:gridCol w:w="610"/>
        <w:gridCol w:w="2935"/>
        <w:gridCol w:w="936"/>
        <w:gridCol w:w="982"/>
        <w:gridCol w:w="936"/>
        <w:gridCol w:w="982"/>
        <w:gridCol w:w="982"/>
        <w:gridCol w:w="982"/>
      </w:tblGrid>
      <w:tr w:rsidR="00A45DB9" w:rsidRPr="00A45DB9" w:rsidTr="00365C3C">
        <w:tc>
          <w:tcPr>
            <w:tcW w:w="750" w:type="dxa"/>
          </w:tcPr>
          <w:p w:rsidR="00A45DB9" w:rsidRPr="00A45DB9" w:rsidRDefault="00A45DB9" w:rsidP="00A45DB9">
            <w:pPr>
              <w:widowControl w:val="0"/>
              <w:autoSpaceDE w:val="0"/>
              <w:autoSpaceDN w:val="0"/>
              <w:adjustRightInd w:val="0"/>
              <w:jc w:val="center"/>
            </w:pPr>
            <w:r w:rsidRPr="00A45DB9">
              <w:t>№ п/п</w:t>
            </w:r>
          </w:p>
        </w:tc>
        <w:tc>
          <w:tcPr>
            <w:tcW w:w="4461" w:type="dxa"/>
          </w:tcPr>
          <w:p w:rsidR="00A45DB9" w:rsidRPr="00A45DB9" w:rsidRDefault="00A45DB9" w:rsidP="00A45DB9">
            <w:pPr>
              <w:widowControl w:val="0"/>
              <w:autoSpaceDE w:val="0"/>
              <w:autoSpaceDN w:val="0"/>
              <w:adjustRightInd w:val="0"/>
              <w:jc w:val="center"/>
            </w:pPr>
            <w:r w:rsidRPr="00A45DB9">
              <w:t xml:space="preserve">Наименование </w:t>
            </w:r>
          </w:p>
        </w:tc>
        <w:tc>
          <w:tcPr>
            <w:tcW w:w="1418" w:type="dxa"/>
          </w:tcPr>
          <w:p w:rsidR="00A45DB9" w:rsidRPr="00A45DB9" w:rsidRDefault="00A45DB9" w:rsidP="00A45DB9">
            <w:pPr>
              <w:widowControl w:val="0"/>
              <w:autoSpaceDE w:val="0"/>
              <w:autoSpaceDN w:val="0"/>
              <w:adjustRightInd w:val="0"/>
              <w:jc w:val="center"/>
            </w:pPr>
            <w:r w:rsidRPr="00A45DB9">
              <w:t>2014 год</w:t>
            </w:r>
          </w:p>
        </w:tc>
        <w:tc>
          <w:tcPr>
            <w:tcW w:w="1559" w:type="dxa"/>
          </w:tcPr>
          <w:p w:rsidR="00A45DB9" w:rsidRPr="00A45DB9" w:rsidRDefault="00A45DB9" w:rsidP="00A45DB9">
            <w:pPr>
              <w:widowControl w:val="0"/>
              <w:autoSpaceDE w:val="0"/>
              <w:autoSpaceDN w:val="0"/>
              <w:adjustRightInd w:val="0"/>
              <w:jc w:val="center"/>
            </w:pPr>
            <w:r w:rsidRPr="00A45DB9">
              <w:t>2015 год</w:t>
            </w:r>
          </w:p>
        </w:tc>
        <w:tc>
          <w:tcPr>
            <w:tcW w:w="1418" w:type="dxa"/>
          </w:tcPr>
          <w:p w:rsidR="00A45DB9" w:rsidRPr="00A45DB9" w:rsidRDefault="00A45DB9" w:rsidP="00A45DB9">
            <w:pPr>
              <w:widowControl w:val="0"/>
              <w:autoSpaceDE w:val="0"/>
              <w:autoSpaceDN w:val="0"/>
              <w:adjustRightInd w:val="0"/>
              <w:jc w:val="center"/>
            </w:pPr>
            <w:r w:rsidRPr="00A45DB9">
              <w:t>2016 год</w:t>
            </w:r>
          </w:p>
        </w:tc>
        <w:tc>
          <w:tcPr>
            <w:tcW w:w="1559" w:type="dxa"/>
          </w:tcPr>
          <w:p w:rsidR="00A45DB9" w:rsidRPr="00A45DB9" w:rsidRDefault="00A45DB9" w:rsidP="00A45DB9">
            <w:pPr>
              <w:widowControl w:val="0"/>
              <w:autoSpaceDE w:val="0"/>
              <w:autoSpaceDN w:val="0"/>
              <w:adjustRightInd w:val="0"/>
              <w:jc w:val="center"/>
            </w:pPr>
            <w:r w:rsidRPr="00A45DB9">
              <w:t>2017 год</w:t>
            </w:r>
          </w:p>
        </w:tc>
        <w:tc>
          <w:tcPr>
            <w:tcW w:w="1559" w:type="dxa"/>
          </w:tcPr>
          <w:p w:rsidR="00A45DB9" w:rsidRPr="00A45DB9" w:rsidRDefault="00A45DB9" w:rsidP="00A45DB9">
            <w:pPr>
              <w:widowControl w:val="0"/>
              <w:autoSpaceDE w:val="0"/>
              <w:autoSpaceDN w:val="0"/>
              <w:adjustRightInd w:val="0"/>
              <w:jc w:val="center"/>
            </w:pPr>
            <w:r w:rsidRPr="00A45DB9">
              <w:t>2018 год</w:t>
            </w:r>
          </w:p>
        </w:tc>
        <w:tc>
          <w:tcPr>
            <w:tcW w:w="1559" w:type="dxa"/>
          </w:tcPr>
          <w:p w:rsidR="00A45DB9" w:rsidRPr="00A45DB9" w:rsidRDefault="00A45DB9" w:rsidP="00A45DB9">
            <w:pPr>
              <w:widowControl w:val="0"/>
              <w:autoSpaceDE w:val="0"/>
              <w:autoSpaceDN w:val="0"/>
              <w:adjustRightInd w:val="0"/>
              <w:jc w:val="center"/>
            </w:pPr>
            <w:r w:rsidRPr="00A45DB9">
              <w:t xml:space="preserve">2019 года </w:t>
            </w:r>
          </w:p>
        </w:tc>
      </w:tr>
      <w:tr w:rsidR="00A45DB9" w:rsidRPr="00A45DB9" w:rsidTr="00365C3C">
        <w:tc>
          <w:tcPr>
            <w:tcW w:w="750" w:type="dxa"/>
          </w:tcPr>
          <w:p w:rsidR="00A45DB9" w:rsidRPr="00A45DB9" w:rsidRDefault="00A45DB9" w:rsidP="00A45DB9">
            <w:pPr>
              <w:widowControl w:val="0"/>
              <w:autoSpaceDE w:val="0"/>
              <w:autoSpaceDN w:val="0"/>
              <w:adjustRightInd w:val="0"/>
              <w:jc w:val="center"/>
            </w:pPr>
            <w:r w:rsidRPr="00A45DB9">
              <w:t>1</w:t>
            </w:r>
          </w:p>
        </w:tc>
        <w:tc>
          <w:tcPr>
            <w:tcW w:w="4461" w:type="dxa"/>
          </w:tcPr>
          <w:p w:rsidR="00A45DB9" w:rsidRPr="00A45DB9" w:rsidRDefault="00A45DB9" w:rsidP="00A45DB9">
            <w:pPr>
              <w:widowControl w:val="0"/>
              <w:autoSpaceDE w:val="0"/>
              <w:autoSpaceDN w:val="0"/>
              <w:adjustRightInd w:val="0"/>
              <w:jc w:val="both"/>
            </w:pPr>
            <w:r w:rsidRPr="00A45DB9">
              <w:t>Возбуждено административных дел</w:t>
            </w:r>
          </w:p>
        </w:tc>
        <w:tc>
          <w:tcPr>
            <w:tcW w:w="1418" w:type="dxa"/>
          </w:tcPr>
          <w:p w:rsidR="00A45DB9" w:rsidRPr="00A45DB9" w:rsidRDefault="00A45DB9" w:rsidP="00A45DB9">
            <w:pPr>
              <w:widowControl w:val="0"/>
              <w:autoSpaceDE w:val="0"/>
              <w:autoSpaceDN w:val="0"/>
              <w:adjustRightInd w:val="0"/>
              <w:jc w:val="center"/>
            </w:pPr>
            <w:r w:rsidRPr="00A45DB9">
              <w:t>85</w:t>
            </w:r>
          </w:p>
        </w:tc>
        <w:tc>
          <w:tcPr>
            <w:tcW w:w="1559" w:type="dxa"/>
          </w:tcPr>
          <w:p w:rsidR="00A45DB9" w:rsidRPr="00A45DB9" w:rsidRDefault="00A45DB9" w:rsidP="00A45DB9">
            <w:pPr>
              <w:widowControl w:val="0"/>
              <w:autoSpaceDE w:val="0"/>
              <w:autoSpaceDN w:val="0"/>
              <w:adjustRightInd w:val="0"/>
              <w:jc w:val="center"/>
            </w:pPr>
            <w:r w:rsidRPr="00A45DB9">
              <w:t>223</w:t>
            </w:r>
          </w:p>
        </w:tc>
        <w:tc>
          <w:tcPr>
            <w:tcW w:w="1418" w:type="dxa"/>
          </w:tcPr>
          <w:p w:rsidR="00A45DB9" w:rsidRPr="00A45DB9" w:rsidRDefault="00A45DB9" w:rsidP="00A45DB9">
            <w:pPr>
              <w:widowControl w:val="0"/>
              <w:autoSpaceDE w:val="0"/>
              <w:autoSpaceDN w:val="0"/>
              <w:adjustRightInd w:val="0"/>
              <w:jc w:val="center"/>
            </w:pPr>
            <w:r w:rsidRPr="00A45DB9">
              <w:t>209</w:t>
            </w:r>
          </w:p>
        </w:tc>
        <w:tc>
          <w:tcPr>
            <w:tcW w:w="1559" w:type="dxa"/>
          </w:tcPr>
          <w:p w:rsidR="00A45DB9" w:rsidRPr="00A45DB9" w:rsidRDefault="00A45DB9" w:rsidP="00A45DB9">
            <w:pPr>
              <w:widowControl w:val="0"/>
              <w:autoSpaceDE w:val="0"/>
              <w:autoSpaceDN w:val="0"/>
              <w:adjustRightInd w:val="0"/>
              <w:jc w:val="center"/>
            </w:pPr>
            <w:r w:rsidRPr="00A45DB9">
              <w:t>202</w:t>
            </w:r>
          </w:p>
        </w:tc>
        <w:tc>
          <w:tcPr>
            <w:tcW w:w="1559" w:type="dxa"/>
          </w:tcPr>
          <w:p w:rsidR="00A45DB9" w:rsidRPr="00A45DB9" w:rsidRDefault="00A45DB9" w:rsidP="00A45DB9">
            <w:pPr>
              <w:widowControl w:val="0"/>
              <w:autoSpaceDE w:val="0"/>
              <w:autoSpaceDN w:val="0"/>
              <w:adjustRightInd w:val="0"/>
              <w:jc w:val="center"/>
            </w:pPr>
            <w:r w:rsidRPr="00A45DB9">
              <w:t>160</w:t>
            </w:r>
          </w:p>
        </w:tc>
        <w:tc>
          <w:tcPr>
            <w:tcW w:w="1559" w:type="dxa"/>
          </w:tcPr>
          <w:p w:rsidR="00A45DB9" w:rsidRPr="00A45DB9" w:rsidRDefault="00A45DB9" w:rsidP="00A45DB9">
            <w:pPr>
              <w:widowControl w:val="0"/>
              <w:autoSpaceDE w:val="0"/>
              <w:autoSpaceDN w:val="0"/>
              <w:adjustRightInd w:val="0"/>
              <w:jc w:val="center"/>
            </w:pPr>
            <w:r w:rsidRPr="00A45DB9">
              <w:t>175</w:t>
            </w:r>
          </w:p>
        </w:tc>
      </w:tr>
      <w:tr w:rsidR="00A45DB9" w:rsidRPr="00A45DB9" w:rsidTr="00365C3C">
        <w:tc>
          <w:tcPr>
            <w:tcW w:w="750" w:type="dxa"/>
          </w:tcPr>
          <w:p w:rsidR="00A45DB9" w:rsidRPr="00A45DB9" w:rsidRDefault="00A45DB9" w:rsidP="00A45DB9">
            <w:pPr>
              <w:widowControl w:val="0"/>
              <w:autoSpaceDE w:val="0"/>
              <w:autoSpaceDN w:val="0"/>
              <w:adjustRightInd w:val="0"/>
              <w:jc w:val="center"/>
            </w:pPr>
            <w:r w:rsidRPr="00A45DB9">
              <w:t>2</w:t>
            </w:r>
          </w:p>
        </w:tc>
        <w:tc>
          <w:tcPr>
            <w:tcW w:w="4461" w:type="dxa"/>
          </w:tcPr>
          <w:p w:rsidR="00A45DB9" w:rsidRPr="00A45DB9" w:rsidRDefault="00A45DB9" w:rsidP="00A45DB9">
            <w:pPr>
              <w:widowControl w:val="0"/>
              <w:autoSpaceDE w:val="0"/>
              <w:autoSpaceDN w:val="0"/>
              <w:adjustRightInd w:val="0"/>
              <w:jc w:val="both"/>
            </w:pPr>
            <w:r w:rsidRPr="00A45DB9">
              <w:t>Составлено протоколов</w:t>
            </w:r>
          </w:p>
        </w:tc>
        <w:tc>
          <w:tcPr>
            <w:tcW w:w="1418" w:type="dxa"/>
          </w:tcPr>
          <w:p w:rsidR="00A45DB9" w:rsidRPr="00A45DB9" w:rsidRDefault="00A45DB9" w:rsidP="00A45DB9">
            <w:pPr>
              <w:widowControl w:val="0"/>
              <w:autoSpaceDE w:val="0"/>
              <w:autoSpaceDN w:val="0"/>
              <w:adjustRightInd w:val="0"/>
              <w:jc w:val="center"/>
            </w:pPr>
            <w:r w:rsidRPr="00A45DB9">
              <w:t>124</w:t>
            </w:r>
          </w:p>
        </w:tc>
        <w:tc>
          <w:tcPr>
            <w:tcW w:w="1559" w:type="dxa"/>
          </w:tcPr>
          <w:p w:rsidR="00A45DB9" w:rsidRPr="00A45DB9" w:rsidRDefault="00A45DB9" w:rsidP="00A45DB9">
            <w:pPr>
              <w:widowControl w:val="0"/>
              <w:autoSpaceDE w:val="0"/>
              <w:autoSpaceDN w:val="0"/>
              <w:adjustRightInd w:val="0"/>
              <w:jc w:val="center"/>
            </w:pPr>
            <w:r w:rsidRPr="00A45DB9">
              <w:t>217</w:t>
            </w:r>
          </w:p>
        </w:tc>
        <w:tc>
          <w:tcPr>
            <w:tcW w:w="1418" w:type="dxa"/>
          </w:tcPr>
          <w:p w:rsidR="00A45DB9" w:rsidRPr="00A45DB9" w:rsidRDefault="00A45DB9" w:rsidP="00A45DB9">
            <w:pPr>
              <w:widowControl w:val="0"/>
              <w:autoSpaceDE w:val="0"/>
              <w:autoSpaceDN w:val="0"/>
              <w:adjustRightInd w:val="0"/>
              <w:jc w:val="center"/>
            </w:pPr>
            <w:r w:rsidRPr="00A45DB9">
              <w:t>201</w:t>
            </w:r>
          </w:p>
        </w:tc>
        <w:tc>
          <w:tcPr>
            <w:tcW w:w="1559" w:type="dxa"/>
          </w:tcPr>
          <w:p w:rsidR="00A45DB9" w:rsidRPr="00A45DB9" w:rsidRDefault="00A45DB9" w:rsidP="00A45DB9">
            <w:pPr>
              <w:widowControl w:val="0"/>
              <w:autoSpaceDE w:val="0"/>
              <w:autoSpaceDN w:val="0"/>
              <w:adjustRightInd w:val="0"/>
              <w:jc w:val="center"/>
            </w:pPr>
            <w:r w:rsidRPr="00A45DB9">
              <w:t>203</w:t>
            </w:r>
          </w:p>
        </w:tc>
        <w:tc>
          <w:tcPr>
            <w:tcW w:w="1559" w:type="dxa"/>
          </w:tcPr>
          <w:p w:rsidR="00A45DB9" w:rsidRPr="00A45DB9" w:rsidRDefault="00A45DB9" w:rsidP="00A45DB9">
            <w:pPr>
              <w:widowControl w:val="0"/>
              <w:autoSpaceDE w:val="0"/>
              <w:autoSpaceDN w:val="0"/>
              <w:adjustRightInd w:val="0"/>
              <w:jc w:val="center"/>
            </w:pPr>
            <w:r w:rsidRPr="00A45DB9">
              <w:t>152</w:t>
            </w:r>
          </w:p>
        </w:tc>
        <w:tc>
          <w:tcPr>
            <w:tcW w:w="1559" w:type="dxa"/>
          </w:tcPr>
          <w:p w:rsidR="00A45DB9" w:rsidRPr="00A45DB9" w:rsidRDefault="00A45DB9" w:rsidP="00A45DB9">
            <w:pPr>
              <w:widowControl w:val="0"/>
              <w:autoSpaceDE w:val="0"/>
              <w:autoSpaceDN w:val="0"/>
              <w:adjustRightInd w:val="0"/>
              <w:jc w:val="center"/>
            </w:pPr>
            <w:r w:rsidRPr="00A45DB9">
              <w:t>167</w:t>
            </w:r>
          </w:p>
        </w:tc>
      </w:tr>
      <w:tr w:rsidR="00A45DB9" w:rsidRPr="00A45DB9" w:rsidTr="00365C3C">
        <w:tc>
          <w:tcPr>
            <w:tcW w:w="750" w:type="dxa"/>
          </w:tcPr>
          <w:p w:rsidR="00A45DB9" w:rsidRPr="00A45DB9" w:rsidRDefault="00A45DB9" w:rsidP="00A45DB9">
            <w:pPr>
              <w:widowControl w:val="0"/>
              <w:autoSpaceDE w:val="0"/>
              <w:autoSpaceDN w:val="0"/>
              <w:adjustRightInd w:val="0"/>
              <w:jc w:val="center"/>
            </w:pPr>
            <w:r w:rsidRPr="00A45DB9">
              <w:t>3</w:t>
            </w:r>
          </w:p>
        </w:tc>
        <w:tc>
          <w:tcPr>
            <w:tcW w:w="4461" w:type="dxa"/>
          </w:tcPr>
          <w:p w:rsidR="00A45DB9" w:rsidRPr="00A45DB9" w:rsidRDefault="00A45DB9" w:rsidP="00A45DB9">
            <w:pPr>
              <w:widowControl w:val="0"/>
              <w:autoSpaceDE w:val="0"/>
              <w:autoSpaceDN w:val="0"/>
              <w:adjustRightInd w:val="0"/>
              <w:jc w:val="both"/>
            </w:pPr>
            <w:r w:rsidRPr="00A45DB9">
              <w:t xml:space="preserve">Рассмотрены административные дела </w:t>
            </w:r>
          </w:p>
        </w:tc>
        <w:tc>
          <w:tcPr>
            <w:tcW w:w="1418" w:type="dxa"/>
          </w:tcPr>
          <w:p w:rsidR="00A45DB9" w:rsidRPr="00A45DB9" w:rsidRDefault="00A45DB9" w:rsidP="00A45DB9">
            <w:pPr>
              <w:widowControl w:val="0"/>
              <w:autoSpaceDE w:val="0"/>
              <w:autoSpaceDN w:val="0"/>
              <w:adjustRightInd w:val="0"/>
              <w:jc w:val="center"/>
            </w:pPr>
            <w:r w:rsidRPr="00A45DB9">
              <w:t>105</w:t>
            </w:r>
          </w:p>
        </w:tc>
        <w:tc>
          <w:tcPr>
            <w:tcW w:w="1559" w:type="dxa"/>
          </w:tcPr>
          <w:p w:rsidR="00A45DB9" w:rsidRPr="00A45DB9" w:rsidRDefault="00A45DB9" w:rsidP="00A45DB9">
            <w:pPr>
              <w:widowControl w:val="0"/>
              <w:autoSpaceDE w:val="0"/>
              <w:autoSpaceDN w:val="0"/>
              <w:adjustRightInd w:val="0"/>
              <w:jc w:val="center"/>
            </w:pPr>
            <w:r w:rsidRPr="00A45DB9">
              <w:t>164</w:t>
            </w:r>
          </w:p>
        </w:tc>
        <w:tc>
          <w:tcPr>
            <w:tcW w:w="1418" w:type="dxa"/>
          </w:tcPr>
          <w:p w:rsidR="00A45DB9" w:rsidRPr="00A45DB9" w:rsidRDefault="00A45DB9" w:rsidP="00A45DB9">
            <w:pPr>
              <w:widowControl w:val="0"/>
              <w:autoSpaceDE w:val="0"/>
              <w:autoSpaceDN w:val="0"/>
              <w:adjustRightInd w:val="0"/>
              <w:jc w:val="center"/>
            </w:pPr>
            <w:r w:rsidRPr="00A45DB9">
              <w:t>150</w:t>
            </w:r>
          </w:p>
        </w:tc>
        <w:tc>
          <w:tcPr>
            <w:tcW w:w="1559" w:type="dxa"/>
          </w:tcPr>
          <w:p w:rsidR="00A45DB9" w:rsidRPr="00A45DB9" w:rsidRDefault="00A45DB9" w:rsidP="00A45DB9">
            <w:pPr>
              <w:widowControl w:val="0"/>
              <w:autoSpaceDE w:val="0"/>
              <w:autoSpaceDN w:val="0"/>
              <w:adjustRightInd w:val="0"/>
              <w:jc w:val="center"/>
            </w:pPr>
            <w:r w:rsidRPr="00A45DB9">
              <w:t>149</w:t>
            </w:r>
          </w:p>
        </w:tc>
        <w:tc>
          <w:tcPr>
            <w:tcW w:w="1559" w:type="dxa"/>
          </w:tcPr>
          <w:p w:rsidR="00A45DB9" w:rsidRPr="00A45DB9" w:rsidRDefault="00A45DB9" w:rsidP="00A45DB9">
            <w:pPr>
              <w:widowControl w:val="0"/>
              <w:autoSpaceDE w:val="0"/>
              <w:autoSpaceDN w:val="0"/>
              <w:adjustRightInd w:val="0"/>
              <w:jc w:val="center"/>
            </w:pPr>
            <w:r w:rsidRPr="00A45DB9">
              <w:t>130</w:t>
            </w:r>
          </w:p>
        </w:tc>
        <w:tc>
          <w:tcPr>
            <w:tcW w:w="1559" w:type="dxa"/>
          </w:tcPr>
          <w:p w:rsidR="00A45DB9" w:rsidRPr="00A45DB9" w:rsidRDefault="00A45DB9" w:rsidP="00A45DB9">
            <w:pPr>
              <w:widowControl w:val="0"/>
              <w:autoSpaceDE w:val="0"/>
              <w:autoSpaceDN w:val="0"/>
              <w:adjustRightInd w:val="0"/>
              <w:jc w:val="center"/>
            </w:pPr>
            <w:r w:rsidRPr="00A45DB9">
              <w:t>156</w:t>
            </w:r>
          </w:p>
        </w:tc>
      </w:tr>
      <w:tr w:rsidR="00A45DB9" w:rsidRPr="00A45DB9" w:rsidTr="00365C3C">
        <w:tc>
          <w:tcPr>
            <w:tcW w:w="750" w:type="dxa"/>
          </w:tcPr>
          <w:p w:rsidR="00A45DB9" w:rsidRPr="00A45DB9" w:rsidRDefault="00A45DB9" w:rsidP="00A45DB9">
            <w:pPr>
              <w:widowControl w:val="0"/>
              <w:autoSpaceDE w:val="0"/>
              <w:autoSpaceDN w:val="0"/>
              <w:adjustRightInd w:val="0"/>
              <w:jc w:val="center"/>
            </w:pPr>
            <w:r w:rsidRPr="00A45DB9">
              <w:t>4</w:t>
            </w:r>
          </w:p>
        </w:tc>
        <w:tc>
          <w:tcPr>
            <w:tcW w:w="4461" w:type="dxa"/>
          </w:tcPr>
          <w:p w:rsidR="00A45DB9" w:rsidRPr="00A45DB9" w:rsidRDefault="00A45DB9" w:rsidP="00A45DB9">
            <w:pPr>
              <w:widowControl w:val="0"/>
              <w:autoSpaceDE w:val="0"/>
              <w:autoSpaceDN w:val="0"/>
              <w:adjustRightInd w:val="0"/>
              <w:jc w:val="both"/>
            </w:pPr>
            <w:r w:rsidRPr="00A45DB9">
              <w:t>Переданы дела на рассмотрение в суды</w:t>
            </w:r>
          </w:p>
        </w:tc>
        <w:tc>
          <w:tcPr>
            <w:tcW w:w="1418" w:type="dxa"/>
          </w:tcPr>
          <w:p w:rsidR="00A45DB9" w:rsidRPr="00A45DB9" w:rsidRDefault="00A45DB9" w:rsidP="00A45DB9">
            <w:pPr>
              <w:widowControl w:val="0"/>
              <w:autoSpaceDE w:val="0"/>
              <w:autoSpaceDN w:val="0"/>
              <w:adjustRightInd w:val="0"/>
              <w:jc w:val="center"/>
            </w:pPr>
            <w:r w:rsidRPr="00A45DB9">
              <w:t>8</w:t>
            </w:r>
          </w:p>
        </w:tc>
        <w:tc>
          <w:tcPr>
            <w:tcW w:w="1559" w:type="dxa"/>
          </w:tcPr>
          <w:p w:rsidR="00A45DB9" w:rsidRPr="00A45DB9" w:rsidRDefault="00A45DB9" w:rsidP="00A45DB9">
            <w:pPr>
              <w:widowControl w:val="0"/>
              <w:autoSpaceDE w:val="0"/>
              <w:autoSpaceDN w:val="0"/>
              <w:adjustRightInd w:val="0"/>
              <w:jc w:val="center"/>
            </w:pPr>
            <w:r w:rsidRPr="00A45DB9">
              <w:t>55</w:t>
            </w:r>
          </w:p>
        </w:tc>
        <w:tc>
          <w:tcPr>
            <w:tcW w:w="1418" w:type="dxa"/>
          </w:tcPr>
          <w:p w:rsidR="00A45DB9" w:rsidRPr="00A45DB9" w:rsidRDefault="00A45DB9" w:rsidP="00A45DB9">
            <w:pPr>
              <w:widowControl w:val="0"/>
              <w:autoSpaceDE w:val="0"/>
              <w:autoSpaceDN w:val="0"/>
              <w:adjustRightInd w:val="0"/>
              <w:jc w:val="center"/>
            </w:pPr>
            <w:r w:rsidRPr="00A45DB9">
              <w:t>51</w:t>
            </w:r>
          </w:p>
        </w:tc>
        <w:tc>
          <w:tcPr>
            <w:tcW w:w="1559" w:type="dxa"/>
          </w:tcPr>
          <w:p w:rsidR="00A45DB9" w:rsidRPr="00A45DB9" w:rsidRDefault="00A45DB9" w:rsidP="00A45DB9">
            <w:pPr>
              <w:widowControl w:val="0"/>
              <w:autoSpaceDE w:val="0"/>
              <w:autoSpaceDN w:val="0"/>
              <w:adjustRightInd w:val="0"/>
              <w:jc w:val="center"/>
            </w:pPr>
            <w:r w:rsidRPr="00A45DB9">
              <w:t>52</w:t>
            </w:r>
          </w:p>
        </w:tc>
        <w:tc>
          <w:tcPr>
            <w:tcW w:w="1559" w:type="dxa"/>
          </w:tcPr>
          <w:p w:rsidR="00A45DB9" w:rsidRPr="00A45DB9" w:rsidRDefault="00A45DB9" w:rsidP="00A45DB9">
            <w:pPr>
              <w:widowControl w:val="0"/>
              <w:autoSpaceDE w:val="0"/>
              <w:autoSpaceDN w:val="0"/>
              <w:adjustRightInd w:val="0"/>
              <w:jc w:val="center"/>
            </w:pPr>
            <w:r w:rsidRPr="00A45DB9">
              <w:t>33</w:t>
            </w:r>
          </w:p>
        </w:tc>
        <w:tc>
          <w:tcPr>
            <w:tcW w:w="1559" w:type="dxa"/>
          </w:tcPr>
          <w:p w:rsidR="00A45DB9" w:rsidRPr="00A45DB9" w:rsidRDefault="00A45DB9" w:rsidP="00A45DB9">
            <w:pPr>
              <w:widowControl w:val="0"/>
              <w:autoSpaceDE w:val="0"/>
              <w:autoSpaceDN w:val="0"/>
              <w:adjustRightInd w:val="0"/>
              <w:jc w:val="center"/>
            </w:pPr>
            <w:r w:rsidRPr="00A45DB9">
              <w:t>22</w:t>
            </w:r>
          </w:p>
        </w:tc>
      </w:tr>
      <w:tr w:rsidR="00A45DB9" w:rsidRPr="00A45DB9" w:rsidTr="00365C3C">
        <w:tc>
          <w:tcPr>
            <w:tcW w:w="750" w:type="dxa"/>
          </w:tcPr>
          <w:p w:rsidR="00A45DB9" w:rsidRPr="00A45DB9" w:rsidRDefault="00A45DB9" w:rsidP="00A45DB9">
            <w:pPr>
              <w:widowControl w:val="0"/>
              <w:autoSpaceDE w:val="0"/>
              <w:autoSpaceDN w:val="0"/>
              <w:adjustRightInd w:val="0"/>
              <w:jc w:val="center"/>
            </w:pPr>
            <w:r w:rsidRPr="00A45DB9">
              <w:t>5</w:t>
            </w:r>
          </w:p>
        </w:tc>
        <w:tc>
          <w:tcPr>
            <w:tcW w:w="4461" w:type="dxa"/>
          </w:tcPr>
          <w:p w:rsidR="00A45DB9" w:rsidRPr="00A45DB9" w:rsidRDefault="00A45DB9" w:rsidP="00A45DB9">
            <w:pPr>
              <w:widowControl w:val="0"/>
              <w:autoSpaceDE w:val="0"/>
              <w:autoSpaceDN w:val="0"/>
              <w:adjustRightInd w:val="0"/>
              <w:jc w:val="both"/>
            </w:pPr>
            <w:r w:rsidRPr="00A45DB9">
              <w:t>Сумма вынесенных штрафов, млн. руб.</w:t>
            </w:r>
          </w:p>
        </w:tc>
        <w:tc>
          <w:tcPr>
            <w:tcW w:w="1418" w:type="dxa"/>
          </w:tcPr>
          <w:p w:rsidR="00A45DB9" w:rsidRPr="00A45DB9" w:rsidRDefault="00A45DB9" w:rsidP="00A45DB9">
            <w:pPr>
              <w:widowControl w:val="0"/>
              <w:autoSpaceDE w:val="0"/>
              <w:autoSpaceDN w:val="0"/>
              <w:adjustRightInd w:val="0"/>
              <w:jc w:val="center"/>
            </w:pPr>
            <w:r w:rsidRPr="00A45DB9">
              <w:t>2,8</w:t>
            </w:r>
          </w:p>
        </w:tc>
        <w:tc>
          <w:tcPr>
            <w:tcW w:w="1559" w:type="dxa"/>
          </w:tcPr>
          <w:p w:rsidR="00A45DB9" w:rsidRPr="00A45DB9" w:rsidRDefault="00A45DB9" w:rsidP="00A45DB9">
            <w:pPr>
              <w:widowControl w:val="0"/>
              <w:autoSpaceDE w:val="0"/>
              <w:autoSpaceDN w:val="0"/>
              <w:adjustRightInd w:val="0"/>
              <w:jc w:val="center"/>
            </w:pPr>
            <w:r w:rsidRPr="00A45DB9">
              <w:t>3,5</w:t>
            </w:r>
          </w:p>
        </w:tc>
        <w:tc>
          <w:tcPr>
            <w:tcW w:w="1418" w:type="dxa"/>
          </w:tcPr>
          <w:p w:rsidR="00A45DB9" w:rsidRPr="00A45DB9" w:rsidRDefault="00A45DB9" w:rsidP="00A45DB9">
            <w:pPr>
              <w:widowControl w:val="0"/>
              <w:autoSpaceDE w:val="0"/>
              <w:autoSpaceDN w:val="0"/>
              <w:adjustRightInd w:val="0"/>
              <w:jc w:val="center"/>
            </w:pPr>
            <w:r w:rsidRPr="00A45DB9">
              <w:t>2,5</w:t>
            </w:r>
          </w:p>
        </w:tc>
        <w:tc>
          <w:tcPr>
            <w:tcW w:w="1559" w:type="dxa"/>
          </w:tcPr>
          <w:p w:rsidR="00A45DB9" w:rsidRPr="00A45DB9" w:rsidRDefault="00A45DB9" w:rsidP="00A45DB9">
            <w:pPr>
              <w:widowControl w:val="0"/>
              <w:autoSpaceDE w:val="0"/>
              <w:autoSpaceDN w:val="0"/>
              <w:adjustRightInd w:val="0"/>
              <w:jc w:val="center"/>
            </w:pPr>
            <w:r w:rsidRPr="00A45DB9">
              <w:t>2,3</w:t>
            </w:r>
          </w:p>
        </w:tc>
        <w:tc>
          <w:tcPr>
            <w:tcW w:w="1559" w:type="dxa"/>
          </w:tcPr>
          <w:p w:rsidR="00A45DB9" w:rsidRPr="00A45DB9" w:rsidRDefault="00A45DB9" w:rsidP="00A45DB9">
            <w:pPr>
              <w:widowControl w:val="0"/>
              <w:autoSpaceDE w:val="0"/>
              <w:autoSpaceDN w:val="0"/>
              <w:adjustRightInd w:val="0"/>
              <w:jc w:val="center"/>
            </w:pPr>
            <w:r w:rsidRPr="00A45DB9">
              <w:t>3,6</w:t>
            </w:r>
          </w:p>
        </w:tc>
        <w:tc>
          <w:tcPr>
            <w:tcW w:w="1559" w:type="dxa"/>
          </w:tcPr>
          <w:p w:rsidR="00A45DB9" w:rsidRPr="00A45DB9" w:rsidRDefault="00A45DB9" w:rsidP="00A45DB9">
            <w:pPr>
              <w:widowControl w:val="0"/>
              <w:autoSpaceDE w:val="0"/>
              <w:autoSpaceDN w:val="0"/>
              <w:adjustRightInd w:val="0"/>
              <w:jc w:val="center"/>
            </w:pPr>
            <w:r w:rsidRPr="00A45DB9">
              <w:t>3</w:t>
            </w:r>
          </w:p>
        </w:tc>
      </w:tr>
      <w:tr w:rsidR="00A45DB9" w:rsidRPr="00A45DB9" w:rsidTr="00365C3C">
        <w:tc>
          <w:tcPr>
            <w:tcW w:w="750" w:type="dxa"/>
          </w:tcPr>
          <w:p w:rsidR="00A45DB9" w:rsidRPr="00A45DB9" w:rsidRDefault="00A45DB9" w:rsidP="00A45DB9">
            <w:pPr>
              <w:widowControl w:val="0"/>
              <w:autoSpaceDE w:val="0"/>
              <w:autoSpaceDN w:val="0"/>
              <w:adjustRightInd w:val="0"/>
              <w:jc w:val="center"/>
            </w:pPr>
            <w:r w:rsidRPr="00A45DB9">
              <w:t>6</w:t>
            </w:r>
          </w:p>
        </w:tc>
        <w:tc>
          <w:tcPr>
            <w:tcW w:w="4461" w:type="dxa"/>
          </w:tcPr>
          <w:p w:rsidR="00A45DB9" w:rsidRPr="00A45DB9" w:rsidRDefault="00A45DB9" w:rsidP="00A45DB9">
            <w:pPr>
              <w:widowControl w:val="0"/>
              <w:autoSpaceDE w:val="0"/>
              <w:autoSpaceDN w:val="0"/>
              <w:adjustRightInd w:val="0"/>
              <w:jc w:val="both"/>
            </w:pPr>
            <w:r w:rsidRPr="00A45DB9">
              <w:t xml:space="preserve">Сумма оплаченных штрафов, </w:t>
            </w:r>
          </w:p>
          <w:p w:rsidR="00A45DB9" w:rsidRPr="00A45DB9" w:rsidRDefault="00A45DB9" w:rsidP="00A45DB9">
            <w:pPr>
              <w:widowControl w:val="0"/>
              <w:autoSpaceDE w:val="0"/>
              <w:autoSpaceDN w:val="0"/>
              <w:adjustRightInd w:val="0"/>
              <w:jc w:val="both"/>
            </w:pPr>
            <w:r w:rsidRPr="00A45DB9">
              <w:t>млн. руб.</w:t>
            </w:r>
          </w:p>
        </w:tc>
        <w:tc>
          <w:tcPr>
            <w:tcW w:w="1418" w:type="dxa"/>
          </w:tcPr>
          <w:p w:rsidR="00A45DB9" w:rsidRPr="00A45DB9" w:rsidRDefault="00A45DB9" w:rsidP="00A45DB9">
            <w:pPr>
              <w:widowControl w:val="0"/>
              <w:autoSpaceDE w:val="0"/>
              <w:autoSpaceDN w:val="0"/>
              <w:adjustRightInd w:val="0"/>
              <w:jc w:val="center"/>
            </w:pPr>
            <w:r w:rsidRPr="00A45DB9">
              <w:t>1,5</w:t>
            </w:r>
          </w:p>
        </w:tc>
        <w:tc>
          <w:tcPr>
            <w:tcW w:w="1559" w:type="dxa"/>
          </w:tcPr>
          <w:p w:rsidR="00A45DB9" w:rsidRPr="00A45DB9" w:rsidRDefault="00A45DB9" w:rsidP="00A45DB9">
            <w:pPr>
              <w:widowControl w:val="0"/>
              <w:autoSpaceDE w:val="0"/>
              <w:autoSpaceDN w:val="0"/>
              <w:adjustRightInd w:val="0"/>
              <w:jc w:val="center"/>
            </w:pPr>
            <w:r w:rsidRPr="00A45DB9">
              <w:t>3,3</w:t>
            </w:r>
          </w:p>
        </w:tc>
        <w:tc>
          <w:tcPr>
            <w:tcW w:w="1418" w:type="dxa"/>
          </w:tcPr>
          <w:p w:rsidR="00A45DB9" w:rsidRPr="00A45DB9" w:rsidRDefault="00A45DB9" w:rsidP="00A45DB9">
            <w:pPr>
              <w:widowControl w:val="0"/>
              <w:autoSpaceDE w:val="0"/>
              <w:autoSpaceDN w:val="0"/>
              <w:adjustRightInd w:val="0"/>
              <w:jc w:val="center"/>
            </w:pPr>
            <w:r w:rsidRPr="00A45DB9">
              <w:t>2,8</w:t>
            </w:r>
          </w:p>
        </w:tc>
        <w:tc>
          <w:tcPr>
            <w:tcW w:w="1559" w:type="dxa"/>
          </w:tcPr>
          <w:p w:rsidR="00A45DB9" w:rsidRPr="00A45DB9" w:rsidRDefault="00A45DB9" w:rsidP="00A45DB9">
            <w:pPr>
              <w:widowControl w:val="0"/>
              <w:autoSpaceDE w:val="0"/>
              <w:autoSpaceDN w:val="0"/>
              <w:adjustRightInd w:val="0"/>
              <w:jc w:val="center"/>
            </w:pPr>
            <w:r w:rsidRPr="00A45DB9">
              <w:t>1,2</w:t>
            </w:r>
          </w:p>
        </w:tc>
        <w:tc>
          <w:tcPr>
            <w:tcW w:w="1559" w:type="dxa"/>
          </w:tcPr>
          <w:p w:rsidR="00A45DB9" w:rsidRPr="00A45DB9" w:rsidRDefault="00A45DB9" w:rsidP="00A45DB9">
            <w:pPr>
              <w:widowControl w:val="0"/>
              <w:autoSpaceDE w:val="0"/>
              <w:autoSpaceDN w:val="0"/>
              <w:adjustRightInd w:val="0"/>
              <w:jc w:val="center"/>
            </w:pPr>
            <w:r w:rsidRPr="00A45DB9">
              <w:t>2,5</w:t>
            </w:r>
          </w:p>
        </w:tc>
        <w:tc>
          <w:tcPr>
            <w:tcW w:w="1559" w:type="dxa"/>
          </w:tcPr>
          <w:p w:rsidR="00A45DB9" w:rsidRPr="00A45DB9" w:rsidRDefault="00A45DB9" w:rsidP="00A45DB9">
            <w:pPr>
              <w:widowControl w:val="0"/>
              <w:autoSpaceDE w:val="0"/>
              <w:autoSpaceDN w:val="0"/>
              <w:adjustRightInd w:val="0"/>
              <w:jc w:val="center"/>
            </w:pPr>
            <w:r w:rsidRPr="00A45DB9">
              <w:t>1,9</w:t>
            </w:r>
          </w:p>
        </w:tc>
      </w:tr>
    </w:tbl>
    <w:p w:rsidR="00A45DB9" w:rsidRPr="00A45DB9" w:rsidRDefault="00A45DB9" w:rsidP="00E00148">
      <w:pPr>
        <w:spacing w:line="276" w:lineRule="auto"/>
        <w:rPr>
          <w:b/>
          <w:sz w:val="28"/>
          <w:szCs w:val="28"/>
        </w:rPr>
      </w:pPr>
    </w:p>
    <w:sectPr w:rsidR="00A45DB9" w:rsidRPr="00A45DB9" w:rsidSect="00886888">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296" w:rsidRDefault="00112296" w:rsidP="00404177">
      <w:r>
        <w:separator/>
      </w:r>
    </w:p>
  </w:endnote>
  <w:endnote w:type="continuationSeparator" w:id="0">
    <w:p w:rsidR="00112296" w:rsidRDefault="00112296"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03" w:rsidRDefault="00865403">
    <w:pPr>
      <w:pStyle w:val="a5"/>
      <w:jc w:val="center"/>
    </w:pPr>
    <w:r>
      <w:fldChar w:fldCharType="begin"/>
    </w:r>
    <w:r>
      <w:instrText xml:space="preserve"> PAGE   \* MERGEFORMAT </w:instrText>
    </w:r>
    <w:r>
      <w:fldChar w:fldCharType="separate"/>
    </w:r>
    <w:r w:rsidR="00AE48B4">
      <w:rPr>
        <w:noProof/>
      </w:rPr>
      <w:t>1</w:t>
    </w:r>
    <w:r>
      <w:fldChar w:fldCharType="end"/>
    </w:r>
  </w:p>
  <w:p w:rsidR="00865403" w:rsidRDefault="008654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296" w:rsidRDefault="00112296" w:rsidP="00404177">
      <w:r>
        <w:separator/>
      </w:r>
    </w:p>
  </w:footnote>
  <w:footnote w:type="continuationSeparator" w:id="0">
    <w:p w:rsidR="00112296" w:rsidRDefault="00112296"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5403" w:rsidRPr="00404177" w:rsidRDefault="00865403"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1278"/>
    <w:rsid w:val="00010F2E"/>
    <w:rsid w:val="00112296"/>
    <w:rsid w:val="00200702"/>
    <w:rsid w:val="00335B81"/>
    <w:rsid w:val="00365C3C"/>
    <w:rsid w:val="00404177"/>
    <w:rsid w:val="0042029C"/>
    <w:rsid w:val="005542D8"/>
    <w:rsid w:val="005707CB"/>
    <w:rsid w:val="005A1F26"/>
    <w:rsid w:val="005B5D4B"/>
    <w:rsid w:val="006961EB"/>
    <w:rsid w:val="006B3CEC"/>
    <w:rsid w:val="00755FAF"/>
    <w:rsid w:val="0083213D"/>
    <w:rsid w:val="0083422C"/>
    <w:rsid w:val="00843529"/>
    <w:rsid w:val="00865403"/>
    <w:rsid w:val="00886888"/>
    <w:rsid w:val="008A0EF2"/>
    <w:rsid w:val="008E7D6B"/>
    <w:rsid w:val="00A45DB9"/>
    <w:rsid w:val="00A6696F"/>
    <w:rsid w:val="00AE48B4"/>
    <w:rsid w:val="00B628C6"/>
    <w:rsid w:val="00B923AF"/>
    <w:rsid w:val="00BD3E32"/>
    <w:rsid w:val="00CD6E5D"/>
    <w:rsid w:val="00D524F4"/>
    <w:rsid w:val="00DA0BF9"/>
    <w:rsid w:val="00DD671F"/>
    <w:rsid w:val="00E00148"/>
    <w:rsid w:val="00E14580"/>
    <w:rsid w:val="00E43D0D"/>
    <w:rsid w:val="00E823FF"/>
    <w:rsid w:val="00F31C3C"/>
    <w:rsid w:val="00F35068"/>
    <w:rsid w:val="00F60A96"/>
    <w:rsid w:val="00FD155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A45DB9"/>
    <w:pPr>
      <w:spacing w:after="200" w:line="276" w:lineRule="auto"/>
      <w:ind w:left="720"/>
      <w:contextualSpacing/>
    </w:pPr>
    <w:rPr>
      <w:rFonts w:ascii="Calibri" w:eastAsia="Calibri" w:hAnsi="Calibri"/>
      <w:sz w:val="22"/>
      <w:szCs w:val="22"/>
      <w:lang w:eastAsia="en-US"/>
    </w:rPr>
  </w:style>
  <w:style w:type="character" w:styleId="aa">
    <w:name w:val="Hyperlink"/>
    <w:uiPriority w:val="99"/>
    <w:unhideWhenUsed/>
    <w:rsid w:val="00A45DB9"/>
    <w:rPr>
      <w:color w:val="0000FF"/>
      <w:u w:val="single"/>
    </w:rPr>
  </w:style>
  <w:style w:type="paragraph" w:customStyle="1" w:styleId="ConsPlusNormal">
    <w:name w:val="ConsPlusNormal"/>
    <w:rsid w:val="00A45DB9"/>
    <w:pPr>
      <w:autoSpaceDE w:val="0"/>
      <w:autoSpaceDN w:val="0"/>
      <w:adjustRightInd w:val="0"/>
    </w:pPr>
    <w:rPr>
      <w:rFonts w:ascii="Arial" w:hAnsi="Arial" w:cs="Arial"/>
    </w:rPr>
  </w:style>
  <w:style w:type="paragraph" w:styleId="ab">
    <w:name w:val="Normal (Web)"/>
    <w:basedOn w:val="a"/>
    <w:unhideWhenUsed/>
    <w:rsid w:val="00A45DB9"/>
    <w:pPr>
      <w:spacing w:after="100" w:afterAutospacing="1" w:line="335" w:lineRule="atLeast"/>
    </w:pPr>
  </w:style>
  <w:style w:type="character" w:styleId="ac">
    <w:name w:val="Strong"/>
    <w:basedOn w:val="a0"/>
    <w:qFormat/>
    <w:rsid w:val="00A45DB9"/>
    <w:rPr>
      <w:b/>
      <w:bCs/>
    </w:rPr>
  </w:style>
  <w:style w:type="table" w:styleId="ad">
    <w:name w:val="Table Grid"/>
    <w:basedOn w:val="a1"/>
    <w:uiPriority w:val="59"/>
    <w:rsid w:val="00A45D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9EF0A0DAB3258FB7ABB7D4D3417F266CE738B2634B1E57DBC0B3E3D74070BB2B88B480B10F08B3OBZ8E" TargetMode="External"/><Relationship Id="rId3" Type="http://schemas.openxmlformats.org/officeDocument/2006/relationships/webSettings" Target="webSettings.xml"/><Relationship Id="rId7" Type="http://schemas.openxmlformats.org/officeDocument/2006/relationships/hyperlink" Target="consultantplus://offline/ref=549EF0A0DAB3258FB7ABB7D4D3417F266CE738B2634B1E57DBC0B3E3D74070BB2B88B480B10F08B3OBZ8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amgov.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6275</Words>
  <Characters>35771</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2020-01-13T23:12:00Z</dcterms:created>
  <dcterms:modified xsi:type="dcterms:W3CDTF">2021-02-19T04:57:00Z</dcterms:modified>
</cp:coreProperties>
</file>