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 w14:paraId="02000000">
      <w:pPr>
        <w:pStyle w:val="Style_1"/>
        <w:numPr>
          <w:ilvl w:val="0"/>
          <w:numId w:val="0"/>
        </w:numPr>
        <w:spacing w:after="0" w:before="0" w:line="240" w:lineRule="auto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03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4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Министерство экономического развития Камчатского края</w:t>
      </w:r>
    </w:p>
    <w:p w14:paraId="05000000">
      <w:pPr>
        <w:pStyle w:val="Style_1"/>
      </w:pPr>
    </w:p>
    <w:p w14:paraId="06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извещает о начале проведения публичных консультаций</w:t>
      </w:r>
      <w:r>
        <w:rPr>
          <w:rFonts w:ascii="Times New Roman" w:hAnsi="Times New Roman"/>
          <w:sz w:val="28"/>
        </w:rPr>
        <w:t xml:space="preserve"> по нормативному правовому акту Камчатского края: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val="000000"/>
          <w:spacing w:val="0"/>
          <w:sz w:val="28"/>
          <w:highlight w:val="white"/>
        </w:rPr>
        <w:t>остановлени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val="000000"/>
          <w:spacing w:val="0"/>
          <w:sz w:val="28"/>
          <w:highlight w:val="white"/>
        </w:rPr>
        <w:t>е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val="000000"/>
          <w:spacing w:val="0"/>
          <w:sz w:val="28"/>
          <w:highlight w:val="white"/>
        </w:rPr>
        <w:t xml:space="preserve">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</w:rPr>
        <w:t>и сборе предложений заинтересованных лиц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 w:val="1"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  <w:u w:val="single"/>
        </w:rPr>
        <w:t xml:space="preserve">ул. Ленинская д. 18, каб. 304., </w:t>
      </w:r>
      <w:r>
        <w:br/>
      </w:r>
      <w:r>
        <w:rPr>
          <w:rFonts w:ascii="Times New Roman" w:hAnsi="Times New Roman"/>
          <w:color w:themeColor="text1" w:val="000000"/>
          <w:sz w:val="28"/>
          <w:u w:val="single"/>
        </w:rPr>
        <w:t>г. Петропавловск-Камчатский, Министерство экономического развития Камчатского края,</w:t>
      </w:r>
    </w:p>
    <w:p w14:paraId="09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b w:val="1"/>
          <w:sz w:val="28"/>
        </w:rPr>
        <w:t>по адресу электронной почты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instrText>HYPERLINK "mailto:SadovnikovaAS@kamgov.ru"</w:instrTex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SadovnikovaAS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@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kamgov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.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ru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Style w:val="Style_2_ch"/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  <w:u w:val="single"/>
        </w:rPr>
        <w:t>до 04.08</w:t>
      </w:r>
      <w:r>
        <w:rPr>
          <w:rFonts w:ascii="Times New Roman" w:hAnsi="Times New Roman"/>
          <w:b w:val="1"/>
          <w:sz w:val="28"/>
          <w:u w:val="single"/>
        </w:rPr>
        <w:t>.2023.</w:t>
      </w:r>
    </w:p>
    <w:p w14:paraId="0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b w:val="1"/>
          <w:sz w:val="28"/>
          <w:u w:val="single"/>
        </w:rPr>
        <w:t>до 11.08</w:t>
      </w:r>
      <w:r>
        <w:rPr>
          <w:rFonts w:ascii="Times New Roman" w:hAnsi="Times New Roman"/>
          <w:b w:val="1"/>
          <w:sz w:val="28"/>
          <w:u w:val="single"/>
        </w:rPr>
        <w:t>.2023</w:t>
      </w:r>
      <w:r>
        <w:rPr>
          <w:rFonts w:ascii="Times New Roman" w:hAnsi="Times New Roman"/>
          <w:b w:val="1"/>
          <w:sz w:val="28"/>
          <w:u w:val="single"/>
        </w:rPr>
        <w:t xml:space="preserve">. </w:t>
      </w:r>
    </w:p>
    <w:p w14:paraId="0E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 предложений будет размещен на сайтах:</w:t>
      </w:r>
    </w:p>
    <w:p w14:paraId="10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sz w:val="28"/>
        </w:rPr>
        <w:instrText>HYPERLINK "http://regulation.kamgov.ru/"</w:instrText>
      </w:r>
      <w:r>
        <w:rPr>
          <w:rStyle w:val="Style_2_ch"/>
          <w:rFonts w:ascii="Times New Roman" w:hAnsi="Times New Roman"/>
          <w:b w:val="1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sz w:val="28"/>
        </w:rPr>
        <w:t>http://regulation.kamgov.ru/</w:t>
      </w:r>
      <w:r>
        <w:rPr>
          <w:rStyle w:val="Style_2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</w:p>
    <w:p w14:paraId="11000000">
      <w:pPr>
        <w:pStyle w:val="Style_1"/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sz w:val="28"/>
        </w:rPr>
        <w:instrText>HYPERLINK "https://www.kamgov.ru/minecon/ocenka-reguliruusego-vozdejstvia/ekspertiza-npa-kamcatskogo-kraa"</w:instrText>
      </w:r>
      <w:r>
        <w:rPr>
          <w:rStyle w:val="Style_2_ch"/>
          <w:rFonts w:ascii="Times New Roman" w:hAnsi="Times New Roman"/>
          <w:b w:val="1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sz w:val="28"/>
        </w:rPr>
        <w:t>https://www.kamgov.ru/minecon/ocenka-reguliruusego-vozdejstvia/ekspertiza-npa-kamcatskogo-kraa</w:t>
      </w:r>
      <w:r>
        <w:rPr>
          <w:rStyle w:val="Style_2_ch"/>
          <w:rFonts w:ascii="Times New Roman" w:hAnsi="Times New Roman"/>
          <w:b w:val="1"/>
          <w:sz w:val="28"/>
        </w:rPr>
        <w:fldChar w:fldCharType="end"/>
      </w:r>
    </w:p>
    <w:p w14:paraId="12000000">
      <w:pPr>
        <w:pStyle w:val="Style_1"/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позднее: </w:t>
      </w:r>
      <w:r>
        <w:rPr>
          <w:rFonts w:ascii="Times New Roman" w:hAnsi="Times New Roman"/>
          <w:b w:val="1"/>
          <w:sz w:val="28"/>
          <w:u w:val="single"/>
        </w:rPr>
        <w:t>17.08.2023.</w:t>
      </w:r>
    </w:p>
    <w:p w14:paraId="13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 w14:paraId="14000000">
      <w:pPr>
        <w:pStyle w:val="Style_3"/>
        <w:rPr>
          <w:rFonts w:ascii="Times New Roman" w:hAnsi="Times New Roman"/>
          <w:sz w:val="26"/>
        </w:rPr>
      </w:pP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8"/>
        </w:rPr>
        <w:t xml:space="preserve">Контактное лицо: Садовникова Алла Сергеевна, </w:t>
      </w:r>
      <w:r>
        <w:rPr>
          <w:rFonts w:ascii="Times New Roman" w:hAnsi="Times New Roman"/>
          <w:color w:themeColor="text1" w:val="000000"/>
          <w:sz w:val="28"/>
        </w:rPr>
        <w:t>тел. 8(4152) 21-56-43; с 09-00 до 17:15 по рабочим дням.</w:t>
      </w:r>
    </w:p>
    <w:p w14:paraId="16000000">
      <w:pPr>
        <w:pStyle w:val="Style_3"/>
        <w:rPr>
          <w:rFonts w:ascii="Times New Roman" w:hAnsi="Times New Roman"/>
          <w:sz w:val="26"/>
        </w:rPr>
      </w:pPr>
    </w:p>
    <w:p w14:paraId="17000000">
      <w:pPr>
        <w:pStyle w:val="Style_3"/>
        <w:rPr>
          <w:rFonts w:ascii="Times New Roman" w:hAnsi="Times New Roman"/>
          <w:sz w:val="26"/>
        </w:rPr>
      </w:pPr>
    </w:p>
    <w:p w14:paraId="18000000">
      <w:pPr>
        <w:pStyle w:val="Style_1"/>
        <w:widowControl w:val="1"/>
        <w:spacing w:after="160" w:before="0" w:line="264" w:lineRule="auto"/>
        <w:ind/>
        <w:jc w:val="left"/>
      </w:pPr>
      <w:bookmarkStart w:id="1" w:name="_GoBack"/>
      <w:bookmarkEnd w:id="1"/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3_ch" w:type="character">
    <w:name w:val="ConsPlusNormal"/>
    <w:link w:val="Style_3"/>
    <w:rPr>
      <w:rFonts w:asciiTheme="minorAscii" w:hAnsiTheme="minorHAnsi"/>
      <w:color w:val="000000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Заголовок"/>
    <w:basedOn w:val="Style_1"/>
    <w:next w:val="Style_11"/>
    <w:link w:val="Style_12_ch"/>
    <w:pPr>
      <w:keepNext w:val="1"/>
      <w:spacing w:after="120" w:before="240"/>
      <w:ind/>
    </w:pPr>
    <w:rPr>
      <w:rFonts w:ascii="Open Sans" w:hAnsi="Open Sans"/>
      <w:sz w:val="28"/>
    </w:rPr>
  </w:style>
  <w:style w:styleId="Style_12_ch" w:type="character">
    <w:name w:val="Заголовок"/>
    <w:basedOn w:val="Style_1_ch"/>
    <w:link w:val="Style_12"/>
    <w:rPr>
      <w:rFonts w:ascii="Open Sans" w:hAnsi="Open Sans"/>
      <w:sz w:val="28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aption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1_ch"/>
    <w:link w:val="Style_15"/>
    <w:rPr>
      <w:i w:val="1"/>
      <w:sz w:val="24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Указатель"/>
    <w:basedOn w:val="Style_1"/>
    <w:link w:val="Style_23_ch"/>
  </w:style>
  <w:style w:styleId="Style_23_ch" w:type="character">
    <w:name w:val="Указатель"/>
    <w:basedOn w:val="Style_1_ch"/>
    <w:link w:val="Style_23"/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2023-07-09T21:36:37Z</dcterms:modified>
</cp:coreProperties>
</file>