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ind w:left="6096" w:right="0" w:hanging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Анкета участника публичных консультаций с примерным перечнем</w:t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вопросов </w:t>
      </w:r>
    </w:p>
    <w:p>
      <w:pPr>
        <w:pStyle w:val="Normal"/>
        <w:spacing w:before="0" w:after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345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3385"/>
        <w:gridCol w:w="5959"/>
      </w:tblGrid>
      <w:tr>
        <w:trPr/>
        <w:tc>
          <w:tcPr>
            <w:tcW w:w="9344" w:type="dxa"/>
            <w:gridSpan w:val="2"/>
            <w:tcBorders/>
            <w:shd w:themeFill="background1" w:themeFillShade="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4" w:leader="none"/>
                <w:tab w:val="center" w:pos="4873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По возможности, укажите:</w:t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Наименование организации: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Сферу деятельности организации: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Ф.И.О. контактного лица: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Номер телефона: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Адрес электронной почты: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нормативному правовому акту Камчатского края в рамках проведения экспертизы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345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4636"/>
        <w:gridCol w:w="4708"/>
      </w:tblGrid>
      <w:tr>
        <w:trPr/>
        <w:tc>
          <w:tcPr>
            <w:tcW w:w="4636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Срок направления информации – не позднее: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07</w:t>
            </w: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12</w:t>
            </w: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.2023</w:t>
            </w:r>
          </w:p>
        </w:tc>
      </w:tr>
      <w:tr>
        <w:trPr/>
        <w:tc>
          <w:tcPr>
            <w:tcW w:w="4636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Адрес электронной почты для направления информации: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hyperlink r:id="rId2">
              <w:r>
                <w:rPr>
                  <w:rFonts w:ascii="Times New Roman" w:hAnsi="Times New Roman"/>
                  <w:color w:val="000000" w:themeColor="text1"/>
                  <w:spacing w:val="0"/>
                  <w:kern w:val="0"/>
                  <w:sz w:val="28"/>
                  <w:szCs w:val="20"/>
                  <w:u w:val="none"/>
                </w:rPr>
                <w:t>SadovnikovaAS@kamgov.ru</w:t>
              </w:r>
            </w:hyperlink>
          </w:p>
        </w:tc>
      </w:tr>
      <w:tr>
        <w:trPr/>
        <w:tc>
          <w:tcPr>
            <w:tcW w:w="4636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 xml:space="preserve">Контактное лицо 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 xml:space="preserve">Садовникова Алла Сергеевна, </w:t>
            </w: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+7</w:t>
            </w: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>(4152) 21-56-43</w:t>
            </w:r>
          </w:p>
        </w:tc>
      </w:tr>
    </w:tbl>
    <w:p>
      <w:pPr>
        <w:pStyle w:val="Normal"/>
        <w:spacing w:before="360" w:after="16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нормативном правовом акте Камчатского края:</w:t>
      </w:r>
    </w:p>
    <w:tbl>
      <w:tblPr>
        <w:tblStyle w:val="Style_3"/>
        <w:tblW w:w="9345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067"/>
        <w:gridCol w:w="6277"/>
      </w:tblGrid>
      <w:tr>
        <w:trPr/>
        <w:tc>
          <w:tcPr>
            <w:tcW w:w="3067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Сфера государственного регулирования: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финансовая поддержка</w:t>
            </w:r>
          </w:p>
        </w:tc>
      </w:tr>
      <w:tr>
        <w:trPr/>
        <w:tc>
          <w:tcPr>
            <w:tcW w:w="3067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Вид и наименование: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ind w:left="0" w:right="0" w:hanging="0"/>
              <w:jc w:val="both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8"/>
                <w:szCs w:val="20"/>
                <w:highlight w:val="whit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8"/>
                <w:szCs w:val="20"/>
                <w:highlight w:val="white"/>
              </w:rPr>
              <w:t>остановлени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8"/>
                <w:szCs w:val="20"/>
                <w:highlight w:val="white"/>
              </w:rPr>
              <w:t>е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8"/>
                <w:szCs w:val="20"/>
                <w:highlight w:val="white"/>
              </w:rPr>
              <w:t xml:space="preserve"> Правительства Камчатского края от 05.02.2014 №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</w:t>
            </w:r>
          </w:p>
        </w:tc>
      </w:tr>
      <w:tr>
        <w:trPr>
          <w:trHeight w:val="262" w:hRule="atLeast"/>
        </w:trPr>
        <w:tc>
          <w:tcPr>
            <w:tcW w:w="3067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ID на regulation.kamgov.ru: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https://regulation.kamgov.ru/projects#npa=7731 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Вопросы:</w:t>
      </w:r>
    </w:p>
    <w:p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3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Является ли проблема, на решение которой направлен нормативный правовой акт Камчатского края актуальной в настоящее время для региона?</w:t>
            </w:r>
          </w:p>
          <w:p>
            <w:pPr>
              <w:pStyle w:val="ConsPlusNormal1"/>
              <w:widowControl w:val="false"/>
              <w:spacing w:before="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  <w:p>
            <w:pPr>
              <w:pStyle w:val="ConsPlusNormal1"/>
              <w:widowControl w:val="false"/>
              <w:spacing w:before="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Термины (определения), введенные нормативным правовым актом Камчатского края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  <w:p>
            <w:pPr>
              <w:pStyle w:val="ConsPlusNormal1"/>
              <w:widowControl w:val="false"/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  <w:p>
            <w:pPr>
              <w:pStyle w:val="ConsPlusNormal1"/>
              <w:widowControl w:val="false"/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  <w:p>
            <w:pPr>
              <w:pStyle w:val="ConsPlusNormal1"/>
              <w:widowControl w:val="false"/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затратные (оптимальны) для ведения предпринимательской и инвестиционной деятельности?</w:t>
            </w:r>
          </w:p>
          <w:p>
            <w:pPr>
              <w:pStyle w:val="ConsPlusNormal1"/>
              <w:widowControl w:val="false"/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Влияет ли действующее правовое регулирование на конкурентную среду в Камчатском крае?</w:t>
            </w:r>
          </w:p>
          <w:p>
            <w:pPr>
              <w:pStyle w:val="ConsPlusNormal1"/>
              <w:widowControl w:val="false"/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Содержат ли положения нормативного правового акта Камчатского края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Камчатского края?</w:t>
            </w:r>
          </w:p>
          <w:p>
            <w:pPr>
              <w:pStyle w:val="ConsPlusNormal1"/>
              <w:widowControl w:val="false"/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Содержит ли нормативный правовой акт Камчатского края нормы, невыполнимые на практике? Приведите примеры таких норм?</w:t>
            </w:r>
          </w:p>
          <w:p>
            <w:pPr>
              <w:pStyle w:val="ConsPlusNormal1"/>
              <w:widowControl w:val="false"/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  <w:p>
            <w:pPr>
              <w:pStyle w:val="ConsPlusNormal1"/>
              <w:widowControl w:val="false"/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</w:tr>
      <w:tr>
        <w:trPr>
          <w:trHeight w:val="1524" w:hRule="atLeast"/>
        </w:trPr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pacing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Иные предложения и замечания по нормативному правовому акту Камчатского края</w:t>
            </w:r>
          </w:p>
        </w:tc>
      </w:tr>
    </w:tbl>
    <w:p>
      <w:pPr>
        <w:pStyle w:val="ConsPlusNormal1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widowControl/>
        <w:spacing w:lineRule="auto" w:line="264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List">
    <w:name w:val="List"/>
    <w:basedOn w:val="Textbody"/>
    <w:qFormat/>
    <w:rPr/>
  </w:style>
  <w:style w:type="character" w:styleId="Style9">
    <w:name w:val="Указатель"/>
    <w:link w:val="Style16"/>
    <w:qFormat/>
    <w:rPr/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ConsPlusNormal">
    <w:name w:val="ConsPlusNormal"/>
    <w:link w:val="ConsPlusNormal1"/>
    <w:qFormat/>
    <w:rPr>
      <w:rFonts w:ascii="Calibri" w:hAnsi="Calibri" w:asciiTheme="minorAscii" w:hAnsiTheme="minorHAnsi"/>
      <w:color w:val="000000"/>
      <w:sz w:val="22"/>
    </w:rPr>
  </w:style>
  <w:style w:type="character" w:styleId="Style10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aption">
    <w:name w:val="Caption"/>
    <w:qFormat/>
    <w:rPr>
      <w:i/>
      <w:sz w:val="24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Style11">
    <w:name w:val="Заголовок"/>
    <w:link w:val="Style12"/>
    <w:qFormat/>
    <w:rPr>
      <w:rFonts w:ascii="Open Sans" w:hAnsi="Open Sans"/>
      <w:sz w:val="28"/>
    </w:rPr>
  </w:style>
  <w:style w:type="character" w:styleId="Textbody">
    <w:name w:val="Text body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ConsPlusTitle">
    <w:name w:val="ConsPlusTitle"/>
    <w:link w:val="ConsPlusTitle1"/>
    <w:qFormat/>
    <w:rPr>
      <w:rFonts w:ascii="Calibri" w:hAnsi="Calibri" w:asciiTheme="minorAscii" w:hAnsiTheme="minorHAnsi"/>
      <w:b/>
      <w:color w:val="000000"/>
      <w:sz w:val="22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2">
    <w:name w:val="Заголовок"/>
    <w:basedOn w:val="Normal"/>
    <w:next w:val="Style13"/>
    <w:link w:val="Style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/>
  </w:style>
  <w:style w:type="paragraph" w:styleId="Style15">
    <w:name w:val="Caption"/>
    <w:basedOn w:val="Normal"/>
    <w:qFormat/>
    <w:pPr>
      <w:spacing w:before="120" w:after="120"/>
    </w:pPr>
    <w:rPr>
      <w:i/>
      <w:sz w:val="24"/>
    </w:rPr>
  </w:style>
  <w:style w:type="paragraph" w:styleId="Style16">
    <w:name w:val="Указатель"/>
    <w:basedOn w:val="Normal"/>
    <w:link w:val="Style9"/>
    <w:qFormat/>
    <w:pPr/>
    <w:rPr/>
  </w:style>
  <w:style w:type="paragraph" w:styleId="21">
    <w:name w:val="TOC 2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Internet 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Колонтитул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1">
    <w:name w:val="ConsPlusTitle"/>
    <w:link w:val="ConsPlusTitle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styleId="Style_3">
    <w:name w:val="Table Grid"/>
    <w:basedOn w:val="Style_30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dovnikovaAS@kamgov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LibreOffice/7.4.4.2$Linux_X86_64 LibreOffice_project/40$Build-2</Application>
  <AppVersion>15.0000</AppVersion>
  <Pages>3</Pages>
  <Words>325</Words>
  <Characters>2437</Characters>
  <CharactersWithSpaces>2724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2023-11-20T17:08:36Z</dcterms:modified>
  <cp:revision>3</cp:revision>
  <dc:subject/>
  <dc:title/>
</cp:coreProperties>
</file>