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221" y="0"/>
                <wp:lineTo x="-221" y="20712"/>
                <wp:lineTo x="20747" y="20712"/>
                <wp:lineTo x="20747" y="0"/>
                <wp:lineTo x="-221" y="0"/>
              </wp:wrapPolygon>
            </wp:wrapTight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9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E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F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</w:t>
      </w:r>
      <w:r>
        <w:br/>
      </w:r>
      <w:r>
        <w:rPr>
          <w:rFonts w:ascii="Times New Roman" w:hAnsi="Times New Roman"/>
          <w:sz w:val="28"/>
        </w:rPr>
        <w:t xml:space="preserve">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 6– 8 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</w:t>
      </w:r>
    </w:p>
    <w:p w14:paraId="16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Грозный» согласно приложению 1 к настоящему постановлению;</w:t>
      </w:r>
    </w:p>
    <w:p w14:paraId="1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Грозный» согласно приложению 2 к настоящему постановлению.</w:t>
      </w:r>
    </w:p>
    <w:p w14:paraId="1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545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8"/>
              </w:rPr>
            </w:pP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8"/>
              </w:rPr>
            </w:pP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8"/>
              </w:rPr>
            </w:pP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4"/>
        <w:gridCol w:w="3673"/>
        <w:gridCol w:w="476"/>
        <w:gridCol w:w="1884"/>
        <w:gridCol w:w="483"/>
        <w:gridCol w:w="168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«Мыс Грозный»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Грозный» (далее – Памятник природы).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природного комплекса северо-западной части Олюторского залива Берингова моря, представленного участком древней морской террасы, покрытой травянистой растительностью, расположенной между мысом Грозный пирамидальной формы, образованного почти вертикально обрывающимися в море скалистыми, высотой 100–120 м, склонами горы (отметка 449,0 м), сложенной из андезитов и туфов, отделенного от общего массива горы узким невысоким перешейком, с крупным кекуром и уходящим от него на юг рифом с многочисленными надводными и подводными камнями, и мысом Желтый, также образованного обрывистыми, скалистыми, местами отвесными, высотой до 100 м, склонами горы (отметка </w:t>
      </w:r>
      <w:r>
        <w:rPr>
          <w:rFonts w:ascii="Times New Roman" w:hAnsi="Times New Roman"/>
          <w:sz w:val="28"/>
        </w:rPr>
        <w:t>629,0 м) и</w:t>
      </w:r>
      <w:r>
        <w:rPr>
          <w:rFonts w:ascii="Times New Roman" w:hAnsi="Times New Roman"/>
          <w:sz w:val="28"/>
        </w:rPr>
        <w:t xml:space="preserve">  расположенной между ними небольшой бухтой открытого типа с песчано-каменистым пляжем, в которую впадают река Пыаваям (Паваям) и река без названия, ограниченной крутым откосом древней морской террасы высотой 15–40 м, постепенно повышающейся к юго-востоку до 100 м над уровнем моря, как среды обитания морских колониальных и редких видов птиц, морских млекопитающих; </w:t>
      </w:r>
    </w:p>
    <w:p w14:paraId="44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приморских экосистем Северной Пацифики, их средообразующих функций и биологической продуктивности; 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редких видов животных, занесенных в Красную книгу Российской Федерации и Красную книгу Камчатского края, таких как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кречет </w:t>
      </w:r>
      <w:r>
        <w:rPr>
          <w:rFonts w:ascii="Times New Roman" w:hAnsi="Times New Roman"/>
          <w:i w:val="1"/>
          <w:sz w:val="28"/>
        </w:rPr>
        <w:t>Falco rusticolus,</w:t>
      </w:r>
      <w:r>
        <w:rPr>
          <w:rFonts w:ascii="Times New Roman" w:hAnsi="Times New Roman"/>
          <w:sz w:val="28"/>
        </w:rPr>
        <w:t xml:space="preserve"> белая сова </w:t>
      </w:r>
      <w:r>
        <w:rPr>
          <w:rFonts w:ascii="Times New Roman" w:hAnsi="Times New Roman"/>
          <w:i w:val="1"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сивуч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6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ключевых мест гнездований 8 видов морских колониальных птиц, </w:t>
      </w:r>
      <w:r>
        <w:rPr>
          <w:rFonts w:ascii="Times New Roman" w:hAnsi="Times New Roman"/>
          <w:sz w:val="28"/>
        </w:rPr>
        <w:t xml:space="preserve">образующих «птичьи базары», </w:t>
      </w:r>
      <w:r>
        <w:rPr>
          <w:rFonts w:ascii="Times New Roman" w:hAnsi="Times New Roman"/>
          <w:sz w:val="28"/>
        </w:rPr>
        <w:t xml:space="preserve">таких как </w:t>
      </w:r>
      <w:r>
        <w:rPr>
          <w:rFonts w:ascii="Times New Roman" w:hAnsi="Times New Roman"/>
          <w:sz w:val="28"/>
        </w:rPr>
        <w:t xml:space="preserve">берингов баклан </w:t>
      </w:r>
      <w:r>
        <w:rPr>
          <w:rFonts w:ascii="Times New Roman" w:hAnsi="Times New Roman"/>
          <w:i w:val="1"/>
          <w:sz w:val="28"/>
        </w:rPr>
        <w:t>Phalacrocorax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pelagicus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pelagicus, </w:t>
      </w:r>
      <w:r>
        <w:rPr>
          <w:rFonts w:ascii="Times New Roman" w:hAnsi="Times New Roman"/>
          <w:sz w:val="28"/>
        </w:rPr>
        <w:t xml:space="preserve">тихоокеанская чайка </w:t>
      </w:r>
      <w:r>
        <w:rPr>
          <w:rFonts w:ascii="Times New Roman" w:hAnsi="Times New Roman"/>
          <w:i w:val="1"/>
          <w:sz w:val="28"/>
        </w:rPr>
        <w:t>Larus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schistisagus, </w:t>
      </w:r>
      <w:r>
        <w:rPr>
          <w:rFonts w:ascii="Times New Roman" w:hAnsi="Times New Roman"/>
          <w:sz w:val="28"/>
        </w:rPr>
        <w:t xml:space="preserve">тихоокеанский чистик </w:t>
      </w:r>
      <w:r>
        <w:rPr>
          <w:rFonts w:ascii="Times New Roman" w:hAnsi="Times New Roman"/>
          <w:i w:val="1"/>
          <w:sz w:val="28"/>
        </w:rPr>
        <w:t>Cepphus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columba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columba, </w:t>
      </w:r>
      <w:r>
        <w:rPr>
          <w:rFonts w:ascii="Times New Roman" w:hAnsi="Times New Roman"/>
          <w:sz w:val="28"/>
        </w:rPr>
        <w:t xml:space="preserve">толстоклювая </w:t>
      </w:r>
      <w:r>
        <w:rPr>
          <w:rFonts w:ascii="Times New Roman" w:hAnsi="Times New Roman"/>
          <w:i w:val="1"/>
          <w:sz w:val="28"/>
        </w:rPr>
        <w:t>Uria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lomvia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arra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тонкоклювая кайры </w:t>
      </w:r>
      <w:r>
        <w:rPr>
          <w:rFonts w:ascii="Times New Roman" w:hAnsi="Times New Roman"/>
          <w:i w:val="1"/>
          <w:sz w:val="28"/>
        </w:rPr>
        <w:t>Uria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aalge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inornata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топорок </w:t>
      </w:r>
      <w:r>
        <w:rPr>
          <w:rFonts w:ascii="Times New Roman" w:hAnsi="Times New Roman"/>
          <w:i w:val="1"/>
          <w:sz w:val="28"/>
        </w:rPr>
        <w:t>Lunda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cirrhata</w:t>
      </w:r>
      <w:r>
        <w:rPr>
          <w:rFonts w:ascii="Times New Roman" w:hAnsi="Times New Roman"/>
          <w:sz w:val="28"/>
        </w:rPr>
        <w:t xml:space="preserve">, ипатка </w:t>
      </w:r>
      <w:r>
        <w:rPr>
          <w:rFonts w:ascii="Times New Roman" w:hAnsi="Times New Roman"/>
          <w:i w:val="1"/>
          <w:sz w:val="28"/>
        </w:rPr>
        <w:t>Fratercula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corniculata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общая численность которых достигает до 27,4 тысяч пар на мысе Грозный и до 0,95 тысяч пар на мысе Желтый, охрана ключевых мест отдыха птиц в период сезонных миграций;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охрана залежек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ларги </w:t>
      </w:r>
      <w:r>
        <w:rPr>
          <w:rFonts w:ascii="Times New Roman" w:hAnsi="Times New Roman"/>
          <w:i w:val="1"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 w14:paraId="48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охрана приморской популяционной группировки снежного барана </w:t>
      </w:r>
      <w:r>
        <w:rPr>
          <w:rFonts w:ascii="Times New Roman" w:hAnsi="Times New Roman"/>
          <w:i w:val="1"/>
          <w:sz w:val="28"/>
        </w:rPr>
        <w:t>Ovis nivicola;</w:t>
      </w:r>
    </w:p>
    <w:p w14:paraId="49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минимизация негативного антропогенного воздействия на естественные приморские экологические системы, </w:t>
      </w:r>
      <w:r>
        <w:rPr>
          <w:rFonts w:ascii="Times New Roman" w:hAnsi="Times New Roman"/>
          <w:sz w:val="28"/>
          <w:shd w:fill="FFD821" w:val="clear"/>
        </w:rPr>
        <w:t>в том числе</w:t>
      </w:r>
      <w:r>
        <w:rPr>
          <w:rFonts w:ascii="Times New Roman" w:hAnsi="Times New Roman"/>
          <w:sz w:val="28"/>
        </w:rPr>
        <w:t xml:space="preserve"> при осуществлении туризма;</w:t>
      </w:r>
    </w:p>
    <w:p w14:paraId="4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научных исследований;</w:t>
      </w:r>
    </w:p>
    <w:p w14:paraId="4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государственный экологический мониторинг (государственный мониторинг окружающей среды);</w:t>
      </w:r>
    </w:p>
    <w:p w14:paraId="4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экологическое просвещение населения.</w:t>
      </w:r>
    </w:p>
    <w:p w14:paraId="4D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E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Calibri" w:hAnsi="Calibri"/>
          <w:color w:val="000000"/>
          <w:spacing w:val="0"/>
          <w:sz w:val="22"/>
        </w:rPr>
      </w:pPr>
      <w:r>
        <w:rPr>
          <w:rFonts w:ascii="Times New Roman" w:hAnsi="Times New Roman"/>
          <w:sz w:val="28"/>
        </w:rPr>
        <w:t>5. Памятник природы создан</w:t>
      </w:r>
      <w:r>
        <w:rPr>
          <w:rFonts w:ascii="Times New Roman" w:hAnsi="Times New Roman"/>
          <w:color w:val="000000"/>
          <w:spacing w:val="0"/>
          <w:sz w:val="28"/>
        </w:rPr>
        <w:t xml:space="preserve">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F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141,93 га.</w:t>
      </w:r>
    </w:p>
    <w:p w14:paraId="50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51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Calibri" w:hAnsi="Calibri"/>
          <w:color w:val="000000"/>
          <w:spacing w:val="0"/>
          <w:sz w:val="22"/>
        </w:rPr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color w:val="000000"/>
          <w:spacing w:val="0"/>
          <w:sz w:val="28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/>
        <w:jc w:val="both"/>
        <w:rPr>
          <w:rFonts w:ascii="Times New Roman" w:hAnsi="Times New Roman"/>
          <w:sz w:val="28"/>
        </w:rPr>
      </w:pPr>
    </w:p>
    <w:p w14:paraId="5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shd w:fill="FFD821" w:val="clear"/>
        </w:rPr>
      </w:pPr>
      <w:r>
        <w:rPr>
          <w:rFonts w:ascii="Times New Roman" w:hAnsi="Times New Roman"/>
          <w:sz w:val="28"/>
        </w:rPr>
        <w:t>17. Памятник природы расположен в Олюторском муниципальном районе Камчатского края, в северо-западной части Берингова моря, Олюторском з</w:t>
      </w:r>
      <w:r>
        <w:rPr>
          <w:rFonts w:ascii="Times New Roman" w:hAnsi="Times New Roman"/>
          <w:sz w:val="28"/>
        </w:rPr>
        <w:t xml:space="preserve">аливе, в 23492,3 м к западу от села Пахачи, между мысами Грозный и Желтый.  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 граница: от характерной точки 1 с географическими координатами 60 градусов 34 минуты 57.7 секунды северной широты и 168 градусов 34 минуты 26.4 секунды восточной долготы, расположенной на побережье Олюторского залива Берингова моря, проходит прямой линий в юго-восточном направлен</w:t>
      </w:r>
      <w:r>
        <w:rPr>
          <w:rFonts w:ascii="Times New Roman" w:hAnsi="Times New Roman"/>
          <w:sz w:val="28"/>
        </w:rPr>
        <w:t>ии на протяжении 1201,5 м до характерной точки 2 с географическими координатами 60 градусов 34 минуты 38.7 се</w:t>
      </w:r>
      <w:r>
        <w:rPr>
          <w:rFonts w:ascii="Times New Roman" w:hAnsi="Times New Roman"/>
          <w:sz w:val="28"/>
        </w:rPr>
        <w:t>кунды северной широты и 168 градусов 35 минут 35.4 секунды восточной долготы, расположенной на юго-восточном склоне горы с отметкой 449,0 м (мыс Грозный</w:t>
      </w:r>
      <w:r>
        <w:rPr>
          <w:rFonts w:ascii="Times New Roman" w:hAnsi="Times New Roman"/>
          <w:sz w:val="28"/>
        </w:rPr>
        <w:t>), в 69,8 м от побережья Олюторского залива и в 559,3 м от устья реки Пыаваям (Паваям); далее от характерной точки 2 в общем юго-восточном направлении на протяжении 5381,3 м на расстоянии 140,0 м от береговой линии Олюторского залива, пересекая русло реки Пыаваям (Паваям), безы</w:t>
      </w:r>
      <w:r>
        <w:rPr>
          <w:rFonts w:ascii="Times New Roman" w:hAnsi="Times New Roman"/>
          <w:sz w:val="28"/>
        </w:rPr>
        <w:t>мянной реки, через характерные точки 3–75 до характерной точки 76 с географическими координатами 60 градусов 33 минуты 18.3 секунды северной широты и 168 градусов 39 минут 36.6 секунды восточной долготы, располо</w:t>
      </w:r>
      <w:r>
        <w:rPr>
          <w:rFonts w:ascii="Times New Roman" w:hAnsi="Times New Roman"/>
          <w:sz w:val="28"/>
        </w:rPr>
        <w:t>женной на южном склоне горы с отметкой 628,0 м (западная часть мыса Желтого), в 67,0 м от береговой линии Олюторского залива и в 1373,7 м от отметки 629,0 м;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2) восточная граница: от характерной точки 76 прямой линией в северном направлении на протяжении 161,3 м до характерной точки 77 с географическими координатами 60 градусов 33 минуты 13.1 секунды северной широты и 168 градусов 39 минут 37.4 секунды восточной долготы, расположенной на береговой линии Олюторского залива;</w:t>
      </w:r>
    </w:p>
    <w:p w14:paraId="6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юго-западная граница: от характерной точки 77 в общем юго-западном направлении на протяжении 6446,7 м по береговой линии Олюторского залива, огибая мыс Желтый, пересекая устья безымянной реки, реки Пыаваям (Паваям), огибая мыс Грозный с юга, через характерные точки 78–169 до характерной точки 170 с географическими координатами 60 градусов 34 минуты 28.6 секунды северной широты и 168 градусов 34 минуты 17.3 секунды восточной долготы, расположенной на западной оконечности мыса Грозный;</w:t>
      </w:r>
    </w:p>
    <w:p w14:paraId="6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граница: от характерной точки 170 в общем северном направлении на протяжении 995,1 м по береговой линии Олюторского залива через характерные точки 171–182 до характерной т</w:t>
      </w:r>
      <w:r>
        <w:rPr>
          <w:rFonts w:ascii="Times New Roman" w:hAnsi="Times New Roman"/>
          <w:sz w:val="28"/>
        </w:rPr>
        <w:t xml:space="preserve">очки 1, где и замыкается. </w:t>
      </w:r>
    </w:p>
    <w:p w14:paraId="6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строительство, реконструкция, капитальный ремонт объектов капитального строительства;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B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C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связанных, в том числе, с изменением дна прилегающей морской акватории; 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пролет вертолетов и иных летательных аппаратов ниже 300 м над </w:t>
      </w:r>
      <w:r>
        <w:rPr>
          <w:rFonts w:ascii="Times New Roman" w:hAnsi="Times New Roman"/>
          <w:sz w:val="28"/>
          <w:shd w:fill="FFD821" w:val="clear"/>
        </w:rPr>
        <w:t>Памятником природы,</w:t>
      </w:r>
      <w:r>
        <w:rPr>
          <w:rFonts w:ascii="Times New Roman" w:hAnsi="Times New Roman"/>
          <w:sz w:val="28"/>
        </w:rPr>
        <w:t xml:space="preserve">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залежкам морских млекопитающих, местам гнездования морских колониальных птиц на расстояние менее 100 м;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 и рыболовства, сбор яиц морских колониальных птиц, добыча морских млекопитающих, за исключением деятельности, указанной в пункте 1 части 20 настоящего Положения;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интродукция живых организмов; 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накопление, размещение, захоронение, сжигание отходов производства и потребления;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деятельность, ведущая к загрязнению прилегающей акватории Берингова моря; 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проведение мероприятий, направленных на сохранение, восстановление и поддержание в равновесном состоянии </w:t>
      </w:r>
      <w:r>
        <w:rPr>
          <w:rFonts w:ascii="Times New Roman" w:hAnsi="Times New Roman"/>
          <w:sz w:val="28"/>
          <w:shd w:fill="FFD821" w:val="clear"/>
        </w:rPr>
        <w:t>прибрежной</w:t>
      </w:r>
      <w:r>
        <w:rPr>
          <w:rFonts w:ascii="Times New Roman" w:hAnsi="Times New Roman"/>
          <w:sz w:val="28"/>
        </w:rPr>
        <w:t xml:space="preserve">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частей 15 и 19 настоящего Положения);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  <w:r>
        <w:br w:type="page"/>
      </w: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4"/>
        <w:gridCol w:w="3673"/>
        <w:gridCol w:w="476"/>
        <w:gridCol w:w="1884"/>
        <w:gridCol w:w="483"/>
        <w:gridCol w:w="168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94000000">
      <w:pPr>
        <w:pStyle w:val="Style_1"/>
        <w:ind w:firstLine="709" w:left="0" w:right="0"/>
        <w:jc w:val="both"/>
      </w:pPr>
    </w:p>
    <w:p w14:paraId="9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Грозный» далее – Памятник природы)</w:t>
      </w:r>
    </w:p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bookmarkStart w:id="2" w:name="_GoBack"/>
      <w:bookmarkEnd w:id="2"/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A000000">
      <w:pPr>
        <w:pStyle w:val="Style_1"/>
        <w:ind/>
        <w:jc w:val="center"/>
      </w:pPr>
    </w:p>
    <w:tbl>
      <w:tblPr>
        <w:tblStyle w:val="Style_3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Характеристика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Олюторский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1419285 +/- 10424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A000000">
      <w:pPr>
        <w:pStyle w:val="Style_1"/>
        <w:spacing w:after="0" w:before="0" w:line="240" w:lineRule="auto"/>
        <w:ind/>
        <w:jc w:val="center"/>
      </w:pPr>
    </w:p>
    <w:p w14:paraId="A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C000000">
      <w:pPr>
        <w:pStyle w:val="Style_1"/>
        <w:spacing w:after="0" w:before="0" w:line="240" w:lineRule="auto"/>
        <w:ind/>
        <w:jc w:val="center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Северная</w:t>
            </w:r>
          </w:p>
          <w:p w14:paraId="B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Восточная</w:t>
            </w:r>
          </w:p>
          <w:p w14:paraId="B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</w:tbl>
    <w:p w14:paraId="B8000000">
      <w:pPr>
        <w:pStyle w:val="Style_1"/>
        <w:spacing w:after="0" w:before="0"/>
        <w:ind/>
        <w:rPr>
          <w:rFonts w:ascii="Times New Roman" w:hAnsi="Times New Roman"/>
          <w:sz w:val="2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94"/>
          <w:tblHeader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1404078.60</w:t>
            </w:r>
          </w:p>
        </w:tc>
        <w:tc>
          <w:tcPr>
            <w:tcW w:type="dxa" w:w="173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3295911.28</w:t>
            </w:r>
          </w:p>
        </w:tc>
        <w:tc>
          <w:tcPr>
            <w:tcW w:type="dxa" w:w="209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60°34'57.7''</w:t>
            </w:r>
          </w:p>
        </w:tc>
        <w:tc>
          <w:tcPr>
            <w:tcW w:type="dxa" w:w="239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1403460.53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3296944.84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168°35'35.4''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1403484.95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3297026.61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1403500.91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3297190.25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1403501.32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3297273.70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3297348.87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1403502.00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3297351.72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1403499.53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3297438.81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1403498.70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3297526.66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1403473.10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3297619.45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1403455.79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3297659.78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rPr>
                <w:rFonts w:ascii="Times New Roman" w:hAnsi="Times New Roman"/>
                <w:sz w:val="24"/>
              </w:rPr>
              <w:t>1403422.16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3297725.30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60°34'38.2''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168°36'26.7''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3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1403385.50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3297799.36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60°34'37.1''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168°36'31.6''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rPr>
                <w:rFonts w:ascii="Times New Roman" w:hAnsi="Times New Roman"/>
                <w:sz w:val="24"/>
              </w:rPr>
              <w:t>1403342.29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3297852.99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60°34'35.7''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168°36'35.2''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1403320.10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3297908.48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1403282.16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3298008.28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1403265.98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3298044.58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1403229.86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3298107.47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1403195.00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3298197.22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1403176.70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3298241.47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1403127.49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3298349.90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1403101.91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3298406.95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1403059.63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3298506.97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1403020.56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3298560.79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1402916.30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3298656.60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1402787.52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3298705.44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1402718.17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3298709.31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1402625.07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3298725.79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60°34'13.3''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1402511.22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3298774.61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60°34'9.7''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1402436.87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3298810.27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60°34'7.3''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1402344.29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3298867.64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1402249.22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3298926.54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1402162.54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3298932.79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1402094.09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3298928.85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1401990.41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3298913.32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60°33'53.0''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1401902.37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3298908.00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1401807.54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3298902.71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1401752.06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3298909.29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60°33'45.3''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1401727.92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3298923.31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60°33'44.6''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1401628.11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3298968.60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60°33'41.4''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168°37'51.5''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1401600.03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3299007.87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1401519.35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3299054.62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1401482.79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3299062.72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60°33'36.8''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1401449.97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3299107.90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1401373.20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3299150.21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60°33'33.3''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1401299.39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3299171.04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1401236.05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3299231.40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1401180.81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3299253.29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60°33'27.2''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1401140.41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3299310.89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1401074.26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3299348.73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1401012.86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3299375.95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60°33'21.9''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1400891.64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3299441.18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1400830.89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3299445.26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60°33'16.1''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168°38'24.3''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1400746.81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3299462.07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1400675.92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3299497.70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1400621.24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3299535.54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1400621.17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3299538.12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1400637.26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3299560.96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3299607.29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3299677.82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1400652.06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3299754.76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60°33'10.1''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1400636.40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3299829.15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1400617.60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3299875.73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1400617.24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3299876.54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1400666.27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3299933.62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1400694.58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3299990.34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1400699.85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3300025.28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1400705.72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3300087.09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1400716.61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3300128.51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1400732.85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3300166.56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168°39'12.7''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3300239.34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1400786.98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3300285.19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1400820.67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3300320.81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168°39'24.3''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1400863.92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3300381.28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1400897.19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3300460.53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1400913.10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3300546.70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3300557.69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1400750.27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3300492.43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1400723.01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3300433.83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1400684.05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3300383.57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60°33'10.1''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1400650.36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3300347.94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1400608.89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3300283.18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1400585.34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3300195.75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1400569.10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3300157.69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168°39'11.8''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1400556.14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3300102.39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1400549.57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3300029.91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1400527.54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3299991.69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1400496.76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3299956.15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1400463.24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3299914.71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3299848.36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1400489.57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3299796.86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1400502.85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3299736.52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1400498.58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3299681.44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168°38'40.1''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1400494.80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3299609.04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1400469.80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3299573.60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1400471.33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3299518.69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1400481.46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3299466.93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1400519.86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3299433.31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1400564.24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3299396.93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3299355.64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1400713.53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3299320.07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1400806.48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3299296.64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60°33'15.1''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1400867.25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3299292.57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1400911.27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3299264.87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1400972.68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3299237.66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1401031.15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3299207.51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1401055.26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3299170.58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1401079.20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3299139.42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1401140.52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3299115.11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60°33'25.8'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1401175.98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3299087.18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168°38'0.2''</w:t>
            </w:r>
          </w:p>
        </w:tc>
      </w:tr>
      <w:tr>
        <w:trPr>
          <w:trHeight w:hRule="atLeast" w:val="247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1401223.22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3299048.00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1401287.26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3299026.67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1401345.76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3298999.39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1401366.97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3298962.39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1401408.38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3298928.86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60°33'34.2''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1401454.82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3298918.58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1401495.71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3298899.47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1401511.16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3298865.22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1401625.10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3298813.48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60°33'41.1''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1401712.99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3298763.92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1401811.54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3298752.19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168°37'37.0''</w:t>
            </w:r>
          </w:p>
        </w:tc>
      </w:tr>
      <w:tr>
        <w:trPr>
          <w:trHeight w:hRule="atLeast" w:val="309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1401915.16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3298758.00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1402004.52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3298763.41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60°33'53.3''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1402136.71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3298784.46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1402223.39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3298778.22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1402323.36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3298711.62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1402411.37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3298662.07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1402525.22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3298613.25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60°34'10.0''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1402607.28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3298569.31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60°34'12.6''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1402697.06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3298560.25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60°34'15.5''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1402766.39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3298556.38</w:t>
            </w:r>
          </w:p>
        </w:tc>
        <w:tc>
          <w:tcPr>
            <w:tcW w:type="dxa" w:w="20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1402827.63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3298535.01</w:t>
            </w:r>
          </w:p>
        </w:tc>
        <w:tc>
          <w:tcPr>
            <w:tcW w:type="dxa" w:w="20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1402892.56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3298481.92</w:t>
            </w:r>
          </w:p>
        </w:tc>
        <w:tc>
          <w:tcPr>
            <w:tcW w:type="dxa" w:w="209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1402931.65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3298428.11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1402968.69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3298339.50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1402999.50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3298271.03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168°37'3.2''</w:t>
            </w:r>
          </w:p>
        </w:tc>
      </w:tr>
      <w:tr>
        <w:trPr>
          <w:trHeight w:hRule="atLeast" w:val="271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1403048.71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3298162.59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168°36'56.0''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1403095.55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3298039.61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1403137.99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3297965.70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3297871.36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1403209.59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3297779.84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1403257.53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3297720.47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1403294.18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3297646.41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1403327.82</w:t>
            </w:r>
          </w:p>
        </w:tc>
        <w:tc>
          <w:tcPr>
            <w:tcW w:type="dxa" w:w="17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3297580.89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3297503.46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168°36'12.2''</w:t>
            </w:r>
          </w:p>
        </w:tc>
      </w:tr>
      <w:tr>
        <w:trPr>
          <w:trHeight w:hRule="atLeast" w:val="272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1403349.19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3297436.95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1403351.74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3297347.44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3297272.27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3297188.44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168°35'51.6''</w:t>
            </w:r>
          </w:p>
        </w:tc>
      </w:tr>
      <w:tr>
        <w:trPr>
          <w:trHeight w:hRule="atLeast" w:val="259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1403334.74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3297031.92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168°35'41.3''</w:t>
            </w:r>
          </w:p>
        </w:tc>
      </w:tr>
      <w:tr>
        <w:trPr>
          <w:trHeight w:hRule="atLeast" w:val="287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1403331.51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3296942.25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168°35'35.4''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1403311.92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3296820.30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3296756.53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1403290.17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3296672.28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168°35'17.8''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1403286.48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3296602.84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168°35'13.2''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1403263.01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3296515.44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3296480.13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1403210.28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3296441.67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3296399.98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1403144.22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3296327.04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168°34'55.4''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1403117.81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3296245.36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168°34'50.1''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1403109.12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3296143.95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168°34'43.5''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1403112.54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3296025.55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1403123.23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3295956.46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1403162.49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3295894.02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3295865.46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168°34'24.5''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1403172.84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3295836.50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3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3295784.36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3295735.00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1403159.91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3295685.86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1403184.05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3295648.98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1403217.83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3295675.96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1403254.46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3295708.78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1403304.53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3295773.86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1403371.20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3295862.46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1403447.81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3295908.01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60°34'36.3''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1403539.46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3295930.89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1403639.96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3295948.26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60°34'43.0''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1403723.70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3295947.78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60°34'46.3''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1403810.41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3295944.52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1403911.59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3295938.77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1403992.59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3295932.44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60°34'54.9''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1404078.60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3295911.28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4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60°34'57.7''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168°34'26.4''</w:t>
            </w:r>
          </w:p>
        </w:tc>
      </w:tr>
    </w:tbl>
    <w:p w14:paraId="51040000">
      <w:pPr>
        <w:pStyle w:val="Style_1"/>
        <w:ind/>
        <w:jc w:val="center"/>
        <w:rPr>
          <w:sz w:val="24"/>
        </w:rPr>
      </w:pPr>
    </w:p>
    <w:p w14:paraId="52040000">
      <w:pPr>
        <w:pStyle w:val="Style_1"/>
        <w:rPr>
          <w:sz w:val="24"/>
        </w:rPr>
      </w:pPr>
      <w:r>
        <w:br w:type="page"/>
      </w:r>
    </w:p>
    <w:p w14:paraId="53040000">
      <w:pPr>
        <w:pStyle w:val="Style_1"/>
        <w:spacing w:after="16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 границ Памятника природы</w:t>
      </w:r>
    </w:p>
    <w:p w14:paraId="5404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5643245" cy="672465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14538" l="6159" r="4251" t="10054"/>
                    <a:stretch/>
                  </pic:blipFill>
                  <pic:spPr>
                    <a:xfrm flipH="false" flipV="false" rot="0">
                      <a:ext cx="5643245" cy="6724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40000">
      <w:pPr>
        <w:pStyle w:val="Style_1"/>
      </w:pPr>
    </w:p>
    <w:p w14:paraId="56040000">
      <w:pPr>
        <w:pStyle w:val="Style_1"/>
        <w:ind/>
        <w:jc w:val="center"/>
      </w:pPr>
    </w:p>
    <w:p w14:paraId="57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8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9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A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B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C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D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E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F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6004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279400</wp:posOffset>
            </wp:positionH>
            <wp:positionV relativeFrom="paragraph">
              <wp:posOffset>419100</wp:posOffset>
            </wp:positionV>
            <wp:extent cx="5324475" cy="7934325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2778" l="5892" r="5183" t="3581"/>
                    <a:stretch/>
                  </pic:blipFill>
                  <pic:spPr>
                    <a:xfrm flipH="false" flipV="false" rot="0">
                      <a:ext cx="5324475" cy="793432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2" w:type="first"/>
      <w:headerReference r:id="rId1" w:type="default"/>
      <w:type w:val="nextPage"/>
      <w:pgSz w:h="16838" w:orient="portrait" w:w="11906"/>
      <w:pgMar w:bottom="1134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Содержимое врезки"/>
    <w:basedOn w:val="Style_1"/>
    <w:link w:val="Style_5_ch"/>
  </w:style>
  <w:style w:styleId="Style_5_ch" w:type="character">
    <w:name w:val="Содержимое врезки"/>
    <w:basedOn w:val="Style_1_ch"/>
    <w:link w:val="Style_5"/>
  </w:style>
  <w:style w:styleId="Style_6" w:type="paragraph">
    <w:name w:val="Caption1"/>
    <w:link w:val="Style_6_ch"/>
    <w:rPr>
      <w:i w:val="1"/>
      <w:sz w:val="24"/>
    </w:rPr>
  </w:style>
  <w:style w:styleId="Style_6_ch" w:type="character">
    <w:name w:val="Caption1"/>
    <w:link w:val="Style_6"/>
    <w:rPr>
      <w:i w:val="1"/>
      <w:sz w:val="24"/>
    </w:rPr>
  </w:style>
  <w:style w:styleId="Style_7" w:type="paragraph">
    <w:name w:val="toc 2"/>
    <w:next w:val="Style_1"/>
    <w:link w:val="Style_7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2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List"/>
    <w:basedOn w:val="Style_9"/>
    <w:link w:val="Style_8_ch"/>
  </w:style>
  <w:style w:styleId="Style_8_ch" w:type="character">
    <w:name w:val="List"/>
    <w:basedOn w:val="Style_9_ch"/>
    <w:link w:val="Style_8"/>
  </w:style>
  <w:style w:styleId="Style_10" w:type="paragraph">
    <w:name w:val="toc 4"/>
    <w:next w:val="Style_1"/>
    <w:link w:val="Style_10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4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Contents 21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Contents 21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toc 6"/>
    <w:next w:val="Style_1"/>
    <w:link w:val="Style_12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6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toc 7"/>
    <w:next w:val="Style_1"/>
    <w:link w:val="Style_13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3_ch" w:type="character">
    <w:name w:val="toc 7"/>
    <w:link w:val="Style_13"/>
    <w:rPr>
      <w:rFonts w:ascii="XO Thames" w:hAnsi="XO Thames"/>
      <w:color w:val="000000"/>
      <w:spacing w:val="0"/>
      <w:sz w:val="28"/>
    </w:rPr>
  </w:style>
  <w:style w:styleId="Style_14" w:type="paragraph">
    <w:name w:val="Header1"/>
    <w:link w:val="Style_14_ch"/>
  </w:style>
  <w:style w:styleId="Style_14_ch" w:type="character">
    <w:name w:val="Header1"/>
    <w:link w:val="Style_14"/>
  </w:style>
  <w:style w:styleId="Style_15" w:type="paragraph">
    <w:name w:val="Указатель"/>
    <w:basedOn w:val="Style_1"/>
    <w:link w:val="Style_15_ch"/>
  </w:style>
  <w:style w:styleId="Style_15_ch" w:type="character">
    <w:name w:val="Указатель"/>
    <w:basedOn w:val="Style_1_ch"/>
    <w:link w:val="Style_15"/>
  </w:style>
  <w:style w:styleId="Style_16" w:type="paragraph">
    <w:name w:val="heading 3"/>
    <w:next w:val="Style_1"/>
    <w:link w:val="Style_16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6_ch" w:type="character">
    <w:name w:val="heading 3"/>
    <w:link w:val="Style_16"/>
    <w:rPr>
      <w:rFonts w:ascii="XO Thames" w:hAnsi="XO Thames"/>
      <w:b w:val="1"/>
      <w:color w:val="000000"/>
      <w:spacing w:val="0"/>
      <w:sz w:val="26"/>
    </w:rPr>
  </w:style>
  <w:style w:styleId="Style_17" w:type="paragraph">
    <w:name w:val="Заголовок 5 Знак1"/>
    <w:link w:val="Style_17_ch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2"/>
    </w:rPr>
  </w:style>
  <w:style w:styleId="Style_17_ch" w:type="character">
    <w:name w:val="Заголовок 5 Знак1"/>
    <w:link w:val="Style_17"/>
    <w:rPr>
      <w:rFonts w:ascii="XO Thames" w:hAnsi="XO Thames"/>
      <w:b w:val="1"/>
      <w:color w:val="000000"/>
      <w:spacing w:val="0"/>
      <w:sz w:val="22"/>
    </w:rPr>
  </w:style>
  <w:style w:styleId="Style_18" w:type="paragraph">
    <w:name w:val="Caption"/>
    <w:basedOn w:val="Style_1"/>
    <w:link w:val="Style_18_ch"/>
    <w:pPr>
      <w:spacing w:after="120" w:before="120"/>
      <w:ind/>
    </w:pPr>
    <w:rPr>
      <w:i w:val="1"/>
      <w:sz w:val="24"/>
    </w:rPr>
  </w:style>
  <w:style w:styleId="Style_18_ch" w:type="character">
    <w:name w:val="Caption"/>
    <w:basedOn w:val="Style_1_ch"/>
    <w:link w:val="Style_18"/>
    <w:rPr>
      <w:i w:val="1"/>
      <w:sz w:val="24"/>
    </w:rPr>
  </w:style>
  <w:style w:styleId="Style_19" w:type="paragraph">
    <w:name w:val="Гиперссылка31"/>
    <w:link w:val="Style_19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9_ch" w:type="character">
    <w:name w:val="Гиперссылка31"/>
    <w:link w:val="Style_19"/>
    <w:rPr>
      <w:rFonts w:ascii="Calibri" w:hAnsi="Calibri"/>
      <w:color w:val="0000FF"/>
      <w:spacing w:val="0"/>
      <w:sz w:val="22"/>
      <w:u w:val="single"/>
    </w:rPr>
  </w:style>
  <w:style w:styleId="Style_20" w:type="paragraph">
    <w:name w:val="Заголовок"/>
    <w:basedOn w:val="Style_1"/>
    <w:next w:val="Style_21"/>
    <w:link w:val="Style_20_ch"/>
    <w:pPr>
      <w:keepNext w:val="1"/>
      <w:spacing w:after="120" w:before="240"/>
      <w:ind/>
    </w:pPr>
    <w:rPr>
      <w:rFonts w:ascii="Open Sans" w:hAnsi="Open Sans"/>
      <w:sz w:val="28"/>
    </w:rPr>
  </w:style>
  <w:style w:styleId="Style_20_ch" w:type="character">
    <w:name w:val="Заголовок"/>
    <w:basedOn w:val="Style_1_ch"/>
    <w:link w:val="Style_20"/>
    <w:rPr>
      <w:rFonts w:ascii="Open Sans" w:hAnsi="Open Sans"/>
      <w:sz w:val="28"/>
    </w:rPr>
  </w:style>
  <w:style w:styleId="Style_2" w:type="paragraph">
    <w:name w:val="Header"/>
    <w:basedOn w:val="Style_1"/>
    <w:link w:val="Style_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_ch" w:type="character">
    <w:name w:val="Header"/>
    <w:basedOn w:val="Style_1_ch"/>
    <w:link w:val="Style_2"/>
  </w:style>
  <w:style w:styleId="Style_22" w:type="paragraph">
    <w:name w:val="Заголовок таблицы"/>
    <w:basedOn w:val="Style_23"/>
    <w:link w:val="Style_22_ch"/>
    <w:pPr>
      <w:ind/>
      <w:jc w:val="center"/>
    </w:pPr>
    <w:rPr>
      <w:b w:val="1"/>
    </w:rPr>
  </w:style>
  <w:style w:styleId="Style_22_ch" w:type="character">
    <w:name w:val="Заголовок таблицы"/>
    <w:basedOn w:val="Style_23_ch"/>
    <w:link w:val="Style_22"/>
    <w:rPr>
      <w:b w:val="1"/>
    </w:rPr>
  </w:style>
  <w:style w:styleId="Style_24" w:type="paragraph">
    <w:name w:val="Заголовок1"/>
    <w:basedOn w:val="Style_1"/>
    <w:next w:val="Style_21"/>
    <w:link w:val="Style_24_ch"/>
    <w:pPr>
      <w:keepNext w:val="1"/>
      <w:spacing w:after="120" w:before="240"/>
      <w:ind/>
    </w:pPr>
    <w:rPr>
      <w:rFonts w:ascii="Open Sans" w:hAnsi="Open Sans"/>
      <w:sz w:val="28"/>
    </w:rPr>
  </w:style>
  <w:style w:styleId="Style_24_ch" w:type="character">
    <w:name w:val="Заголовок1"/>
    <w:basedOn w:val="Style_1_ch"/>
    <w:link w:val="Style_24"/>
    <w:rPr>
      <w:rFonts w:ascii="Open Sans" w:hAnsi="Open Sans"/>
      <w:sz w:val="28"/>
    </w:rPr>
  </w:style>
  <w:style w:styleId="Style_25" w:type="paragraph">
    <w:name w:val="Contents 81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Contents 81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Колонтитул1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26_ch" w:type="character">
    <w:name w:val="Колонтитул1"/>
    <w:link w:val="Style_26"/>
    <w:rPr>
      <w:rFonts w:ascii="XO Thames" w:hAnsi="XO Thames"/>
      <w:color w:val="000000"/>
      <w:spacing w:val="0"/>
      <w:sz w:val="20"/>
    </w:rPr>
  </w:style>
  <w:style w:styleId="Style_27" w:type="paragraph">
    <w:name w:val="Title1"/>
    <w:link w:val="Style_27_ch"/>
    <w:rPr>
      <w:rFonts w:ascii="XO Thames" w:hAnsi="XO Thames"/>
      <w:b w:val="1"/>
      <w:caps w:val="1"/>
      <w:color w:val="000000"/>
      <w:spacing w:val="0"/>
      <w:sz w:val="40"/>
    </w:rPr>
  </w:style>
  <w:style w:styleId="Style_27_ch" w:type="character">
    <w:name w:val="Title1"/>
    <w:link w:val="Style_27"/>
    <w:rPr>
      <w:rFonts w:ascii="XO Thames" w:hAnsi="XO Thames"/>
      <w:b w:val="1"/>
      <w:caps w:val="1"/>
      <w:color w:val="000000"/>
      <w:spacing w:val="0"/>
      <w:sz w:val="40"/>
    </w:rPr>
  </w:style>
  <w:style w:styleId="Style_28" w:type="paragraph">
    <w:name w:val="toc 3"/>
    <w:next w:val="Style_1"/>
    <w:link w:val="Style_28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toc 3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Указатель1"/>
    <w:basedOn w:val="Style_1"/>
    <w:link w:val="Style_29_ch"/>
  </w:style>
  <w:style w:styleId="Style_29_ch" w:type="character">
    <w:name w:val="Указатель1"/>
    <w:basedOn w:val="Style_1_ch"/>
    <w:link w:val="Style_29"/>
  </w:style>
  <w:style w:styleId="Style_30" w:type="paragraph">
    <w:name w:val="Heading 41"/>
    <w:link w:val="Style_30_ch"/>
    <w:rPr>
      <w:rFonts w:ascii="XO Thames" w:hAnsi="XO Thames"/>
      <w:b w:val="1"/>
      <w:color w:val="000000"/>
      <w:spacing w:val="0"/>
      <w:sz w:val="24"/>
    </w:rPr>
  </w:style>
  <w:style w:styleId="Style_30_ch" w:type="character">
    <w:name w:val="Heading 41"/>
    <w:link w:val="Style_30"/>
    <w:rPr>
      <w:rFonts w:ascii="XO Thames" w:hAnsi="XO Thames"/>
      <w:b w:val="1"/>
      <w:color w:val="000000"/>
      <w:spacing w:val="0"/>
      <w:sz w:val="24"/>
    </w:rPr>
  </w:style>
  <w:style w:styleId="Style_31" w:type="paragraph">
    <w:name w:val="Contents 41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1_ch" w:type="character">
    <w:name w:val="Contents 41"/>
    <w:link w:val="Style_31"/>
    <w:rPr>
      <w:rFonts w:ascii="XO Thames" w:hAnsi="XO Thames"/>
      <w:color w:val="000000"/>
      <w:spacing w:val="0"/>
      <w:sz w:val="28"/>
    </w:rPr>
  </w:style>
  <w:style w:styleId="Style_32" w:type="paragraph">
    <w:name w:val="Гиперссылка11"/>
    <w:basedOn w:val="Style_33"/>
    <w:link w:val="Style_32_ch"/>
    <w:pPr>
      <w:widowControl w:val="1"/>
      <w:spacing w:after="160" w:before="0" w:line="264" w:lineRule="auto"/>
      <w:ind w:firstLine="0" w:left="0" w:right="0"/>
      <w:jc w:val="left"/>
    </w:pPr>
    <w:rPr>
      <w:color w:val="0000FF"/>
      <w:u w:val="single"/>
    </w:rPr>
  </w:style>
  <w:style w:styleId="Style_32_ch" w:type="character">
    <w:name w:val="Гиперссылка11"/>
    <w:basedOn w:val="Style_33_ch"/>
    <w:link w:val="Style_32"/>
    <w:rPr>
      <w:color w:val="0000FF"/>
      <w:u w:val="single"/>
    </w:rPr>
  </w:style>
  <w:style w:styleId="Style_34" w:type="paragraph">
    <w:name w:val="Internet link1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34_ch" w:type="character">
    <w:name w:val="Internet link1"/>
    <w:link w:val="Style_34"/>
    <w:rPr>
      <w:rFonts w:ascii="Calibri" w:hAnsi="Calibri"/>
      <w:color w:val="0000FF"/>
      <w:spacing w:val="0"/>
      <w:sz w:val="22"/>
      <w:u w:val="single"/>
    </w:rPr>
  </w:style>
  <w:style w:styleId="Style_35" w:type="paragraph">
    <w:name w:val="Contents 51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5_ch" w:type="character">
    <w:name w:val="Contents 51"/>
    <w:link w:val="Style_35"/>
    <w:rPr>
      <w:rFonts w:ascii="XO Thames" w:hAnsi="XO Thames"/>
      <w:color w:val="000000"/>
      <w:spacing w:val="0"/>
      <w:sz w:val="28"/>
    </w:rPr>
  </w:style>
  <w:style w:styleId="Style_36" w:type="paragraph">
    <w:name w:val="Default Paragraph Font1"/>
    <w:link w:val="Style_3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6_ch" w:type="character">
    <w:name w:val="Default Paragraph Font1"/>
    <w:link w:val="Style_36"/>
    <w:rPr>
      <w:rFonts w:asciiTheme="minorAscii" w:hAnsiTheme="minorHAnsi"/>
      <w:color w:val="000000"/>
      <w:spacing w:val="0"/>
      <w:sz w:val="22"/>
    </w:rPr>
  </w:style>
  <w:style w:styleId="Style_37" w:type="paragraph">
    <w:name w:val="heading 5"/>
    <w:next w:val="Style_1"/>
    <w:link w:val="Style_3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7_ch" w:type="character">
    <w:name w:val="heading 5"/>
    <w:link w:val="Style_37"/>
    <w:rPr>
      <w:rFonts w:ascii="XO Thames" w:hAnsi="XO Thames"/>
      <w:b w:val="1"/>
      <w:color w:val="000000"/>
      <w:spacing w:val="0"/>
      <w:sz w:val="22"/>
    </w:rPr>
  </w:style>
  <w:style w:styleId="Style_38" w:type="paragraph">
    <w:name w:val="Subtitle1"/>
    <w:link w:val="Style_38_ch"/>
    <w:rPr>
      <w:rFonts w:ascii="XO Thames" w:hAnsi="XO Thames"/>
      <w:i w:val="1"/>
      <w:color w:val="000000"/>
      <w:spacing w:val="0"/>
      <w:sz w:val="24"/>
    </w:rPr>
  </w:style>
  <w:style w:styleId="Style_38_ch" w:type="character">
    <w:name w:val="Subtitle1"/>
    <w:link w:val="Style_38"/>
    <w:rPr>
      <w:rFonts w:ascii="XO Thames" w:hAnsi="XO Thames"/>
      <w:i w:val="1"/>
      <w:color w:val="000000"/>
      <w:spacing w:val="0"/>
      <w:sz w:val="24"/>
    </w:rPr>
  </w:style>
  <w:style w:styleId="Style_39" w:type="paragraph">
    <w:name w:val="Heading 51"/>
    <w:link w:val="Style_39_ch"/>
    <w:rPr>
      <w:rFonts w:ascii="XO Thames" w:hAnsi="XO Thames"/>
      <w:b w:val="1"/>
    </w:rPr>
  </w:style>
  <w:style w:styleId="Style_39_ch" w:type="character">
    <w:name w:val="Heading 51"/>
    <w:link w:val="Style_39"/>
    <w:rPr>
      <w:rFonts w:ascii="XO Thames" w:hAnsi="XO Thames"/>
      <w:b w:val="1"/>
    </w:rPr>
  </w:style>
  <w:style w:styleId="Style_40" w:type="paragraph">
    <w:name w:val="heading 1"/>
    <w:next w:val="Style_1"/>
    <w:link w:val="Style_40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40_ch" w:type="character">
    <w:name w:val="heading 1"/>
    <w:link w:val="Style_40"/>
    <w:rPr>
      <w:rFonts w:ascii="XO Thames" w:hAnsi="XO Thames"/>
      <w:b w:val="1"/>
      <w:color w:val="000000"/>
      <w:spacing w:val="0"/>
      <w:sz w:val="32"/>
    </w:rPr>
  </w:style>
  <w:style w:styleId="Style_41" w:type="paragraph">
    <w:name w:val="Footer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1_ch" w:type="character">
    <w:name w:val="Footer"/>
    <w:link w:val="Style_41"/>
    <w:rPr>
      <w:rFonts w:ascii="Times New Roman" w:hAnsi="Times New Roman"/>
      <w:color w:val="000000"/>
      <w:spacing w:val="0"/>
      <w:sz w:val="28"/>
    </w:rPr>
  </w:style>
  <w:style w:styleId="Style_21" w:type="paragraph">
    <w:name w:val="Body Text"/>
    <w:basedOn w:val="Style_1"/>
    <w:link w:val="Style_21_ch"/>
    <w:pPr>
      <w:spacing w:after="140" w:before="0" w:line="276" w:lineRule="auto"/>
      <w:ind/>
    </w:pPr>
  </w:style>
  <w:style w:styleId="Style_21_ch" w:type="character">
    <w:name w:val="Body Text"/>
    <w:basedOn w:val="Style_1_ch"/>
    <w:link w:val="Style_21"/>
  </w:style>
  <w:style w:styleId="Style_42" w:type="paragraph">
    <w:name w:val="Hyperlink"/>
    <w:link w:val="Style_42_ch"/>
    <w:rPr>
      <w:color w:val="0000FF"/>
      <w:u w:val="single"/>
    </w:rPr>
  </w:style>
  <w:style w:styleId="Style_42_ch" w:type="character">
    <w:name w:val="Hyperlink"/>
    <w:link w:val="Style_42"/>
    <w:rPr>
      <w:color w:val="0000FF"/>
      <w:u w:val="single"/>
    </w:rPr>
  </w:style>
  <w:style w:styleId="Style_43" w:type="paragraph">
    <w:name w:val="Footnote"/>
    <w:link w:val="Style_43_ch"/>
    <w:pPr>
      <w:ind w:firstLine="851" w:left="0"/>
      <w:jc w:val="both"/>
    </w:pPr>
    <w:rPr>
      <w:rFonts w:ascii="XO Thames" w:hAnsi="XO Thames"/>
      <w:sz w:val="22"/>
    </w:rPr>
  </w:style>
  <w:style w:styleId="Style_43_ch" w:type="character">
    <w:name w:val="Footnote"/>
    <w:link w:val="Style_43"/>
    <w:rPr>
      <w:rFonts w:ascii="XO Thames" w:hAnsi="XO Thames"/>
      <w:sz w:val="22"/>
    </w:rPr>
  </w:style>
  <w:style w:styleId="Style_44" w:type="paragraph">
    <w:name w:val="Footnote1"/>
    <w:link w:val="Style_44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4_ch" w:type="character">
    <w:name w:val="Footnote1"/>
    <w:link w:val="Style_44"/>
    <w:rPr>
      <w:rFonts w:ascii="XO Thames" w:hAnsi="XO Thames"/>
      <w:color w:val="000000"/>
      <w:spacing w:val="0"/>
      <w:sz w:val="22"/>
    </w:rPr>
  </w:style>
  <w:style w:styleId="Style_45" w:type="paragraph">
    <w:name w:val="toc 1"/>
    <w:next w:val="Style_1"/>
    <w:link w:val="Style_45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5_ch" w:type="character">
    <w:name w:val="toc 1"/>
    <w:link w:val="Style_45"/>
    <w:rPr>
      <w:rFonts w:ascii="XO Thames" w:hAnsi="XO Thames"/>
      <w:b w:val="1"/>
      <w:color w:val="000000"/>
      <w:spacing w:val="0"/>
      <w:sz w:val="28"/>
    </w:rPr>
  </w:style>
  <w:style w:styleId="Style_46" w:type="paragraph">
    <w:name w:val="Header and Footer"/>
    <w:link w:val="Style_46_ch"/>
    <w:rPr>
      <w:rFonts w:ascii="XO Thames" w:hAnsi="XO Thames"/>
      <w:sz w:val="20"/>
    </w:rPr>
  </w:style>
  <w:style w:styleId="Style_46_ch" w:type="character">
    <w:name w:val="Header and Footer"/>
    <w:link w:val="Style_46"/>
    <w:rPr>
      <w:rFonts w:ascii="XO Thames" w:hAnsi="XO Thames"/>
      <w:sz w:val="20"/>
    </w:rPr>
  </w:style>
  <w:style w:styleId="Style_9" w:type="paragraph">
    <w:name w:val="Text body1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_ch" w:type="character">
    <w:name w:val="Text body1"/>
    <w:link w:val="Style_9"/>
    <w:rPr>
      <w:rFonts w:asciiTheme="minorAscii" w:hAnsiTheme="minorHAnsi"/>
      <w:color w:val="000000"/>
      <w:spacing w:val="0"/>
      <w:sz w:val="22"/>
    </w:rPr>
  </w:style>
  <w:style w:styleId="Style_47" w:type="paragraph">
    <w:name w:val="Contents 11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7_ch" w:type="character">
    <w:name w:val="Contents 11"/>
    <w:link w:val="Style_47"/>
    <w:rPr>
      <w:rFonts w:ascii="XO Thames" w:hAnsi="XO Thames"/>
      <w:b w:val="1"/>
      <w:color w:val="000000"/>
      <w:spacing w:val="0"/>
      <w:sz w:val="28"/>
    </w:rPr>
  </w:style>
  <w:style w:styleId="Style_48" w:type="paragraph">
    <w:name w:val="Содержимое врезки1"/>
    <w:basedOn w:val="Style_1"/>
    <w:link w:val="Style_48_ch"/>
  </w:style>
  <w:style w:styleId="Style_48_ch" w:type="character">
    <w:name w:val="Содержимое врезки1"/>
    <w:basedOn w:val="Style_1_ch"/>
    <w:link w:val="Style_48"/>
  </w:style>
  <w:style w:styleId="Style_49" w:type="paragraph">
    <w:name w:val="Гиперссылка21"/>
    <w:link w:val="Style_49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9_ch" w:type="character">
    <w:name w:val="Гиперссылка21"/>
    <w:link w:val="Style_49"/>
    <w:rPr>
      <w:rFonts w:ascii="Calibri" w:hAnsi="Calibri"/>
      <w:color w:val="0000FF"/>
      <w:spacing w:val="0"/>
      <w:sz w:val="22"/>
      <w:u w:val="single"/>
    </w:rPr>
  </w:style>
  <w:style w:styleId="Style_50" w:type="paragraph">
    <w:name w:val="toc 9"/>
    <w:next w:val="Style_1"/>
    <w:link w:val="Style_50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50_ch" w:type="character">
    <w:name w:val="toc 9"/>
    <w:link w:val="Style_50"/>
    <w:rPr>
      <w:rFonts w:ascii="XO Thames" w:hAnsi="XO Thames"/>
      <w:color w:val="000000"/>
      <w:spacing w:val="0"/>
      <w:sz w:val="28"/>
    </w:rPr>
  </w:style>
  <w:style w:styleId="Style_51" w:type="paragraph">
    <w:name w:val="Contents 61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Contents 61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toc 8"/>
    <w:next w:val="Style_1"/>
    <w:link w:val="Style_52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52_ch" w:type="character">
    <w:name w:val="toc 8"/>
    <w:link w:val="Style_52"/>
    <w:rPr>
      <w:rFonts w:ascii="XO Thames" w:hAnsi="XO Thames"/>
      <w:color w:val="000000"/>
      <w:spacing w:val="0"/>
      <w:sz w:val="28"/>
    </w:rPr>
  </w:style>
  <w:style w:styleId="Style_53" w:type="paragraph">
    <w:name w:val="Plain Text1"/>
    <w:basedOn w:val="Style_1"/>
    <w:link w:val="Style_53_ch"/>
    <w:pPr>
      <w:spacing w:after="0" w:before="0" w:line="240" w:lineRule="auto"/>
      <w:ind/>
    </w:pPr>
    <w:rPr>
      <w:rFonts w:ascii="Calibri" w:hAnsi="Calibri"/>
    </w:rPr>
  </w:style>
  <w:style w:styleId="Style_53_ch" w:type="character">
    <w:name w:val="Plain Text1"/>
    <w:basedOn w:val="Style_1_ch"/>
    <w:link w:val="Style_53"/>
    <w:rPr>
      <w:rFonts w:ascii="Calibri" w:hAnsi="Calibri"/>
    </w:rPr>
  </w:style>
  <w:style w:styleId="Style_33" w:type="paragraph">
    <w:name w:val="Основной шрифт абзаца11"/>
    <w:link w:val="Style_3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3_ch" w:type="character">
    <w:name w:val="Основной шрифт абзаца11"/>
    <w:link w:val="Style_33"/>
    <w:rPr>
      <w:rFonts w:asciiTheme="minorAscii" w:hAnsiTheme="minorHAnsi"/>
      <w:color w:val="000000"/>
      <w:spacing w:val="0"/>
      <w:sz w:val="22"/>
    </w:rPr>
  </w:style>
  <w:style w:styleId="Style_54" w:type="paragraph">
    <w:name w:val="Обычный11"/>
    <w:link w:val="Style_5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4_ch" w:type="character">
    <w:name w:val="Обычный11"/>
    <w:link w:val="Style_54"/>
    <w:rPr>
      <w:rFonts w:asciiTheme="minorAscii" w:hAnsiTheme="minorHAnsi"/>
      <w:color w:val="000000"/>
      <w:spacing w:val="0"/>
      <w:sz w:val="22"/>
    </w:rPr>
  </w:style>
  <w:style w:styleId="Style_23" w:type="paragraph">
    <w:name w:val="Содержимое таблицы"/>
    <w:basedOn w:val="Style_1"/>
    <w:link w:val="Style_23_ch"/>
    <w:pPr>
      <w:widowControl w:val="0"/>
      <w:ind/>
    </w:pPr>
  </w:style>
  <w:style w:styleId="Style_23_ch" w:type="character">
    <w:name w:val="Содержимое таблицы"/>
    <w:basedOn w:val="Style_1_ch"/>
    <w:link w:val="Style_23"/>
  </w:style>
  <w:style w:styleId="Style_55" w:type="paragraph">
    <w:name w:val="List1"/>
    <w:basedOn w:val="Style_9"/>
    <w:link w:val="Style_55_ch"/>
  </w:style>
  <w:style w:styleId="Style_55_ch" w:type="character">
    <w:name w:val="List1"/>
    <w:basedOn w:val="Style_9_ch"/>
    <w:link w:val="Style_55"/>
  </w:style>
  <w:style w:styleId="Style_56" w:type="paragraph">
    <w:name w:val="Heading 31"/>
    <w:link w:val="Style_56_ch"/>
    <w:rPr>
      <w:rFonts w:ascii="XO Thames" w:hAnsi="XO Thames"/>
      <w:b w:val="1"/>
      <w:sz w:val="26"/>
    </w:rPr>
  </w:style>
  <w:style w:styleId="Style_56_ch" w:type="character">
    <w:name w:val="Heading 31"/>
    <w:link w:val="Style_56"/>
    <w:rPr>
      <w:rFonts w:ascii="XO Thames" w:hAnsi="XO Thames"/>
      <w:b w:val="1"/>
      <w:sz w:val="26"/>
    </w:rPr>
  </w:style>
  <w:style w:styleId="Style_57" w:type="paragraph">
    <w:name w:val="Footer1"/>
    <w:link w:val="Style_57_ch"/>
    <w:rPr>
      <w:rFonts w:ascii="Times New Roman" w:hAnsi="Times New Roman"/>
      <w:sz w:val="28"/>
    </w:rPr>
  </w:style>
  <w:style w:styleId="Style_57_ch" w:type="character">
    <w:name w:val="Footer1"/>
    <w:link w:val="Style_57"/>
    <w:rPr>
      <w:rFonts w:ascii="Times New Roman" w:hAnsi="Times New Roman"/>
      <w:sz w:val="28"/>
    </w:rPr>
  </w:style>
  <w:style w:styleId="Style_58" w:type="paragraph">
    <w:name w:val="toc 5"/>
    <w:next w:val="Style_1"/>
    <w:link w:val="Style_58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8_ch" w:type="character">
    <w:name w:val="toc 5"/>
    <w:link w:val="Style_58"/>
    <w:rPr>
      <w:rFonts w:ascii="XO Thames" w:hAnsi="XO Thames"/>
      <w:color w:val="000000"/>
      <w:spacing w:val="0"/>
      <w:sz w:val="28"/>
    </w:rPr>
  </w:style>
  <w:style w:styleId="Style_59" w:type="paragraph">
    <w:name w:val="Balloon Text1"/>
    <w:basedOn w:val="Style_1"/>
    <w:link w:val="Style_59_ch"/>
    <w:pPr>
      <w:spacing w:after="0" w:before="0" w:line="240" w:lineRule="auto"/>
      <w:ind/>
    </w:pPr>
    <w:rPr>
      <w:rFonts w:ascii="Segoe UI" w:hAnsi="Segoe UI"/>
      <w:sz w:val="18"/>
    </w:rPr>
  </w:style>
  <w:style w:styleId="Style_59_ch" w:type="character">
    <w:name w:val="Balloon Text1"/>
    <w:basedOn w:val="Style_1_ch"/>
    <w:link w:val="Style_59"/>
    <w:rPr>
      <w:rFonts w:ascii="Segoe UI" w:hAnsi="Segoe UI"/>
      <w:sz w:val="18"/>
    </w:rPr>
  </w:style>
  <w:style w:styleId="Style_60" w:type="paragraph">
    <w:name w:val="Contents 71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0_ch" w:type="character">
    <w:name w:val="Contents 71"/>
    <w:link w:val="Style_60"/>
    <w:rPr>
      <w:rFonts w:ascii="XO Thames" w:hAnsi="XO Thames"/>
      <w:color w:val="000000"/>
      <w:spacing w:val="0"/>
      <w:sz w:val="28"/>
    </w:rPr>
  </w:style>
  <w:style w:styleId="Style_61" w:type="paragraph">
    <w:name w:val="Основной шрифт абзаца21"/>
    <w:link w:val="Style_6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1_ch" w:type="character">
    <w:name w:val="Основной шрифт абзаца21"/>
    <w:link w:val="Style_61"/>
    <w:rPr>
      <w:rFonts w:asciiTheme="minorAscii" w:hAnsiTheme="minorHAnsi"/>
      <w:color w:val="000000"/>
      <w:spacing w:val="0"/>
      <w:sz w:val="22"/>
    </w:rPr>
  </w:style>
  <w:style w:styleId="Style_62" w:type="paragraph">
    <w:name w:val="Subtitle"/>
    <w:next w:val="Style_1"/>
    <w:link w:val="Style_62_ch"/>
    <w:uiPriority w:val="11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62_ch" w:type="character">
    <w:name w:val="Subtitle"/>
    <w:link w:val="Style_62"/>
    <w:rPr>
      <w:rFonts w:ascii="XO Thames" w:hAnsi="XO Thames"/>
      <w:i w:val="1"/>
      <w:color w:val="000000"/>
      <w:spacing w:val="0"/>
      <w:sz w:val="24"/>
    </w:rPr>
  </w:style>
  <w:style w:styleId="Style_63" w:type="paragraph">
    <w:name w:val="Title"/>
    <w:next w:val="Style_1"/>
    <w:link w:val="Style_63_ch"/>
    <w:uiPriority w:val="10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63_ch" w:type="character">
    <w:name w:val="Title"/>
    <w:link w:val="Style_63"/>
    <w:rPr>
      <w:rFonts w:ascii="XO Thames" w:hAnsi="XO Thames"/>
      <w:b w:val="1"/>
      <w:caps w:val="1"/>
      <w:color w:val="000000"/>
      <w:spacing w:val="0"/>
      <w:sz w:val="40"/>
    </w:rPr>
  </w:style>
  <w:style w:styleId="Style_64" w:type="paragraph">
    <w:name w:val="heading 4"/>
    <w:next w:val="Style_1"/>
    <w:link w:val="Style_64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64_ch" w:type="character">
    <w:name w:val="heading 4"/>
    <w:link w:val="Style_64"/>
    <w:rPr>
      <w:rFonts w:ascii="XO Thames" w:hAnsi="XO Thames"/>
      <w:b w:val="1"/>
      <w:color w:val="000000"/>
      <w:spacing w:val="0"/>
      <w:sz w:val="24"/>
    </w:rPr>
  </w:style>
  <w:style w:styleId="Style_65" w:type="paragraph">
    <w:name w:val="Heading 21"/>
    <w:link w:val="Style_65_ch"/>
    <w:rPr>
      <w:rFonts w:ascii="XO Thames" w:hAnsi="XO Thames"/>
      <w:b w:val="1"/>
      <w:color w:val="000000"/>
      <w:spacing w:val="0"/>
      <w:sz w:val="28"/>
    </w:rPr>
  </w:style>
  <w:style w:styleId="Style_65_ch" w:type="character">
    <w:name w:val="Heading 21"/>
    <w:link w:val="Style_65"/>
    <w:rPr>
      <w:rFonts w:ascii="XO Thames" w:hAnsi="XO Thames"/>
      <w:b w:val="1"/>
      <w:color w:val="000000"/>
      <w:spacing w:val="0"/>
      <w:sz w:val="28"/>
    </w:rPr>
  </w:style>
  <w:style w:styleId="Style_66" w:type="paragraph">
    <w:name w:val="Contents 91"/>
    <w:link w:val="Style_6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6_ch" w:type="character">
    <w:name w:val="Contents 91"/>
    <w:link w:val="Style_66"/>
    <w:rPr>
      <w:rFonts w:ascii="XO Thames" w:hAnsi="XO Thames"/>
      <w:color w:val="000000"/>
      <w:spacing w:val="0"/>
      <w:sz w:val="28"/>
    </w:rPr>
  </w:style>
  <w:style w:styleId="Style_67" w:type="paragraph">
    <w:name w:val="heading 2"/>
    <w:next w:val="Style_1"/>
    <w:link w:val="Style_6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67_ch" w:type="character">
    <w:name w:val="heading 2"/>
    <w:link w:val="Style_67"/>
    <w:rPr>
      <w:rFonts w:ascii="XO Thames" w:hAnsi="XO Thames"/>
      <w:b w:val="1"/>
      <w:color w:val="000000"/>
      <w:spacing w:val="0"/>
      <w:sz w:val="28"/>
    </w:rPr>
  </w:style>
  <w:style w:styleId="Style_68" w:type="paragraph">
    <w:name w:val="Heading 11"/>
    <w:link w:val="Style_68_ch"/>
    <w:rPr>
      <w:rFonts w:ascii="XO Thames" w:hAnsi="XO Thames"/>
      <w:b w:val="1"/>
      <w:color w:val="000000"/>
      <w:spacing w:val="0"/>
      <w:sz w:val="32"/>
    </w:rPr>
  </w:style>
  <w:style w:styleId="Style_68_ch" w:type="character">
    <w:name w:val="Heading 11"/>
    <w:link w:val="Style_68"/>
    <w:rPr>
      <w:rFonts w:ascii="XO Thames" w:hAnsi="XO Thames"/>
      <w:b w:val="1"/>
      <w:color w:val="000000"/>
      <w:spacing w:val="0"/>
      <w:sz w:val="32"/>
    </w:rPr>
  </w:style>
  <w:style w:styleId="Style_69" w:type="paragraph">
    <w:name w:val="Колонтитул"/>
    <w:basedOn w:val="Style_1"/>
    <w:link w:val="Style_69_ch"/>
  </w:style>
  <w:style w:styleId="Style_69_ch" w:type="character">
    <w:name w:val="Колонтитул"/>
    <w:basedOn w:val="Style_1_ch"/>
    <w:link w:val="Style_69"/>
  </w:style>
  <w:style w:styleId="Style_70" w:type="paragraph">
    <w:name w:val="Основной шрифт абзаца31"/>
    <w:link w:val="Style_7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0_ch" w:type="character">
    <w:name w:val="Основной шрифт абзаца31"/>
    <w:link w:val="Style_70"/>
    <w:rPr>
      <w:rFonts w:asciiTheme="minorAscii" w:hAnsiTheme="minorHAnsi"/>
      <w:color w:val="000000"/>
      <w:spacing w:val="0"/>
      <w:sz w:val="22"/>
    </w:rPr>
  </w:style>
  <w:style w:styleId="Style_71" w:type="paragraph">
    <w:name w:val="Contents 31"/>
    <w:link w:val="Style_7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1_ch" w:type="character">
    <w:name w:val="Contents 31"/>
    <w:link w:val="Style_71"/>
    <w:rPr>
      <w:rFonts w:ascii="XO Thames" w:hAnsi="XO Thames"/>
      <w:color w:val="000000"/>
      <w:spacing w:val="0"/>
      <w:sz w:val="28"/>
    </w:rPr>
  </w:style>
  <w:style w:styleId="Style_72" w:type="table">
    <w:name w:val="Сетка таблицы1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3" w:type="table">
    <w:name w:val="Сетка таблицы2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theme/theme1.xml" Type="http://schemas.openxmlformats.org/officeDocument/2006/relationships/them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2024-04-03T04:33:09Z</dcterms:modified>
</cp:coreProperties>
</file>