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Правовое регулирование алкогольного рынка</w:t>
      </w:r>
      <w:r>
        <w:rPr>
          <w:rFonts w:ascii="Times New Roman" w:hAnsi="Times New Roman"/>
          <w:b w:val="1"/>
          <w:sz w:val="28"/>
        </w:rPr>
        <w:t>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Прямой эфир</w:t>
      </w:r>
    </w:p>
    <w:p w14:paraId="07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26.11.2024 в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:00    </w:t>
      </w:r>
    </w:p>
    <w:p w14:paraId="08000000">
      <w:pPr>
        <w:tabs>
          <w:tab w:leader="none" w:pos="0" w:val="left"/>
          <w:tab w:leader="none" w:pos="9355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1_ch"/>
        </w:rPr>
        <w:fldChar w:fldCharType="begin"/>
      </w:r>
      <w:r>
        <w:rPr>
          <w:rStyle w:val="Style_1_ch"/>
        </w:rPr>
        <w:instrText>HYPERLINK "https://vk.com/mineconomkamchatka"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https://vk.com/mineconomkamchatka</w:t>
      </w:r>
      <w:r>
        <w:rPr>
          <w:rStyle w:val="Style_1_ch"/>
        </w:rPr>
        <w:fldChar w:fldCharType="end"/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24"/>
        </w:rPr>
        <w:t xml:space="preserve">   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55"/>
        <w:gridCol w:w="8266"/>
      </w:tblGrid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10:50 – 11:00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участников</w:t>
            </w:r>
          </w:p>
        </w:tc>
      </w:tr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11:00-11:10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Вступительное слово</w:t>
            </w:r>
          </w:p>
          <w:p w14:paraId="11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16"/>
              </w:rPr>
            </w:pPr>
          </w:p>
          <w:p w14:paraId="12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Бакнина Ольга Николаевна</w:t>
            </w:r>
            <w:r>
              <w:rPr>
                <w:rFonts w:ascii="Times New Roman" w:hAnsi="Times New Roman"/>
                <w:sz w:val="24"/>
              </w:rPr>
              <w:t xml:space="preserve"> – заместитель Министра - начальник отдела торговли, лицензирования и контроля алкогольной продукции Министерства экономического развития Камчатского края</w:t>
            </w:r>
          </w:p>
          <w:p w14:paraId="13000000">
            <w:pPr>
              <w:spacing w:line="240" w:lineRule="auto"/>
              <w:ind w:firstLine="0" w:left="3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2363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sz w:val="24"/>
              </w:rPr>
              <w:t>еализ</w:t>
            </w:r>
            <w:r>
              <w:rPr>
                <w:rFonts w:ascii="Times New Roman" w:hAnsi="Times New Roman"/>
                <w:b w:val="1"/>
                <w:sz w:val="24"/>
              </w:rPr>
              <w:t>ация Федерального закона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16000000">
            <w:pPr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Дополнительные ограничения продажи алкогольной продукции на территории Камчатского края</w:t>
            </w:r>
          </w:p>
        </w:tc>
      </w:tr>
      <w:tr>
        <w:trPr>
          <w:trHeight w:hRule="atLeast" w:val="448"/>
        </w:trPr>
        <w:tc>
          <w:tcPr>
            <w:tcW w:type="dxa" w:w="16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11:10</w:t>
            </w:r>
          </w:p>
        </w:tc>
        <w:tc>
          <w:tcPr>
            <w:tcW w:type="dxa" w:w="826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Обсуждение, ответы на интересующие вопросы.</w:t>
            </w:r>
          </w:p>
        </w:tc>
      </w:tr>
    </w:tbl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КРАТКИЕ ВОПРОСЫ К</w:t>
      </w:r>
      <w:r>
        <w:rPr>
          <w:rFonts w:ascii="Times New Roman" w:hAnsi="Times New Roman"/>
          <w:b w:val="1"/>
          <w:sz w:val="32"/>
        </w:rPr>
        <w:t xml:space="preserve"> ПРЯМОМУ ЭФИРУ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26.11.2024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8"/>
        </w:rPr>
        <w:t>«Р</w:t>
      </w:r>
      <w:r>
        <w:rPr>
          <w:rFonts w:ascii="Times New Roman" w:hAnsi="Times New Roman"/>
          <w:b w:val="1"/>
          <w:sz w:val="28"/>
        </w:rPr>
        <w:t>еализ</w:t>
      </w:r>
      <w:r>
        <w:rPr>
          <w:rFonts w:ascii="Times New Roman" w:hAnsi="Times New Roman"/>
          <w:b w:val="1"/>
          <w:sz w:val="28"/>
        </w:rPr>
        <w:t xml:space="preserve">ация Федерального закона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Камчатском крае принят закон, ограничивающий розничную продажу алкогольной продукции при оказании услуг общественного питания в торговых объектах, расположенных в жилых домах или на прилегающих к ним территориях.  (Закон Камчатского края от 14.06.2024 № 383 «О внесении изменений в статью 5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perscript"/>
        </w:rPr>
        <w:t xml:space="preserve">1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Закона Камчатского края «Об отдельных вопросах в области производства и оборота этилового спирта, алкогольной и спиртосодержащей продукции в Камчатском крае»).</w:t>
      </w:r>
    </w:p>
    <w:p w14:paraId="3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Принятый закон устанавливает следующие ограничения с 01 марта 2025 года:</w:t>
      </w:r>
    </w:p>
    <w:p w14:paraId="3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продажа слабоалкогольных напитков – пива, пивных напитков, сидра, медовухи и пуаре, разрешается только в кафе, барах, ресторанах и буфетах, где есть отвечающий нормативам зал обслуживания посетителей. Он должен быть не менее 50 кв. м в городе и 25 кв. м на сельских территориях;</w:t>
      </w:r>
    </w:p>
    <w:p w14:paraId="32000000">
      <w:pPr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 –</w:t>
      </w:r>
      <w:r>
        <w:rPr>
          <w:rStyle w:val="Style_3_ch"/>
          <w:rFonts w:ascii="Times New Roman" w:hAnsi="Times New Roman"/>
          <w:sz w:val="28"/>
        </w:rPr>
        <w:t xml:space="preserve"> ограничено время продажи алкогольных напитков в объектах общественного питания (за исключением ресторанов), находящихся в многоквартирных домах или на прилегающих к ним территориях. В таких заведениях нельзя будет продавать алкогольные напитки с 22 до 10 часов. Исключение сделано для новогодней ночи, когда продажа разрешена до 4 часов 1 января.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Напомним, 14 февраля 2024 года Президент Российской Федерации Владимир Путин подписал закон о поправках в федеральный закон № 171, расширяющий полномочия регионов по регулированию деятельности объектов общественного питания, реализую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алкогол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ь на вынос.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 с этим, в регионе законом Камчатского края от 04.05.2011 </w:t>
      </w:r>
      <w:r>
        <w:br/>
      </w:r>
      <w:r>
        <w:rPr>
          <w:rFonts w:ascii="Times New Roman" w:hAnsi="Times New Roman"/>
          <w:sz w:val="28"/>
        </w:rPr>
        <w:t>№ 598 «Об отдельных вопросах в области производства и оборота этилового спирта, алкогольной и спиртосодержащей продукции в Камчатском крае» установлены нормативы площадей залов обслуживания для торгующих алкоголем баров и кафе, расположенных в многоквартирных домах и на прилегающих к ним территориях. Общая площадь зала обслуживания посетителей таких заведений должна составлять не менее 50 кв. метров в городских населенных пунктах, 25 кв. метров – в сельских населенных пунктах Камчатского края.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Дополнительные ограничения продажи алкогольной продукции на территории Камчатского края</w:t>
      </w:r>
      <w:r>
        <w:rPr>
          <w:rFonts w:ascii="Times New Roman" w:hAnsi="Times New Roman"/>
          <w:b w:val="1"/>
          <w:sz w:val="28"/>
        </w:rPr>
        <w:t>»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установленными</w:t>
      </w:r>
      <w:r>
        <w:rPr>
          <w:rFonts w:ascii="Times New Roman" w:hAnsi="Times New Roman"/>
          <w:sz w:val="28"/>
        </w:rPr>
        <w:t xml:space="preserve"> Федеральным законом от 22.11.1995 № 171-ФЗ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/>
          <w:sz w:val="28"/>
        </w:rPr>
        <w:t xml:space="preserve"> полномочиями субъектов, в регионе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28.03.2012 № 167-П </w:t>
      </w:r>
      <w:r>
        <w:rPr>
          <w:rFonts w:ascii="Times New Roman" w:hAnsi="Times New Roman"/>
          <w:sz w:val="28"/>
        </w:rPr>
        <w:t>«Об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 на те</w:t>
      </w:r>
      <w:r>
        <w:rPr>
          <w:rFonts w:ascii="Times New Roman" w:hAnsi="Times New Roman"/>
          <w:sz w:val="28"/>
        </w:rPr>
        <w:t>рритории Камчатского края»</w:t>
      </w:r>
      <w:r>
        <w:rPr>
          <w:rFonts w:ascii="Times New Roman" w:hAnsi="Times New Roman"/>
          <w:sz w:val="28"/>
        </w:rPr>
        <w:t xml:space="preserve"> установлены дополнительные ограничения времени,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питания:</w:t>
      </w:r>
    </w:p>
    <w:p w14:paraId="3C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реализация алкогольной продукции с 22:00 часов до 10:00 часов по местному времени;</w:t>
      </w:r>
    </w:p>
    <w:p w14:paraId="3D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допускается реализация алкогольной продукции </w:t>
      </w:r>
      <w:r>
        <w:rPr>
          <w:rFonts w:ascii="Times New Roman" w:hAnsi="Times New Roman"/>
          <w:sz w:val="28"/>
        </w:rPr>
        <w:t>в зданиях, строениях, сооружениях, в которых осуществляют деятельность:</w:t>
      </w:r>
      <w:r>
        <w:rPr>
          <w:rFonts w:ascii="Times New Roman" w:hAnsi="Times New Roman"/>
          <w:sz w:val="28"/>
        </w:rPr>
        <w:t xml:space="preserve"> </w:t>
      </w:r>
    </w:p>
    <w:p w14:paraId="3E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 организации и индивидуальные предприниматели, осуществляющие образовательную деятельность (за исключением организаций дополнительного образования, организаций дополнительного профессионального образования);</w:t>
      </w:r>
    </w:p>
    <w:p w14:paraId="3F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организации, осуществляющие обучение несовершеннолетних, и индивидуальные предприниматели, осуществляющие образовательную деятельность в отношении несовершеннолетних;</w:t>
      </w:r>
    </w:p>
    <w:p w14:paraId="40000000">
      <w:pPr>
        <w:numPr>
          <w:numId w:val="3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юридические лица независимо от организационно-правовой формы и индивидуальные предприниматели, осуществляющие в качестве основного </w:t>
      </w:r>
      <w:r>
        <w:rPr>
          <w:rFonts w:ascii="Times New Roman" w:hAnsi="Times New Roman"/>
          <w:sz w:val="28"/>
        </w:rPr>
        <w:t>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 допускается реализация алкогольной продукции в зданиях, строениях, сооружениях, в которых размещены объекты спорта;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не допускается реализация алкогольной продукции </w:t>
      </w:r>
      <w:r>
        <w:rPr>
          <w:rFonts w:ascii="Times New Roman" w:hAnsi="Times New Roman"/>
          <w:sz w:val="28"/>
        </w:rPr>
        <w:t>в зонах рекреационного назначения (в границах территорий, занятых скверами и парками, используемых и предназначенных для отдыха, туризма, занятий физической культурой и спортом);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 допускается реализация алкогольной продукции в следующие праздничные дни:</w:t>
      </w:r>
    </w:p>
    <w:p w14:paraId="44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 января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День студентов;</w:t>
      </w:r>
    </w:p>
    <w:p w14:paraId="45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июня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Международный день защиты детей;</w:t>
      </w:r>
    </w:p>
    <w:p w14:paraId="46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последнюю субботу июня – День мо</w:t>
      </w:r>
      <w:r>
        <w:rPr>
          <w:rFonts w:ascii="Times New Roman" w:hAnsi="Times New Roman"/>
          <w:sz w:val="28"/>
        </w:rPr>
        <w:t xml:space="preserve">лодежи; </w:t>
      </w:r>
    </w:p>
    <w:p w14:paraId="47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сентября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День знаний либо иной день, в которые проводятся торжественные линейки в общеобразовательных организациях, посвященные началу учебного года, информация о дате проведения которых размещается органами местного самоуправления муниципальных образований в Камчатском крае на своих официальных сайтах в информационно-телекоммуникационной сети «Интернет» не позднее, чем за сутки до дня проведения мероприятий;</w:t>
      </w:r>
    </w:p>
    <w:p w14:paraId="48000000">
      <w:pPr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 сентября – Всероссийский день трезвости;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не допускается реализация алкогольной продукции в торговых объектах, находящихся:</w:t>
      </w:r>
    </w:p>
    <w:p w14:paraId="4A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нежилых помещениях, имеющих вход и (или) выход для посетителей со стороны коридоров, лестничных площадок многоквартирных домов;</w:t>
      </w:r>
    </w:p>
    <w:p w14:paraId="4B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нежилых помещениях многоквартирных домов, включая встроенные (встроенно-пристроенные) нежилые помещения, и в пристроенных к многоквартирным домам нежилых помещениях, если вход и (или) выход в указанные нежилые помещения организован со стороны подъездов многоквартирных домов;</w:t>
      </w:r>
    </w:p>
    <w:p w14:paraId="4C000000">
      <w:pPr>
        <w:numPr>
          <w:numId w:val="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зданиях, в которых расположены студенческие общежития.</w:t>
      </w:r>
    </w:p>
    <w:p w14:paraId="4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снижения потребления спиртных напитков и достижения задач региональной политики, направленной на формирование трезвого и здоро</w:t>
      </w:r>
      <w:r>
        <w:rPr>
          <w:rFonts w:ascii="Times New Roman" w:hAnsi="Times New Roman"/>
          <w:sz w:val="28"/>
        </w:rPr>
        <w:t>вого образа жизни, п</w:t>
      </w:r>
      <w:r>
        <w:rPr>
          <w:rFonts w:ascii="Times New Roman" w:hAnsi="Times New Roman"/>
          <w:sz w:val="28"/>
        </w:rPr>
        <w:t>о поручению</w:t>
      </w:r>
      <w:r>
        <w:rPr>
          <w:rFonts w:ascii="Times New Roman" w:hAnsi="Times New Roman"/>
          <w:sz w:val="28"/>
        </w:rPr>
        <w:t xml:space="preserve"> Губернатора Камчатского края Солодова В.В. </w:t>
      </w:r>
      <w:r>
        <w:rPr>
          <w:rFonts w:ascii="Times New Roman" w:hAnsi="Times New Roman"/>
          <w:sz w:val="28"/>
        </w:rPr>
        <w:t xml:space="preserve"> Министерством экономического развития Камчатского края, как уполномоченным исполнительным органом в сфере регулирования оборота алкогольной продукции,</w:t>
      </w:r>
      <w:r>
        <w:rPr>
          <w:rFonts w:ascii="Times New Roman" w:hAnsi="Times New Roman"/>
          <w:sz w:val="28"/>
        </w:rPr>
        <w:t xml:space="preserve"> разработано и утверждено постановление Правительства Камчатского края от 10.10.2024 № 494-П</w:t>
      </w:r>
      <w:r>
        <w:rPr>
          <w:rFonts w:ascii="Times New Roman" w:hAnsi="Times New Roman"/>
          <w:sz w:val="28"/>
        </w:rPr>
        <w:t xml:space="preserve"> «О внесении изменений в </w:t>
      </w:r>
      <w:r>
        <w:rPr>
          <w:rFonts w:ascii="Times New Roman" w:hAnsi="Times New Roman"/>
          <w:sz w:val="28"/>
        </w:rPr>
        <w:t>постановление Правительства Камчатского края от 28.03.2012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167-П «Об установлении дополнительных ограничений времени, условий и мест розничной продажи алкогольной продукции на территории Камчатского края»</w:t>
      </w:r>
      <w:r>
        <w:rPr>
          <w:rFonts w:ascii="Times New Roman" w:hAnsi="Times New Roman"/>
          <w:sz w:val="28"/>
        </w:rPr>
        <w:t xml:space="preserve"> (вступает в силу с 01.03.2025)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которое </w:t>
      </w:r>
      <w:r>
        <w:rPr>
          <w:rFonts w:ascii="Times New Roman" w:hAnsi="Times New Roman"/>
          <w:sz w:val="28"/>
        </w:rPr>
        <w:t>вв</w:t>
      </w:r>
      <w:r>
        <w:rPr>
          <w:rFonts w:ascii="Times New Roman" w:hAnsi="Times New Roman"/>
          <w:sz w:val="28"/>
        </w:rPr>
        <w:t>одит следующие</w:t>
      </w:r>
      <w:r>
        <w:rPr>
          <w:rFonts w:ascii="Times New Roman" w:hAnsi="Times New Roman"/>
          <w:sz w:val="28"/>
        </w:rPr>
        <w:t xml:space="preserve"> поправ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>:</w:t>
      </w:r>
    </w:p>
    <w:p w14:paraId="4E000000">
      <w:pPr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введение</w:t>
      </w:r>
      <w:r>
        <w:rPr>
          <w:rFonts w:ascii="Times New Roman" w:hAnsi="Times New Roman"/>
          <w:sz w:val="28"/>
        </w:rPr>
        <w:t xml:space="preserve"> запретного дня для магазинов в День семьи, любви и верности (8 июля);</w:t>
      </w:r>
    </w:p>
    <w:p w14:paraId="4F000000">
      <w:pPr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запрета продажи алкоголя в зданиях, где осуществляют деятельность государственные и муниципальные учреждения;</w:t>
      </w:r>
    </w:p>
    <w:p w14:paraId="50000000">
      <w:pPr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установление запрета продажи алкоголя в торговых объектах, находящихся в многоквартирных домах, расположенных на территориях Петропавловск-Камчатского городского округа и Елизовского муниципального района; </w:t>
      </w:r>
    </w:p>
    <w:p w14:paraId="51000000">
      <w:pPr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запрета продажи алкоголя в торговых залах, где наряду с розничной продажей алкогольной продукции осуществляется розничная продажа алкогольной продукции при оказании услуг общественного питания.</w:t>
      </w:r>
    </w:p>
    <w:sectPr>
      <w:headerReference r:id="rId1" w:type="default"/>
      <w:pgSz w:h="16848" w:orient="portrait" w:w="11908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4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pt-consplusnormal-000020"/>
    <w:basedOn w:val="Style_3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pt-consplusnormal-000020"/>
    <w:basedOn w:val="Style_3_ch"/>
    <w:link w:val="Style_7"/>
    <w:rPr>
      <w:rFonts w:ascii="Times New Roman" w:hAnsi="Times New Roman"/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t-a0"/>
    <w:basedOn w:val="Style_14"/>
    <w:link w:val="Style_13_ch"/>
  </w:style>
  <w:style w:styleId="Style_13_ch" w:type="character">
    <w:name w:val="pt-a0"/>
    <w:basedOn w:val="Style_14_ch"/>
    <w:link w:val="Style_13"/>
  </w:style>
  <w:style w:styleId="Style_15" w:type="paragraph">
    <w:name w:val="pt-consplusnormal-000030"/>
    <w:basedOn w:val="Style_3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pt-consplusnormal-000030"/>
    <w:basedOn w:val="Style_3_ch"/>
    <w:link w:val="Style_15"/>
    <w:rPr>
      <w:rFonts w:ascii="Times New Roman" w:hAnsi="Times New Roman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Hyperlink"/>
    <w:basedOn w:val="Style_14"/>
    <w:link w:val="Style_1_ch"/>
    <w:rPr>
      <w:color w:themeColor="hyperlink" w:val="0563C1"/>
      <w:u w:val="single"/>
    </w:rPr>
  </w:style>
  <w:style w:styleId="Style_1_ch" w:type="character">
    <w:name w:val="Hyperlink"/>
    <w:basedOn w:val="Style_14_ch"/>
    <w:link w:val="Style_1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No Spacing"/>
    <w:link w:val="Style_24_ch"/>
    <w:pPr>
      <w:spacing w:after="0" w:line="240" w:lineRule="auto"/>
      <w:ind/>
    </w:pPr>
  </w:style>
  <w:style w:styleId="Style_24_ch" w:type="character">
    <w:name w:val="No Spacing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2025-01-22T01:33:08Z</dcterms:modified>
</cp:coreProperties>
</file>