
<file path=[Content_Types].xml><?xml version="1.0" encoding="utf-8"?>
<Types xmlns="http://schemas.openxmlformats.org/package/2006/content-types">
  <Default ContentType="image/jpeg" Extension="jpe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spacing w:after="0" w:before="0" w:line="276" w:lineRule="auto"/>
        <w:ind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drawing>
          <wp:anchor allowOverlap="true" behindDoc="false" distB="0" distL="114300" distR="114300" distT="0" layoutInCell="true" locked="false" relativeHeight="251658240" simplePos="false">
            <wp:simplePos x="0" y="0"/>
            <wp:positionH relativeFrom="margin">
              <wp:align>center</wp:align>
            </wp:positionH>
            <wp:positionV relativeFrom="paragraph">
              <wp:posOffset>635</wp:posOffset>
            </wp:positionV>
            <wp:extent cx="647700" cy="807720"/>
            <wp:effectExtent b="0" l="0" r="0" t="0"/>
            <wp:wrapTight distL="114300" distR="114300" wrapText="bothSides">
              <wp:wrapPolygon>
                <wp:start x="-14" y="0"/>
                <wp:lineTo x="-14" y="20874"/>
                <wp:lineTo x="20954" y="20874"/>
                <wp:lineTo x="20954" y="0"/>
                <wp:lineTo x="-14" y="0"/>
              </wp:wrapPolygon>
            </wp:wrapTight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1"/>
                    <a:stretch/>
                  </pic:blipFill>
                  <pic:spPr>
                    <a:xfrm flipH="false" flipV="false" rot="0">
                      <a:ext cx="647700" cy="807720"/>
                    </a:xfrm>
                    <a:prstGeom prst="rect"/>
                  </pic:spPr>
                </pic:pic>
              </a:graphicData>
            </a:graphic>
          </wp:anchor>
        </w:drawing>
      </w:r>
    </w:p>
    <w:p w14:paraId="02000000">
      <w:pPr>
        <w:pStyle w:val="Style_1"/>
        <w:spacing w:after="0" w:before="0" w:line="360" w:lineRule="auto"/>
        <w:ind/>
        <w:jc w:val="center"/>
        <w:rPr>
          <w:rFonts w:ascii="Times New Roman" w:hAnsi="Times New Roman"/>
          <w:sz w:val="32"/>
        </w:rPr>
      </w:pPr>
    </w:p>
    <w:p w14:paraId="03000000">
      <w:pPr>
        <w:pStyle w:val="Style_1"/>
        <w:spacing w:after="0" w:before="0" w:line="240" w:lineRule="auto"/>
        <w:ind/>
        <w:jc w:val="center"/>
        <w:rPr>
          <w:rFonts w:ascii="Times New Roman" w:hAnsi="Times New Roman"/>
          <w:b w:val="1"/>
          <w:sz w:val="32"/>
        </w:rPr>
      </w:pPr>
    </w:p>
    <w:p w14:paraId="04000000">
      <w:pPr>
        <w:pStyle w:val="Style_1"/>
        <w:spacing w:after="0" w:before="0" w:line="240" w:lineRule="auto"/>
        <w:ind/>
        <w:rPr>
          <w:rFonts w:ascii="Times New Roman" w:hAnsi="Times New Roman"/>
          <w:b w:val="1"/>
          <w:sz w:val="32"/>
        </w:rPr>
      </w:pPr>
    </w:p>
    <w:p w14:paraId="05000000">
      <w:pPr>
        <w:pStyle w:val="Style_1"/>
        <w:spacing w:after="0" w:before="0" w:line="240" w:lineRule="auto"/>
        <w:ind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П О С Т А Н О В Л Е Н И Е</w:t>
      </w:r>
    </w:p>
    <w:p w14:paraId="06000000">
      <w:pPr>
        <w:pStyle w:val="Style_1"/>
        <w:spacing w:after="0" w:before="0" w:line="240" w:lineRule="auto"/>
        <w:ind/>
        <w:jc w:val="center"/>
        <w:rPr>
          <w:rFonts w:ascii="Times New Roman" w:hAnsi="Times New Roman"/>
          <w:b w:val="1"/>
          <w:sz w:val="28"/>
        </w:rPr>
      </w:pPr>
    </w:p>
    <w:p w14:paraId="07000000">
      <w:pPr>
        <w:pStyle w:val="Style_1"/>
        <w:spacing w:after="0" w:before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ПРАВИТЕЛЬСТВА</w:t>
      </w:r>
    </w:p>
    <w:p w14:paraId="08000000">
      <w:pPr>
        <w:pStyle w:val="Style_1"/>
        <w:spacing w:after="0" w:before="0" w:line="240" w:lineRule="auto"/>
        <w:ind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КАМЧАТСКОГО КРАЯ</w:t>
      </w:r>
    </w:p>
    <w:p w14:paraId="09000000">
      <w:pPr>
        <w:pStyle w:val="Style_1"/>
        <w:spacing w:after="0" w:before="0" w:line="276" w:lineRule="auto"/>
        <w:ind w:firstLine="709" w:left="0" w:right="0"/>
        <w:jc w:val="center"/>
        <w:rPr>
          <w:rFonts w:ascii="Times New Roman" w:hAnsi="Times New Roman"/>
          <w:sz w:val="28"/>
        </w:rPr>
      </w:pPr>
    </w:p>
    <w:p w14:paraId="0A000000">
      <w:pPr>
        <w:pStyle w:val="Style_1"/>
        <w:spacing w:after="0" w:before="0" w:line="240" w:lineRule="auto"/>
        <w:ind w:firstLine="709" w:left="0" w:right="0"/>
        <w:jc w:val="center"/>
        <w:rPr>
          <w:rFonts w:ascii="Times New Roman" w:hAnsi="Times New Roman"/>
          <w:sz w:val="20"/>
        </w:rPr>
      </w:pPr>
    </w:p>
    <w:tbl>
      <w:tblPr>
        <w:tblStyle w:val="Style_2"/>
        <w:tblInd w:type="dxa" w:w="0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4253"/>
      </w:tblGrid>
      <w:tr>
        <w:trPr>
          <w:trHeight w:hRule="atLeast" w:val="427"/>
        </w:trPr>
        <w:tc>
          <w:tcPr>
            <w:tcW w:type="dxa" w:w="4253"/>
            <w:tcMar>
              <w:top w:type="dxa" w:w="0"/>
              <w:left w:type="dxa" w:w="0"/>
              <w:bottom w:type="dxa" w:w="0"/>
              <w:right w:type="dxa" w:w="0"/>
            </w:tcMar>
          </w:tcPr>
          <w:p w14:paraId="0B000000">
            <w:pPr>
              <w:pStyle w:val="Style_1"/>
              <w:widowControl w:val="1"/>
              <w:spacing w:after="0" w:before="0" w:line="240" w:lineRule="auto"/>
              <w:ind w:hanging="142" w:left="142" w:right="0"/>
              <w:jc w:val="left"/>
              <w:rPr>
                <w:rFonts w:ascii="Times New Roman" w:hAnsi="Times New Roman"/>
                <w:sz w:val="24"/>
              </w:rPr>
            </w:pPr>
            <w:bookmarkStart w:id="1" w:name="REGNUMDATESTAMP"/>
            <w:r>
              <w:rPr>
                <w:rFonts w:ascii="Times New Roman" w:hAnsi="Times New Roman"/>
                <w:color w:val="FFFFFF"/>
                <w:spacing w:val="0"/>
                <w:sz w:val="24"/>
              </w:rPr>
              <w:t>[Дата регистрации] № [Номер</w:t>
            </w:r>
            <w:r>
              <w:rPr>
                <w:rFonts w:ascii="Times New Roman" w:hAnsi="Times New Roman"/>
                <w:color w:val="FFFFFF"/>
                <w:spacing w:val="0"/>
                <w:sz w:val="20"/>
              </w:rPr>
              <w:t xml:space="preserve"> документа</w:t>
            </w:r>
            <w:r>
              <w:rPr>
                <w:rFonts w:ascii="Times New Roman" w:hAnsi="Times New Roman"/>
                <w:color w:val="FFFFFF"/>
                <w:spacing w:val="0"/>
                <w:sz w:val="24"/>
              </w:rPr>
              <w:t>]</w:t>
            </w:r>
            <w:bookmarkEnd w:id="1"/>
          </w:p>
        </w:tc>
      </w:tr>
      <w:tr>
        <w:trPr>
          <w:trHeight w:hRule="atLeast" w:val="247"/>
        </w:trPr>
        <w:tc>
          <w:tcPr>
            <w:tcW w:type="dxa" w:w="4253"/>
            <w:tcMar>
              <w:top w:type="dxa" w:w="0"/>
              <w:left w:type="dxa" w:w="0"/>
              <w:bottom w:type="dxa" w:w="0"/>
              <w:right w:type="dxa" w:w="0"/>
            </w:tcMar>
          </w:tcPr>
          <w:p w14:paraId="0C000000">
            <w:pPr>
              <w:pStyle w:val="Style_1"/>
              <w:widowControl w:val="1"/>
              <w:spacing w:after="0" w:before="0" w:line="240" w:lineRule="auto"/>
              <w:ind w:firstLine="0" w:left="0" w:right="0"/>
              <w:jc w:val="center"/>
              <w:rPr>
                <w:rFonts w:ascii="Times New Roman" w:hAnsi="Times New Roman"/>
                <w:u w:val="single"/>
              </w:rPr>
            </w:pPr>
            <w:r>
              <w:rPr>
                <w:rFonts w:ascii="Times New Roman" w:hAnsi="Times New Roman"/>
                <w:color w:val="000000"/>
                <w:spacing w:val="0"/>
                <w:sz w:val="22"/>
              </w:rPr>
              <w:t>г. Петропавловск-Камчатский</w:t>
            </w:r>
          </w:p>
        </w:tc>
      </w:tr>
      <w:tr>
        <w:trPr>
          <w:trHeight w:hRule="atLeast" w:val="80"/>
        </w:trPr>
        <w:tc>
          <w:tcPr>
            <w:tcW w:type="dxa" w:w="4253"/>
            <w:tcMar>
              <w:top w:type="dxa" w:w="0"/>
              <w:left w:type="dxa" w:w="0"/>
              <w:bottom w:type="dxa" w:w="0"/>
              <w:right w:type="dxa" w:w="0"/>
            </w:tcMar>
          </w:tcPr>
          <w:p w14:paraId="0D000000">
            <w:pPr>
              <w:pStyle w:val="Style_1"/>
              <w:widowControl w:val="1"/>
              <w:spacing w:after="0" w:before="0" w:line="240" w:lineRule="auto"/>
              <w:ind w:firstLine="0" w:left="0" w:right="0"/>
              <w:jc w:val="both"/>
              <w:rPr>
                <w:rFonts w:ascii="Times New Roman" w:hAnsi="Times New Roman"/>
                <w:sz w:val="20"/>
              </w:rPr>
            </w:pPr>
          </w:p>
        </w:tc>
      </w:tr>
    </w:tbl>
    <w:p w14:paraId="0E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</w:p>
    <w:tbl>
      <w:tblPr>
        <w:tblStyle w:val="Style_3"/>
        <w:tblInd w:type="dxa" w:w="-142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9780"/>
      </w:tblGrid>
      <w:tr>
        <w:tc>
          <w:tcPr>
            <w:tcW w:type="dxa" w:w="97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00000">
            <w:pPr>
              <w:pStyle w:val="Style_1"/>
              <w:widowControl w:val="1"/>
              <w:spacing w:after="0" w:before="0" w:line="240" w:lineRule="auto"/>
              <w:ind w:firstLine="0" w:left="30" w:right="0"/>
              <w:jc w:val="center"/>
              <w:rPr>
                <w:rFonts w:ascii="Times New Roman" w:hAnsi="Times New Roman"/>
                <w:b w:val="1"/>
                <w:sz w:val="28"/>
              </w:rPr>
            </w:pPr>
            <w:r>
              <w:rPr>
                <w:rFonts w:ascii="Times New Roman" w:hAnsi="Times New Roman"/>
                <w:b w:val="1"/>
                <w:color w:val="000000"/>
                <w:spacing w:val="0"/>
                <w:sz w:val="28"/>
              </w:rPr>
              <w:t xml:space="preserve">Об утверждении </w:t>
            </w:r>
            <w:r>
              <w:rPr>
                <w:rFonts w:ascii="Times New Roman" w:hAnsi="Times New Roman"/>
                <w:b w:val="1"/>
                <w:color w:val="000000"/>
                <w:spacing w:val="0"/>
                <w:sz w:val="28"/>
              </w:rPr>
              <w:t>Перечня проектов документов в области охраны окружающей среды и природопользования, утверждаемых исполнительными органами Камчатского края, отнесенных к объектам государственной экологической экспертизы регионального уровня</w:t>
            </w:r>
          </w:p>
        </w:tc>
      </w:tr>
    </w:tbl>
    <w:p w14:paraId="10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</w:p>
    <w:p w14:paraId="11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</w:p>
    <w:p w14:paraId="12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соответствии с подпунктом 1 статьи 12 Федерального закона от 23.11.1995 № 174-ФЗ «Об экологической экспертизе»</w:t>
      </w:r>
    </w:p>
    <w:p w14:paraId="13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</w:p>
    <w:p w14:paraId="14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ПРАВИТЕЛЬСТВО ПОСТАНОВЛЯЕТ:</w:t>
      </w:r>
    </w:p>
    <w:p w14:paraId="15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</w:p>
    <w:p w14:paraId="16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b w:val="0"/>
          <w:sz w:val="28"/>
        </w:rPr>
      </w:pPr>
      <w:r>
        <w:rPr>
          <w:rFonts w:ascii="Times New Roman" w:hAnsi="Times New Roman"/>
          <w:b w:val="0"/>
          <w:sz w:val="28"/>
        </w:rPr>
        <w:t>1. Утвердить перечень проектов документов в области охраны окружающей среды и природопользования, утверждаемых исполнительными органами Камчатского края, отнесенных к объектам государственной экологической экспертизы регионального уровня согласно приложению к настоящему постановлению.</w:t>
      </w:r>
    </w:p>
    <w:p w14:paraId="17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r>
        <w:rPr>
          <w:rFonts w:ascii="Times New Roman" w:hAnsi="Times New Roman"/>
          <w:sz w:val="28"/>
        </w:rPr>
        <w:t xml:space="preserve">Контроль за исполнением настоящего постановления возложить на Заместителя Председателя Правительства Камчатского края Василевского Р.С. </w:t>
      </w:r>
    </w:p>
    <w:p w14:paraId="18000000">
      <w:pPr>
        <w:pStyle w:val="Style_1"/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>
        <w:rPr>
          <w:rFonts w:ascii="Times New Roman" w:hAnsi="Times New Roman"/>
          <w:sz w:val="28"/>
        </w:rPr>
        <w:t>Настоящее постановление вступает в силу после дня его официального опубликования.</w:t>
      </w:r>
    </w:p>
    <w:p w14:paraId="19000000">
      <w:pPr>
        <w:pStyle w:val="Style_1"/>
        <w:spacing w:after="0" w:before="0" w:line="276" w:lineRule="auto"/>
        <w:ind w:firstLine="709" w:left="0" w:right="0"/>
        <w:jc w:val="both"/>
        <w:rPr>
          <w:rFonts w:ascii="Times New Roman" w:hAnsi="Times New Roman"/>
          <w:sz w:val="28"/>
        </w:rPr>
      </w:pPr>
    </w:p>
    <w:p w14:paraId="1A000000">
      <w:pPr>
        <w:pStyle w:val="Style_1"/>
        <w:spacing w:after="0" w:before="0" w:line="276" w:lineRule="auto"/>
        <w:ind w:firstLine="709" w:left="0" w:right="0"/>
        <w:jc w:val="both"/>
        <w:rPr>
          <w:rFonts w:ascii="Times New Roman" w:hAnsi="Times New Roman"/>
          <w:sz w:val="28"/>
        </w:rPr>
      </w:pPr>
    </w:p>
    <w:tbl>
      <w:tblPr>
        <w:tblStyle w:val="Style_2"/>
        <w:tblInd w:type="dxa" w:w="-34"/>
        <w:tblLayout w:type="fixed"/>
        <w:tblCellMar>
          <w:top w:type="dxa" w:w="0"/>
          <w:left w:type="dxa" w:w="0"/>
          <w:bottom w:type="dxa" w:w="0"/>
          <w:right w:type="dxa" w:w="0"/>
        </w:tblCellMar>
      </w:tblPr>
      <w:tblGrid>
        <w:gridCol w:w="3578"/>
        <w:gridCol w:w="3544"/>
        <w:gridCol w:w="2526"/>
      </w:tblGrid>
      <w:tr>
        <w:trPr>
          <w:trHeight w:hRule="atLeast" w:val="1945"/>
        </w:trPr>
        <w:tc>
          <w:tcPr>
            <w:tcW w:type="dxa" w:w="3578"/>
            <w:shd w:fill="auto" w:val="clear"/>
            <w:tcMar>
              <w:top w:type="dxa" w:w="0"/>
              <w:left w:type="dxa" w:w="0"/>
              <w:bottom w:type="dxa" w:w="0"/>
              <w:right w:type="dxa" w:w="0"/>
            </w:tcMar>
          </w:tcPr>
          <w:p w14:paraId="1B000000">
            <w:pPr>
              <w:pStyle w:val="Style_1"/>
              <w:widowControl w:val="1"/>
              <w:spacing w:after="0" w:before="0" w:line="240" w:lineRule="auto"/>
              <w:ind w:firstLine="0" w:left="30" w:right="27"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Председатель Правительства Камчатского края</w:t>
            </w:r>
          </w:p>
          <w:p w14:paraId="1C000000">
            <w:pPr>
              <w:pStyle w:val="Style_1"/>
              <w:widowControl w:val="1"/>
              <w:spacing w:after="0" w:before="0" w:line="240" w:lineRule="auto"/>
              <w:ind w:firstLine="0" w:left="30" w:right="27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544"/>
            <w:shd w:fill="auto" w:val="clear"/>
            <w:tcMar>
              <w:top w:type="dxa" w:w="0"/>
              <w:left w:type="dxa" w:w="0"/>
              <w:bottom w:type="dxa" w:w="0"/>
              <w:right w:type="dxa" w:w="0"/>
            </w:tcMar>
          </w:tcPr>
          <w:p w14:paraId="1D000000">
            <w:pPr>
              <w:pStyle w:val="Style_1"/>
              <w:widowControl w:val="1"/>
              <w:spacing w:after="0" w:before="0" w:line="240" w:lineRule="auto"/>
              <w:ind w:hanging="3" w:left="3" w:right="0"/>
              <w:jc w:val="left"/>
              <w:rPr>
                <w:rFonts w:ascii="Times New Roman" w:hAnsi="Times New Roman"/>
                <w:color w:val="FFFFFF"/>
                <w:sz w:val="24"/>
              </w:rPr>
            </w:pPr>
            <w:bookmarkStart w:id="2" w:name="SIGNERSTAMP1"/>
            <w:r>
              <w:rPr>
                <w:rFonts w:ascii="Times New Roman" w:hAnsi="Times New Roman"/>
                <w:color w:val="FFFFFF"/>
                <w:spacing w:val="0"/>
                <w:sz w:val="24"/>
              </w:rPr>
              <w:t>[горизонтальный штамп подписи 1]</w:t>
            </w:r>
            <w:bookmarkEnd w:id="2"/>
          </w:p>
          <w:p w14:paraId="1E000000">
            <w:pPr>
              <w:pStyle w:val="Style_1"/>
              <w:widowControl w:val="1"/>
              <w:spacing w:after="0" w:before="0" w:line="240" w:lineRule="auto"/>
              <w:ind w:hanging="142" w:left="142" w:right="0"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526"/>
            <w:shd w:fill="auto" w:val="clear"/>
            <w:tcMar>
              <w:top w:type="dxa" w:w="0"/>
              <w:left w:type="dxa" w:w="0"/>
              <w:bottom w:type="dxa" w:w="0"/>
              <w:right w:type="dxa" w:w="0"/>
            </w:tcMar>
          </w:tcPr>
          <w:p w14:paraId="1F000000">
            <w:pPr>
              <w:pStyle w:val="Style_1"/>
              <w:widowControl w:val="1"/>
              <w:spacing w:after="0" w:before="0" w:line="240" w:lineRule="auto"/>
              <w:ind w:firstLine="0" w:left="0" w:right="135"/>
              <w:jc w:val="right"/>
              <w:rPr>
                <w:rFonts w:ascii="Times New Roman" w:hAnsi="Times New Roman"/>
                <w:sz w:val="28"/>
              </w:rPr>
            </w:pPr>
          </w:p>
          <w:p w14:paraId="20000000">
            <w:pPr>
              <w:pStyle w:val="Style_1"/>
              <w:widowControl w:val="1"/>
              <w:spacing w:after="0" w:before="0" w:line="240" w:lineRule="auto"/>
              <w:ind w:firstLine="0" w:left="0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Е.А. Чекин</w:t>
            </w:r>
          </w:p>
        </w:tc>
      </w:tr>
    </w:tbl>
    <w:p w14:paraId="21000000">
      <w:pPr>
        <w:pStyle w:val="Style_1"/>
      </w:pPr>
      <w:r>
        <w:br w:type="page"/>
      </w:r>
    </w:p>
    <w:tbl>
      <w:tblPr>
        <w:tblStyle w:val="Style_3"/>
        <w:tblInd w:type="dxa" w:w="0"/>
        <w:tblLayout w:type="fixed"/>
        <w:tblCellMar>
          <w:top w:type="dxa" w:w="0"/>
          <w:left w:type="dxa" w:w="108"/>
          <w:bottom w:type="dxa" w:w="0"/>
          <w:right w:type="dxa" w:w="108"/>
        </w:tblCellMar>
      </w:tblPr>
      <w:tblGrid>
        <w:gridCol w:w="479"/>
        <w:gridCol w:w="480"/>
        <w:gridCol w:w="480"/>
        <w:gridCol w:w="3662"/>
        <w:gridCol w:w="480"/>
        <w:gridCol w:w="1870"/>
        <w:gridCol w:w="486"/>
        <w:gridCol w:w="1699"/>
      </w:tblGrid>
      <w:tr>
        <w:tc>
          <w:tcPr>
            <w:tcW w:type="dxa" w:w="479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00000">
            <w:pPr>
              <w:pStyle w:val="Style_1"/>
              <w:pageBreakBefore w:val="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2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535"/>
            <w:gridSpan w:val="4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 xml:space="preserve">Приложение </w:t>
            </w:r>
            <w:bookmarkStart w:id="3" w:name="_GoBack"/>
            <w:bookmarkEnd w:id="3"/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к постановлению</w:t>
            </w:r>
          </w:p>
        </w:tc>
      </w:tr>
      <w:tr>
        <w:tc>
          <w:tcPr>
            <w:tcW w:type="dxa" w:w="479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2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535"/>
            <w:gridSpan w:val="4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00000">
            <w:pPr>
              <w:pStyle w:val="Style_1"/>
              <w:widowControl w:val="0"/>
              <w:spacing w:after="0" w:before="0" w:line="240" w:lineRule="auto"/>
              <w:ind w:hanging="8079" w:left="8079" w:right="0"/>
              <w:jc w:val="lef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Правительства Камчатского края</w:t>
            </w:r>
          </w:p>
        </w:tc>
      </w:tr>
      <w:tr>
        <w:tc>
          <w:tcPr>
            <w:tcW w:type="dxa" w:w="479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3662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type="dxa" w:w="48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от</w:t>
            </w:r>
          </w:p>
        </w:tc>
        <w:tc>
          <w:tcPr>
            <w:tcW w:type="dxa" w:w="1870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color w:themeColor="background1"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pacing w:val="0"/>
                <w:sz w:val="28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pacing w:val="0"/>
                <w:sz w:val="16"/>
              </w:rPr>
              <w:t>EGDATESTAMP]</w:t>
            </w:r>
          </w:p>
        </w:tc>
        <w:tc>
          <w:tcPr>
            <w:tcW w:type="dxa" w:w="486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2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color w:val="000000"/>
                <w:spacing w:val="0"/>
                <w:sz w:val="28"/>
              </w:rPr>
              <w:t>№</w:t>
            </w:r>
          </w:p>
        </w:tc>
        <w:tc>
          <w:tcPr>
            <w:tcW w:type="dxa" w:w="1699"/>
            <w:tcBorders>
              <w:top w:sz="4" w:val="nil"/>
              <w:left w:sz="4" w:val="nil"/>
              <w:bottom w:sz="4" w:val="nil"/>
              <w:right w:sz="4" w:val="nil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3000000">
            <w:pPr>
              <w:pStyle w:val="Style_1"/>
              <w:widowControl w:val="1"/>
              <w:spacing w:after="60" w:before="0" w:line="240" w:lineRule="auto"/>
              <w:ind w:hanging="8079" w:left="8079" w:right="0"/>
              <w:jc w:val="right"/>
              <w:rPr>
                <w:rFonts w:ascii="Times New Roman" w:hAnsi="Times New Roman"/>
                <w:color w:themeColor="background1" w:val="FFFFFF"/>
                <w:sz w:val="28"/>
              </w:rPr>
            </w:pPr>
            <w:r>
              <w:rPr>
                <w:rFonts w:ascii="Times New Roman" w:hAnsi="Times New Roman"/>
                <w:color w:themeColor="background1" w:val="FFFFFF"/>
                <w:spacing w:val="0"/>
                <w:sz w:val="28"/>
              </w:rPr>
              <w:t>[R</w:t>
            </w:r>
            <w:r>
              <w:rPr>
                <w:rFonts w:ascii="Times New Roman" w:hAnsi="Times New Roman"/>
                <w:color w:themeColor="background1" w:val="FFFFFF"/>
                <w:spacing w:val="0"/>
                <w:sz w:val="16"/>
              </w:rPr>
              <w:t>EGNUMSTAMP]</w:t>
            </w:r>
          </w:p>
        </w:tc>
      </w:tr>
    </w:tbl>
    <w:p w14:paraId="34000000">
      <w:pPr>
        <w:pStyle w:val="Style_1"/>
        <w:ind/>
        <w:jc w:val="center"/>
        <w:rPr>
          <w:rFonts w:ascii="Times New Roman" w:hAnsi="Times New Roman"/>
          <w:sz w:val="24"/>
        </w:rPr>
      </w:pPr>
    </w:p>
    <w:p w14:paraId="35000000">
      <w:pPr>
        <w:pStyle w:val="Style_1"/>
        <w:widowControl w:val="0"/>
        <w:spacing w:after="0" w:before="0" w:line="240" w:lineRule="auto"/>
        <w:ind w:hanging="30" w:left="3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sz w:val="28"/>
        </w:rPr>
        <w:t xml:space="preserve">Перечень </w:t>
      </w:r>
    </w:p>
    <w:p w14:paraId="36000000">
      <w:pPr>
        <w:pStyle w:val="Style_1"/>
        <w:widowControl w:val="0"/>
        <w:spacing w:after="0" w:before="0" w:line="240" w:lineRule="auto"/>
        <w:ind w:hanging="30" w:left="30"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sz w:val="28"/>
        </w:rPr>
        <w:t xml:space="preserve">проектов документов в области охраны окружающей среды и природопользования, </w:t>
      </w:r>
      <w:r>
        <w:rPr>
          <w:rFonts w:ascii="Times New Roman" w:hAnsi="Times New Roman"/>
          <w:sz w:val="28"/>
        </w:rPr>
        <w:t xml:space="preserve">утверждаемых исполнительными органами Камчатского края, </w:t>
      </w:r>
      <w:r>
        <w:rPr>
          <w:rFonts w:ascii="Times New Roman" w:hAnsi="Times New Roman"/>
          <w:b w:val="0"/>
          <w:sz w:val="28"/>
        </w:rPr>
        <w:t>отнесенных к объектам государственной экологической экспертизы регионального уровня</w:t>
      </w:r>
    </w:p>
    <w:p w14:paraId="37000000">
      <w:pPr>
        <w:pStyle w:val="Style_1"/>
        <w:tabs>
          <w:tab w:leader="none" w:pos="708" w:val="clear"/>
          <w:tab w:leader="none" w:pos="3686" w:val="left"/>
        </w:tabs>
        <w:spacing w:after="0" w:before="0" w:line="240" w:lineRule="auto"/>
        <w:ind/>
        <w:jc w:val="center"/>
        <w:rPr>
          <w:rFonts w:ascii="Times New Roman" w:hAnsi="Times New Roman"/>
          <w:b w:val="0"/>
          <w:sz w:val="28"/>
        </w:rPr>
      </w:pPr>
    </w:p>
    <w:p w14:paraId="38000000">
      <w:pPr>
        <w:pStyle w:val="Style_1"/>
        <w:tabs>
          <w:tab w:leader="none" w:pos="567" w:val="left"/>
          <w:tab w:leader="none" w:pos="708" w:val="clear"/>
          <w:tab w:leader="none" w:pos="993" w:val="left"/>
        </w:tabs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целях установления соответствия </w:t>
      </w:r>
      <w:r>
        <w:rPr>
          <w:rFonts w:ascii="Times New Roman" w:hAnsi="Times New Roman"/>
          <w:b w:val="0"/>
          <w:sz w:val="28"/>
        </w:rPr>
        <w:t xml:space="preserve">документов и (или) документации, обосновывающих планируемую хозяйственную и иную деятельность, требованиям в области охраны окружающей среды, </w:t>
      </w:r>
      <w:r>
        <w:rPr>
          <w:rFonts w:ascii="Times New Roman" w:hAnsi="Times New Roman"/>
          <w:sz w:val="28"/>
        </w:rPr>
        <w:t xml:space="preserve">государственной экологической экспертизе регионального уровня подлежат следующие проекты документов и (или) документации </w:t>
      </w:r>
      <w:r>
        <w:rPr>
          <w:rFonts w:ascii="Times New Roman" w:hAnsi="Times New Roman"/>
          <w:b w:val="0"/>
          <w:sz w:val="28"/>
        </w:rPr>
        <w:t>в области охраны окружающей среды и природопользования:</w:t>
      </w:r>
    </w:p>
    <w:p w14:paraId="39000000">
      <w:pPr>
        <w:pStyle w:val="Style_1"/>
        <w:tabs>
          <w:tab w:leader="none" w:pos="567" w:val="left"/>
          <w:tab w:leader="none" w:pos="708" w:val="clear"/>
          <w:tab w:leader="none" w:pos="993" w:val="left"/>
        </w:tabs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sz w:val="28"/>
        </w:rPr>
        <w:t xml:space="preserve">1) проектная документация объектов капитального строительства, строительство, капитальный ремонт, реконструкцию, ввод в эксплуатацию и вывод из эксплуатации которых предполагается осуществлять в границах особо охраняемых природных территорий регионального значения с учетом режима их особой охраны, за исключением объектов, указанных в подпунктах 1 и 2 пункта 1 статьи 11 Федерального закона от </w:t>
      </w:r>
      <w:r>
        <w:rPr>
          <w:rFonts w:ascii="Times New Roman" w:hAnsi="Times New Roman"/>
          <w:sz w:val="28"/>
        </w:rPr>
        <w:t>23.11.1995 № 174-ФЗ «Об экологической экспертизе»</w:t>
      </w:r>
      <w:r>
        <w:rPr>
          <w:rFonts w:ascii="Times New Roman" w:hAnsi="Times New Roman"/>
          <w:b w:val="0"/>
          <w:sz w:val="28"/>
        </w:rPr>
        <w:t>;</w:t>
      </w:r>
    </w:p>
    <w:p w14:paraId="3A000000">
      <w:pPr>
        <w:pStyle w:val="Style_1"/>
        <w:tabs>
          <w:tab w:leader="none" w:pos="567" w:val="left"/>
          <w:tab w:leader="none" w:pos="708" w:val="clear"/>
          <w:tab w:leader="none" w:pos="993" w:val="left"/>
        </w:tabs>
        <w:spacing w:after="0" w:before="0" w:line="240" w:lineRule="auto"/>
        <w:ind w:firstLine="709" w:left="0"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 w:val="0"/>
          <w:sz w:val="28"/>
        </w:rPr>
        <w:t>2) материалы, обосновывающие объемы (лимиты, квоты) изъятия охотничьих ресурсов на территории Камчатского края</w:t>
      </w:r>
      <w:r>
        <w:rPr>
          <w:rFonts w:ascii="Times New Roman" w:hAnsi="Times New Roman"/>
          <w:sz w:val="28"/>
        </w:rPr>
        <w:t>.</w:t>
      </w:r>
    </w:p>
    <w:p w14:paraId="3B000000">
      <w:pPr>
        <w:pStyle w:val="Style_1"/>
        <w:spacing w:after="160" w:before="0"/>
        <w:ind/>
        <w:rPr>
          <w:rFonts w:ascii="Times New Roman" w:hAnsi="Times New Roman"/>
          <w:sz w:val="28"/>
        </w:rPr>
      </w:pPr>
    </w:p>
    <w:sectPr>
      <w:type w:val="nextPage"/>
      <w:pgSz w:h="16838" w:orient="portrait" w:w="11906"/>
      <w:pgMar w:bottom="1134" w:footer="0" w:gutter="0" w:header="0" w:left="1417" w:right="850" w:top="1134"/>
      <w:pgNumType w:fmt="decimal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pPr>
      <w:widowControl w:val="1"/>
      <w:spacing w:after="160" w:before="0" w:line="264" w:lineRule="auto"/>
      <w:ind w:firstLine="0" w:left="0" w:right="0"/>
      <w:jc w:val="left"/>
    </w:pPr>
    <w:rPr>
      <w:rFonts w:asciiTheme="minorAscii" w:hAnsiTheme="minorHAnsi"/>
      <w:color w:val="000000"/>
      <w:spacing w:val="0"/>
      <w:sz w:val="22"/>
    </w:rPr>
  </w:style>
  <w:style w:default="1" w:styleId="Style_1_ch" w:type="character">
    <w:name w:val="Normal"/>
    <w:link w:val="Style_1"/>
    <w:rPr>
      <w:rFonts w:asciiTheme="minorAscii" w:hAnsiTheme="minorHAnsi"/>
      <w:color w:val="000000"/>
      <w:spacing w:val="0"/>
      <w:sz w:val="22"/>
    </w:rPr>
  </w:style>
  <w:style w:styleId="Style_4" w:type="paragraph">
    <w:name w:val="Contents 8"/>
    <w:link w:val="Style_4_ch"/>
    <w:rPr>
      <w:rFonts w:ascii="XO Thames" w:hAnsi="XO Thames"/>
      <w:sz w:val="28"/>
    </w:rPr>
  </w:style>
  <w:style w:styleId="Style_4_ch" w:type="character">
    <w:name w:val="Contents 8"/>
    <w:link w:val="Style_4"/>
    <w:rPr>
      <w:rFonts w:ascii="XO Thames" w:hAnsi="XO Thames"/>
      <w:sz w:val="28"/>
    </w:rPr>
  </w:style>
  <w:style w:styleId="Style_5" w:type="paragraph">
    <w:name w:val="Heading 21"/>
    <w:link w:val="Style_5_ch"/>
    <w:rPr>
      <w:rFonts w:ascii="XO Thames" w:hAnsi="XO Thames"/>
      <w:b w:val="1"/>
      <w:sz w:val="28"/>
    </w:rPr>
  </w:style>
  <w:style w:styleId="Style_5_ch" w:type="character">
    <w:name w:val="Heading 21"/>
    <w:link w:val="Style_5"/>
    <w:rPr>
      <w:rFonts w:ascii="XO Thames" w:hAnsi="XO Thames"/>
      <w:b w:val="1"/>
      <w:sz w:val="28"/>
    </w:rPr>
  </w:style>
  <w:style w:styleId="Style_6" w:type="paragraph">
    <w:name w:val="toc 2"/>
    <w:next w:val="Style_1"/>
    <w:link w:val="Style_6_ch"/>
    <w:uiPriority w:val="39"/>
    <w:pPr>
      <w:widowControl w:val="1"/>
      <w:spacing w:after="160" w:before="0" w:line="264" w:lineRule="auto"/>
      <w:ind w:firstLine="0" w:left="200" w:right="0"/>
      <w:jc w:val="left"/>
    </w:pPr>
    <w:rPr>
      <w:rFonts w:ascii="XO Thames" w:hAnsi="XO Thames"/>
      <w:color w:val="000000"/>
      <w:spacing w:val="0"/>
      <w:sz w:val="28"/>
    </w:rPr>
  </w:style>
  <w:style w:styleId="Style_6_ch" w:type="character">
    <w:name w:val="toc 2"/>
    <w:link w:val="Style_6"/>
    <w:rPr>
      <w:rFonts w:ascii="XO Thames" w:hAnsi="XO Thames"/>
      <w:color w:val="000000"/>
      <w:spacing w:val="0"/>
      <w:sz w:val="28"/>
    </w:rPr>
  </w:style>
  <w:style w:styleId="Style_7" w:type="paragraph">
    <w:name w:val="toc 4"/>
    <w:next w:val="Style_1"/>
    <w:link w:val="Style_7_ch"/>
    <w:uiPriority w:val="39"/>
    <w:pPr>
      <w:widowControl w:val="1"/>
      <w:spacing w:after="160" w:before="0" w:line="264" w:lineRule="auto"/>
      <w:ind w:firstLine="0" w:left="600" w:right="0"/>
      <w:jc w:val="left"/>
    </w:pPr>
    <w:rPr>
      <w:rFonts w:ascii="XO Thames" w:hAnsi="XO Thames"/>
      <w:color w:val="000000"/>
      <w:spacing w:val="0"/>
      <w:sz w:val="28"/>
    </w:rPr>
  </w:style>
  <w:style w:styleId="Style_7_ch" w:type="character">
    <w:name w:val="toc 4"/>
    <w:link w:val="Style_7"/>
    <w:rPr>
      <w:rFonts w:ascii="XO Thames" w:hAnsi="XO Thames"/>
      <w:color w:val="000000"/>
      <w:spacing w:val="0"/>
      <w:sz w:val="28"/>
    </w:rPr>
  </w:style>
  <w:style w:styleId="Style_8" w:type="paragraph">
    <w:name w:val="Contents 1"/>
    <w:link w:val="Style_8_ch"/>
    <w:rPr>
      <w:rFonts w:ascii="XO Thames" w:hAnsi="XO Thames"/>
      <w:b w:val="1"/>
      <w:sz w:val="28"/>
    </w:rPr>
  </w:style>
  <w:style w:styleId="Style_8_ch" w:type="character">
    <w:name w:val="Contents 1"/>
    <w:link w:val="Style_8"/>
    <w:rPr>
      <w:rFonts w:ascii="XO Thames" w:hAnsi="XO Thames"/>
      <w:b w:val="1"/>
      <w:sz w:val="28"/>
    </w:rPr>
  </w:style>
  <w:style w:styleId="Style_9" w:type="paragraph">
    <w:name w:val="Contents 2"/>
    <w:link w:val="Style_9_ch"/>
    <w:rPr>
      <w:rFonts w:ascii="XO Thames" w:hAnsi="XO Thames"/>
      <w:sz w:val="28"/>
    </w:rPr>
  </w:style>
  <w:style w:styleId="Style_9_ch" w:type="character">
    <w:name w:val="Contents 2"/>
    <w:link w:val="Style_9"/>
    <w:rPr>
      <w:rFonts w:ascii="XO Thames" w:hAnsi="XO Thames"/>
      <w:sz w:val="28"/>
    </w:rPr>
  </w:style>
  <w:style w:styleId="Style_10" w:type="paragraph">
    <w:name w:val="Contents 7"/>
    <w:link w:val="Style_10_ch"/>
    <w:rPr>
      <w:rFonts w:ascii="XO Thames" w:hAnsi="XO Thames"/>
      <w:sz w:val="28"/>
    </w:rPr>
  </w:style>
  <w:style w:styleId="Style_10_ch" w:type="character">
    <w:name w:val="Contents 7"/>
    <w:link w:val="Style_10"/>
    <w:rPr>
      <w:rFonts w:ascii="XO Thames" w:hAnsi="XO Thames"/>
      <w:sz w:val="28"/>
    </w:rPr>
  </w:style>
  <w:style w:styleId="Style_11" w:type="paragraph">
    <w:name w:val="toc 6"/>
    <w:next w:val="Style_1"/>
    <w:link w:val="Style_11_ch"/>
    <w:uiPriority w:val="39"/>
    <w:pPr>
      <w:widowControl w:val="1"/>
      <w:spacing w:after="160" w:before="0" w:line="264" w:lineRule="auto"/>
      <w:ind w:firstLine="0" w:left="1000" w:right="0"/>
      <w:jc w:val="left"/>
    </w:pPr>
    <w:rPr>
      <w:rFonts w:ascii="XO Thames" w:hAnsi="XO Thames"/>
      <w:color w:val="000000"/>
      <w:spacing w:val="0"/>
      <w:sz w:val="28"/>
    </w:rPr>
  </w:style>
  <w:style w:styleId="Style_11_ch" w:type="character">
    <w:name w:val="toc 6"/>
    <w:link w:val="Style_11"/>
    <w:rPr>
      <w:rFonts w:ascii="XO Thames" w:hAnsi="XO Thames"/>
      <w:color w:val="000000"/>
      <w:spacing w:val="0"/>
      <w:sz w:val="28"/>
    </w:rPr>
  </w:style>
  <w:style w:styleId="Style_12" w:type="paragraph">
    <w:name w:val="toc 7"/>
    <w:next w:val="Style_1"/>
    <w:link w:val="Style_12_ch"/>
    <w:uiPriority w:val="39"/>
    <w:pPr>
      <w:widowControl w:val="1"/>
      <w:spacing w:after="160" w:before="0" w:line="264" w:lineRule="auto"/>
      <w:ind w:firstLine="0" w:left="1200" w:right="0"/>
      <w:jc w:val="left"/>
    </w:pPr>
    <w:rPr>
      <w:rFonts w:ascii="XO Thames" w:hAnsi="XO Thames"/>
      <w:color w:val="000000"/>
      <w:spacing w:val="0"/>
      <w:sz w:val="28"/>
    </w:rPr>
  </w:style>
  <w:style w:styleId="Style_12_ch" w:type="character">
    <w:name w:val="toc 7"/>
    <w:link w:val="Style_12"/>
    <w:rPr>
      <w:rFonts w:ascii="XO Thames" w:hAnsi="XO Thames"/>
      <w:color w:val="000000"/>
      <w:spacing w:val="0"/>
      <w:sz w:val="28"/>
    </w:rPr>
  </w:style>
  <w:style w:styleId="Style_13" w:type="paragraph">
    <w:name w:val="Footer"/>
    <w:basedOn w:val="Style_1"/>
    <w:link w:val="Style_13_ch"/>
    <w:pPr>
      <w:tabs>
        <w:tab w:leader="none" w:pos="708" w:val="clear"/>
        <w:tab w:leader="none" w:pos="4677" w:val="center"/>
        <w:tab w:leader="none" w:pos="9355" w:val="right"/>
      </w:tabs>
      <w:spacing w:after="0" w:before="0" w:line="240" w:lineRule="auto"/>
      <w:ind/>
    </w:pPr>
    <w:rPr>
      <w:rFonts w:ascii="Times New Roman" w:hAnsi="Times New Roman"/>
      <w:sz w:val="28"/>
    </w:rPr>
  </w:style>
  <w:style w:styleId="Style_13_ch" w:type="character">
    <w:name w:val="Footer"/>
    <w:basedOn w:val="Style_1_ch"/>
    <w:link w:val="Style_13"/>
    <w:rPr>
      <w:rFonts w:ascii="Times New Roman" w:hAnsi="Times New Roman"/>
      <w:sz w:val="28"/>
    </w:rPr>
  </w:style>
  <w:style w:styleId="Style_14" w:type="paragraph">
    <w:name w:val="Header"/>
    <w:basedOn w:val="Style_1"/>
    <w:link w:val="Style_14_ch"/>
    <w:pPr>
      <w:tabs>
        <w:tab w:leader="none" w:pos="708" w:val="clear"/>
        <w:tab w:leader="none" w:pos="4677" w:val="center"/>
        <w:tab w:leader="none" w:pos="9355" w:val="right"/>
      </w:tabs>
      <w:spacing w:after="0" w:before="0" w:line="240" w:lineRule="auto"/>
      <w:ind/>
    </w:pPr>
  </w:style>
  <w:style w:styleId="Style_14_ch" w:type="character">
    <w:name w:val="Header"/>
    <w:basedOn w:val="Style_1_ch"/>
    <w:link w:val="Style_14"/>
  </w:style>
  <w:style w:styleId="Style_15" w:type="paragraph">
    <w:name w:val="heading 3"/>
    <w:next w:val="Style_1"/>
    <w:link w:val="Style_15_ch"/>
    <w:uiPriority w:val="9"/>
    <w:qFormat/>
    <w:pPr>
      <w:widowControl w:val="1"/>
      <w:spacing w:after="120" w:before="120" w:line="264" w:lineRule="auto"/>
      <w:ind w:firstLine="0" w:left="0" w:right="0"/>
      <w:jc w:val="both"/>
      <w:outlineLvl w:val="2"/>
    </w:pPr>
    <w:rPr>
      <w:rFonts w:ascii="XO Thames" w:hAnsi="XO Thames"/>
      <w:b w:val="1"/>
      <w:color w:val="000000"/>
      <w:spacing w:val="0"/>
      <w:sz w:val="26"/>
    </w:rPr>
  </w:style>
  <w:style w:styleId="Style_15_ch" w:type="character">
    <w:name w:val="heading 3"/>
    <w:link w:val="Style_15"/>
    <w:rPr>
      <w:rFonts w:ascii="XO Thames" w:hAnsi="XO Thames"/>
      <w:b w:val="1"/>
      <w:color w:val="000000"/>
      <w:spacing w:val="0"/>
      <w:sz w:val="26"/>
    </w:rPr>
  </w:style>
  <w:style w:styleId="Style_16" w:type="paragraph">
    <w:name w:val="Title1"/>
    <w:link w:val="Style_16_ch"/>
    <w:rPr>
      <w:rFonts w:ascii="XO Thames" w:hAnsi="XO Thames"/>
      <w:b w:val="1"/>
      <w:caps w:val="1"/>
      <w:sz w:val="40"/>
    </w:rPr>
  </w:style>
  <w:style w:styleId="Style_16_ch" w:type="character">
    <w:name w:val="Title1"/>
    <w:link w:val="Style_16"/>
    <w:rPr>
      <w:rFonts w:ascii="XO Thames" w:hAnsi="XO Thames"/>
      <w:b w:val="1"/>
      <w:caps w:val="1"/>
      <w:sz w:val="40"/>
    </w:rPr>
  </w:style>
  <w:style w:styleId="Style_17" w:type="paragraph">
    <w:name w:val="Heading 11"/>
    <w:link w:val="Style_17_ch"/>
    <w:rPr>
      <w:rFonts w:ascii="XO Thames" w:hAnsi="XO Thames"/>
      <w:b w:val="1"/>
      <w:sz w:val="32"/>
    </w:rPr>
  </w:style>
  <w:style w:styleId="Style_17_ch" w:type="character">
    <w:name w:val="Heading 11"/>
    <w:link w:val="Style_17"/>
    <w:rPr>
      <w:rFonts w:ascii="XO Thames" w:hAnsi="XO Thames"/>
      <w:b w:val="1"/>
      <w:sz w:val="32"/>
    </w:rPr>
  </w:style>
  <w:style w:styleId="Style_18" w:type="paragraph">
    <w:name w:val="Body Text"/>
    <w:basedOn w:val="Style_1"/>
    <w:link w:val="Style_18_ch"/>
    <w:pPr>
      <w:spacing w:after="140" w:before="0" w:line="276" w:lineRule="auto"/>
      <w:ind/>
    </w:pPr>
  </w:style>
  <w:style w:styleId="Style_18_ch" w:type="character">
    <w:name w:val="Body Text"/>
    <w:basedOn w:val="Style_1_ch"/>
    <w:link w:val="Style_18"/>
  </w:style>
  <w:style w:styleId="Style_19" w:type="paragraph">
    <w:name w:val="Contents 6"/>
    <w:link w:val="Style_19_ch"/>
    <w:rPr>
      <w:rFonts w:ascii="XO Thames" w:hAnsi="XO Thames"/>
      <w:sz w:val="28"/>
    </w:rPr>
  </w:style>
  <w:style w:styleId="Style_19_ch" w:type="character">
    <w:name w:val="Contents 6"/>
    <w:link w:val="Style_19"/>
    <w:rPr>
      <w:rFonts w:ascii="XO Thames" w:hAnsi="XO Thames"/>
      <w:sz w:val="28"/>
    </w:rPr>
  </w:style>
  <w:style w:styleId="Style_20" w:type="paragraph">
    <w:name w:val="Subtitle1"/>
    <w:link w:val="Style_20_ch"/>
    <w:rPr>
      <w:rFonts w:ascii="XO Thames" w:hAnsi="XO Thames"/>
      <w:i w:val="1"/>
      <w:sz w:val="24"/>
    </w:rPr>
  </w:style>
  <w:style w:styleId="Style_20_ch" w:type="character">
    <w:name w:val="Subtitle1"/>
    <w:link w:val="Style_20"/>
    <w:rPr>
      <w:rFonts w:ascii="XO Thames" w:hAnsi="XO Thames"/>
      <w:i w:val="1"/>
      <w:sz w:val="24"/>
    </w:rPr>
  </w:style>
  <w:style w:styleId="Style_21" w:type="paragraph">
    <w:name w:val="Balloon Text1"/>
    <w:basedOn w:val="Style_1"/>
    <w:link w:val="Style_21_ch"/>
    <w:pPr>
      <w:spacing w:after="0" w:before="0" w:line="240" w:lineRule="auto"/>
      <w:ind/>
    </w:pPr>
    <w:rPr>
      <w:rFonts w:ascii="Segoe UI" w:hAnsi="Segoe UI"/>
      <w:sz w:val="18"/>
    </w:rPr>
  </w:style>
  <w:style w:styleId="Style_21_ch" w:type="character">
    <w:name w:val="Balloon Text1"/>
    <w:basedOn w:val="Style_1_ch"/>
    <w:link w:val="Style_21"/>
    <w:rPr>
      <w:rFonts w:ascii="Segoe UI" w:hAnsi="Segoe UI"/>
      <w:sz w:val="18"/>
    </w:rPr>
  </w:style>
  <w:style w:styleId="Style_22" w:type="paragraph">
    <w:name w:val="Footer1"/>
    <w:link w:val="Style_22_ch"/>
    <w:rPr>
      <w:rFonts w:ascii="Times New Roman" w:hAnsi="Times New Roman"/>
      <w:sz w:val="28"/>
    </w:rPr>
  </w:style>
  <w:style w:styleId="Style_22_ch" w:type="character">
    <w:name w:val="Footer1"/>
    <w:link w:val="Style_22"/>
    <w:rPr>
      <w:rFonts w:ascii="Times New Roman" w:hAnsi="Times New Roman"/>
      <w:sz w:val="28"/>
    </w:rPr>
  </w:style>
  <w:style w:styleId="Style_23" w:type="paragraph">
    <w:name w:val="Колонтитул"/>
    <w:link w:val="Style_23_ch"/>
    <w:pPr>
      <w:widowControl w:val="1"/>
      <w:spacing w:after="160" w:before="0" w:line="240" w:lineRule="auto"/>
      <w:ind w:firstLine="0" w:left="0" w:right="0"/>
      <w:jc w:val="both"/>
    </w:pPr>
    <w:rPr>
      <w:rFonts w:ascii="XO Thames" w:hAnsi="XO Thames"/>
      <w:color w:val="000000"/>
      <w:spacing w:val="0"/>
      <w:sz w:val="20"/>
    </w:rPr>
  </w:style>
  <w:style w:styleId="Style_23_ch" w:type="character">
    <w:name w:val="Колонтитул"/>
    <w:link w:val="Style_23"/>
    <w:rPr>
      <w:rFonts w:ascii="XO Thames" w:hAnsi="XO Thames"/>
      <w:color w:val="000000"/>
      <w:spacing w:val="0"/>
      <w:sz w:val="20"/>
    </w:rPr>
  </w:style>
  <w:style w:styleId="Style_24" w:type="paragraph">
    <w:name w:val="toc 3"/>
    <w:next w:val="Style_1"/>
    <w:link w:val="Style_24_ch"/>
    <w:uiPriority w:val="39"/>
    <w:pPr>
      <w:widowControl w:val="1"/>
      <w:spacing w:after="160" w:before="0" w:line="264" w:lineRule="auto"/>
      <w:ind w:firstLine="0" w:left="400" w:right="0"/>
      <w:jc w:val="left"/>
    </w:pPr>
    <w:rPr>
      <w:rFonts w:ascii="XO Thames" w:hAnsi="XO Thames"/>
      <w:color w:val="000000"/>
      <w:spacing w:val="0"/>
      <w:sz w:val="28"/>
    </w:rPr>
  </w:style>
  <w:style w:styleId="Style_24_ch" w:type="character">
    <w:name w:val="toc 3"/>
    <w:link w:val="Style_24"/>
    <w:rPr>
      <w:rFonts w:ascii="XO Thames" w:hAnsi="XO Thames"/>
      <w:color w:val="000000"/>
      <w:spacing w:val="0"/>
      <w:sz w:val="28"/>
    </w:rPr>
  </w:style>
  <w:style w:styleId="Style_25" w:type="paragraph">
    <w:name w:val="Contents 5"/>
    <w:link w:val="Style_25_ch"/>
    <w:rPr>
      <w:rFonts w:ascii="XO Thames" w:hAnsi="XO Thames"/>
      <w:sz w:val="28"/>
    </w:rPr>
  </w:style>
  <w:style w:styleId="Style_25_ch" w:type="character">
    <w:name w:val="Contents 5"/>
    <w:link w:val="Style_25"/>
    <w:rPr>
      <w:rFonts w:ascii="XO Thames" w:hAnsi="XO Thames"/>
      <w:sz w:val="28"/>
    </w:rPr>
  </w:style>
  <w:style w:styleId="Style_26" w:type="paragraph">
    <w:name w:val="Footnote1"/>
    <w:link w:val="Style_26_ch"/>
    <w:pPr>
      <w:widowControl w:val="1"/>
      <w:spacing w:after="160" w:before="0" w:line="264" w:lineRule="auto"/>
      <w:ind w:firstLine="851" w:left="0" w:right="0"/>
      <w:jc w:val="both"/>
    </w:pPr>
    <w:rPr>
      <w:rFonts w:ascii="XO Thames" w:hAnsi="XO Thames"/>
      <w:color w:val="000000"/>
      <w:spacing w:val="0"/>
      <w:sz w:val="22"/>
    </w:rPr>
  </w:style>
  <w:style w:styleId="Style_26_ch" w:type="character">
    <w:name w:val="Footnote1"/>
    <w:link w:val="Style_26"/>
    <w:rPr>
      <w:rFonts w:ascii="XO Thames" w:hAnsi="XO Thames"/>
      <w:color w:val="000000"/>
      <w:spacing w:val="0"/>
      <w:sz w:val="22"/>
    </w:rPr>
  </w:style>
  <w:style w:styleId="Style_27" w:type="paragraph">
    <w:name w:val="Heading 41"/>
    <w:link w:val="Style_27_ch"/>
    <w:rPr>
      <w:rFonts w:ascii="XO Thames" w:hAnsi="XO Thames"/>
      <w:b w:val="1"/>
      <w:sz w:val="24"/>
    </w:rPr>
  </w:style>
  <w:style w:styleId="Style_27_ch" w:type="character">
    <w:name w:val="Heading 41"/>
    <w:link w:val="Style_27"/>
    <w:rPr>
      <w:rFonts w:ascii="XO Thames" w:hAnsi="XO Thames"/>
      <w:b w:val="1"/>
      <w:sz w:val="24"/>
    </w:rPr>
  </w:style>
  <w:style w:styleId="Style_28" w:type="paragraph">
    <w:name w:val="Заголовок"/>
    <w:basedOn w:val="Style_1"/>
    <w:next w:val="Style_18"/>
    <w:link w:val="Style_28_ch"/>
    <w:pPr>
      <w:keepNext w:val="1"/>
      <w:spacing w:after="120" w:before="240"/>
      <w:ind/>
    </w:pPr>
    <w:rPr>
      <w:rFonts w:ascii="Open Sans" w:hAnsi="Open Sans"/>
      <w:sz w:val="28"/>
    </w:rPr>
  </w:style>
  <w:style w:styleId="Style_28_ch" w:type="character">
    <w:name w:val="Заголовок"/>
    <w:basedOn w:val="Style_1_ch"/>
    <w:link w:val="Style_28"/>
    <w:rPr>
      <w:rFonts w:ascii="Open Sans" w:hAnsi="Open Sans"/>
      <w:sz w:val="28"/>
    </w:rPr>
  </w:style>
  <w:style w:styleId="Style_29" w:type="paragraph">
    <w:name w:val="Указатель"/>
    <w:basedOn w:val="Style_1"/>
    <w:link w:val="Style_29_ch"/>
  </w:style>
  <w:style w:styleId="Style_29_ch" w:type="character">
    <w:name w:val="Указатель"/>
    <w:basedOn w:val="Style_1_ch"/>
    <w:link w:val="Style_29"/>
  </w:style>
  <w:style w:styleId="Style_30" w:type="paragraph">
    <w:name w:val="heading 5"/>
    <w:next w:val="Style_1"/>
    <w:link w:val="Style_30_ch"/>
    <w:uiPriority w:val="9"/>
    <w:qFormat/>
    <w:pPr>
      <w:widowControl w:val="1"/>
      <w:spacing w:after="120" w:before="120" w:line="264" w:lineRule="auto"/>
      <w:ind w:firstLine="0" w:left="0" w:right="0"/>
      <w:jc w:val="both"/>
      <w:outlineLvl w:val="4"/>
    </w:pPr>
    <w:rPr>
      <w:rFonts w:ascii="XO Thames" w:hAnsi="XO Thames"/>
      <w:b w:val="1"/>
      <w:color w:val="000000"/>
      <w:spacing w:val="0"/>
      <w:sz w:val="22"/>
    </w:rPr>
  </w:style>
  <w:style w:styleId="Style_30_ch" w:type="character">
    <w:name w:val="heading 5"/>
    <w:link w:val="Style_30"/>
    <w:rPr>
      <w:rFonts w:ascii="XO Thames" w:hAnsi="XO Thames"/>
      <w:b w:val="1"/>
      <w:color w:val="000000"/>
      <w:spacing w:val="0"/>
      <w:sz w:val="22"/>
    </w:rPr>
  </w:style>
  <w:style w:styleId="Style_31" w:type="paragraph">
    <w:name w:val="Contents 9"/>
    <w:link w:val="Style_31_ch"/>
    <w:rPr>
      <w:rFonts w:ascii="XO Thames" w:hAnsi="XO Thames"/>
      <w:sz w:val="28"/>
    </w:rPr>
  </w:style>
  <w:style w:styleId="Style_31_ch" w:type="character">
    <w:name w:val="Contents 9"/>
    <w:link w:val="Style_31"/>
    <w:rPr>
      <w:rFonts w:ascii="XO Thames" w:hAnsi="XO Thames"/>
      <w:sz w:val="28"/>
    </w:rPr>
  </w:style>
  <w:style w:styleId="Style_32" w:type="paragraph">
    <w:name w:val="heading 1"/>
    <w:next w:val="Style_1"/>
    <w:link w:val="Style_32_ch"/>
    <w:uiPriority w:val="9"/>
    <w:qFormat/>
    <w:pPr>
      <w:widowControl w:val="1"/>
      <w:spacing w:after="120" w:before="120" w:line="264" w:lineRule="auto"/>
      <w:ind w:firstLine="0" w:left="0" w:right="0"/>
      <w:jc w:val="both"/>
      <w:outlineLvl w:val="0"/>
    </w:pPr>
    <w:rPr>
      <w:rFonts w:ascii="XO Thames" w:hAnsi="XO Thames"/>
      <w:b w:val="1"/>
      <w:color w:val="000000"/>
      <w:spacing w:val="0"/>
      <w:sz w:val="32"/>
    </w:rPr>
  </w:style>
  <w:style w:styleId="Style_32_ch" w:type="character">
    <w:name w:val="heading 1"/>
    <w:link w:val="Style_32"/>
    <w:rPr>
      <w:rFonts w:ascii="XO Thames" w:hAnsi="XO Thames"/>
      <w:b w:val="1"/>
      <w:color w:val="000000"/>
      <w:spacing w:val="0"/>
      <w:sz w:val="32"/>
    </w:rPr>
  </w:style>
  <w:style w:styleId="Style_33" w:type="paragraph">
    <w:name w:val="Contents 4"/>
    <w:link w:val="Style_33_ch"/>
    <w:rPr>
      <w:rFonts w:ascii="XO Thames" w:hAnsi="XO Thames"/>
      <w:sz w:val="28"/>
    </w:rPr>
  </w:style>
  <w:style w:styleId="Style_33_ch" w:type="character">
    <w:name w:val="Contents 4"/>
    <w:link w:val="Style_33"/>
    <w:rPr>
      <w:rFonts w:ascii="XO Thames" w:hAnsi="XO Thames"/>
      <w:sz w:val="28"/>
    </w:rPr>
  </w:style>
  <w:style w:styleId="Style_34" w:type="paragraph">
    <w:name w:val="Default Paragraph Font1"/>
    <w:link w:val="Style_34_ch"/>
    <w:pPr>
      <w:widowControl w:val="1"/>
      <w:spacing w:after="160" w:before="0" w:line="264" w:lineRule="auto"/>
      <w:ind w:firstLine="0" w:left="0" w:right="0"/>
      <w:jc w:val="left"/>
    </w:pPr>
    <w:rPr>
      <w:rFonts w:asciiTheme="minorAscii" w:hAnsiTheme="minorHAnsi"/>
      <w:color w:val="000000"/>
      <w:spacing w:val="0"/>
      <w:sz w:val="22"/>
    </w:rPr>
  </w:style>
  <w:style w:styleId="Style_34_ch" w:type="character">
    <w:name w:val="Default Paragraph Font1"/>
    <w:link w:val="Style_34"/>
    <w:rPr>
      <w:rFonts w:asciiTheme="minorAscii" w:hAnsiTheme="minorHAnsi"/>
      <w:color w:val="000000"/>
      <w:spacing w:val="0"/>
      <w:sz w:val="22"/>
    </w:rPr>
  </w:style>
  <w:style w:styleId="Style_35" w:type="paragraph">
    <w:name w:val="Header1"/>
    <w:link w:val="Style_35_ch"/>
  </w:style>
  <w:style w:styleId="Style_35_ch" w:type="character">
    <w:name w:val="Header1"/>
    <w:link w:val="Style_35"/>
  </w:style>
  <w:style w:styleId="Style_36" w:type="paragraph">
    <w:name w:val="Hyperlink"/>
    <w:link w:val="Style_36_ch"/>
    <w:rPr>
      <w:color w:val="0000FF"/>
      <w:u w:val="single"/>
    </w:rPr>
  </w:style>
  <w:style w:styleId="Style_36_ch" w:type="character">
    <w:name w:val="Hyperlink"/>
    <w:link w:val="Style_36"/>
    <w:rPr>
      <w:color w:val="0000FF"/>
      <w:u w:val="single"/>
    </w:rPr>
  </w:style>
  <w:style w:styleId="Style_37" w:type="paragraph">
    <w:name w:val="Footnote"/>
    <w:link w:val="Style_37_ch"/>
    <w:pPr>
      <w:ind w:firstLine="851" w:left="0"/>
      <w:jc w:val="both"/>
    </w:pPr>
    <w:rPr>
      <w:rFonts w:ascii="XO Thames" w:hAnsi="XO Thames"/>
      <w:sz w:val="22"/>
    </w:rPr>
  </w:style>
  <w:style w:styleId="Style_37_ch" w:type="character">
    <w:name w:val="Footnote"/>
    <w:link w:val="Style_37"/>
    <w:rPr>
      <w:rFonts w:ascii="XO Thames" w:hAnsi="XO Thames"/>
      <w:sz w:val="22"/>
    </w:rPr>
  </w:style>
  <w:style w:styleId="Style_38" w:type="paragraph">
    <w:name w:val="Plain Text1"/>
    <w:basedOn w:val="Style_1"/>
    <w:link w:val="Style_38_ch"/>
    <w:pPr>
      <w:spacing w:after="0" w:before="0" w:line="240" w:lineRule="auto"/>
      <w:ind/>
    </w:pPr>
    <w:rPr>
      <w:rFonts w:ascii="Calibri" w:hAnsi="Calibri"/>
    </w:rPr>
  </w:style>
  <w:style w:styleId="Style_38_ch" w:type="character">
    <w:name w:val="Plain Text1"/>
    <w:basedOn w:val="Style_1_ch"/>
    <w:link w:val="Style_38"/>
    <w:rPr>
      <w:rFonts w:ascii="Calibri" w:hAnsi="Calibri"/>
    </w:rPr>
  </w:style>
  <w:style w:styleId="Style_39" w:type="paragraph">
    <w:name w:val="toc 1"/>
    <w:next w:val="Style_1"/>
    <w:link w:val="Style_39_ch"/>
    <w:uiPriority w:val="39"/>
    <w:pPr>
      <w:widowControl w:val="1"/>
      <w:spacing w:after="160" w:before="0" w:line="264" w:lineRule="auto"/>
      <w:ind w:firstLine="0" w:left="0" w:right="0"/>
      <w:jc w:val="left"/>
    </w:pPr>
    <w:rPr>
      <w:rFonts w:ascii="XO Thames" w:hAnsi="XO Thames"/>
      <w:b w:val="1"/>
      <w:color w:val="000000"/>
      <w:spacing w:val="0"/>
      <w:sz w:val="28"/>
    </w:rPr>
  </w:style>
  <w:style w:styleId="Style_39_ch" w:type="character">
    <w:name w:val="toc 1"/>
    <w:link w:val="Style_39"/>
    <w:rPr>
      <w:rFonts w:ascii="XO Thames" w:hAnsi="XO Thames"/>
      <w:b w:val="1"/>
      <w:color w:val="000000"/>
      <w:spacing w:val="0"/>
      <w:sz w:val="28"/>
    </w:rPr>
  </w:style>
  <w:style w:styleId="Style_40" w:type="paragraph">
    <w:name w:val="Header and Footer"/>
    <w:link w:val="Style_40_ch"/>
    <w:rPr>
      <w:rFonts w:ascii="XO Thames" w:hAnsi="XO Thames"/>
      <w:sz w:val="20"/>
    </w:rPr>
  </w:style>
  <w:style w:styleId="Style_40_ch" w:type="character">
    <w:name w:val="Header and Footer"/>
    <w:link w:val="Style_40"/>
    <w:rPr>
      <w:rFonts w:ascii="XO Thames" w:hAnsi="XO Thames"/>
      <w:sz w:val="20"/>
    </w:rPr>
  </w:style>
  <w:style w:styleId="Style_41" w:type="paragraph">
    <w:name w:val="Internet link"/>
    <w:link w:val="Style_41_ch"/>
    <w:pPr>
      <w:widowControl w:val="1"/>
      <w:spacing w:after="160" w:before="0" w:line="264" w:lineRule="auto"/>
      <w:ind w:firstLine="0" w:left="0" w:right="0"/>
      <w:jc w:val="left"/>
    </w:pPr>
    <w:rPr>
      <w:rFonts w:ascii="Calibri" w:hAnsi="Calibri"/>
      <w:color w:val="0000FF"/>
      <w:spacing w:val="0"/>
      <w:sz w:val="22"/>
      <w:u w:val="single"/>
    </w:rPr>
  </w:style>
  <w:style w:styleId="Style_41_ch" w:type="character">
    <w:name w:val="Internet link"/>
    <w:link w:val="Style_41"/>
    <w:rPr>
      <w:rFonts w:ascii="Calibri" w:hAnsi="Calibri"/>
      <w:color w:val="0000FF"/>
      <w:spacing w:val="0"/>
      <w:sz w:val="22"/>
      <w:u w:val="single"/>
    </w:rPr>
  </w:style>
  <w:style w:styleId="Style_42" w:type="paragraph">
    <w:name w:val="List"/>
    <w:basedOn w:val="Style_18"/>
    <w:link w:val="Style_42_ch"/>
  </w:style>
  <w:style w:styleId="Style_42_ch" w:type="character">
    <w:name w:val="List"/>
    <w:basedOn w:val="Style_18_ch"/>
    <w:link w:val="Style_42"/>
  </w:style>
  <w:style w:styleId="Style_43" w:type="paragraph">
    <w:name w:val="toc 9"/>
    <w:next w:val="Style_1"/>
    <w:link w:val="Style_43_ch"/>
    <w:uiPriority w:val="39"/>
    <w:pPr>
      <w:widowControl w:val="1"/>
      <w:spacing w:after="160" w:before="0" w:line="264" w:lineRule="auto"/>
      <w:ind w:firstLine="0" w:left="1600" w:right="0"/>
      <w:jc w:val="left"/>
    </w:pPr>
    <w:rPr>
      <w:rFonts w:ascii="XO Thames" w:hAnsi="XO Thames"/>
      <w:color w:val="000000"/>
      <w:spacing w:val="0"/>
      <w:sz w:val="28"/>
    </w:rPr>
  </w:style>
  <w:style w:styleId="Style_43_ch" w:type="character">
    <w:name w:val="toc 9"/>
    <w:link w:val="Style_43"/>
    <w:rPr>
      <w:rFonts w:ascii="XO Thames" w:hAnsi="XO Thames"/>
      <w:color w:val="000000"/>
      <w:spacing w:val="0"/>
      <w:sz w:val="28"/>
    </w:rPr>
  </w:style>
  <w:style w:styleId="Style_44" w:type="paragraph">
    <w:name w:val="Обычный11"/>
    <w:link w:val="Style_44_ch"/>
    <w:pPr>
      <w:widowControl w:val="1"/>
      <w:spacing w:after="160" w:before="0" w:line="264" w:lineRule="auto"/>
      <w:ind w:firstLine="0" w:left="0" w:right="0"/>
      <w:jc w:val="left"/>
    </w:pPr>
    <w:rPr>
      <w:rFonts w:asciiTheme="minorAscii" w:hAnsiTheme="minorHAnsi"/>
      <w:color w:val="000000"/>
      <w:spacing w:val="0"/>
      <w:sz w:val="22"/>
    </w:rPr>
  </w:style>
  <w:style w:styleId="Style_44_ch" w:type="character">
    <w:name w:val="Обычный11"/>
    <w:link w:val="Style_44"/>
    <w:rPr>
      <w:rFonts w:asciiTheme="minorAscii" w:hAnsiTheme="minorHAnsi"/>
      <w:color w:val="000000"/>
      <w:spacing w:val="0"/>
      <w:sz w:val="22"/>
    </w:rPr>
  </w:style>
  <w:style w:styleId="Style_45" w:type="paragraph">
    <w:name w:val="Heading 31"/>
    <w:link w:val="Style_45_ch"/>
    <w:rPr>
      <w:rFonts w:ascii="XO Thames" w:hAnsi="XO Thames"/>
      <w:b w:val="1"/>
      <w:sz w:val="26"/>
    </w:rPr>
  </w:style>
  <w:style w:styleId="Style_45_ch" w:type="character">
    <w:name w:val="Heading 31"/>
    <w:link w:val="Style_45"/>
    <w:rPr>
      <w:rFonts w:ascii="XO Thames" w:hAnsi="XO Thames"/>
      <w:b w:val="1"/>
      <w:sz w:val="26"/>
    </w:rPr>
  </w:style>
  <w:style w:styleId="Style_46" w:type="paragraph">
    <w:name w:val="toc 8"/>
    <w:next w:val="Style_1"/>
    <w:link w:val="Style_46_ch"/>
    <w:uiPriority w:val="39"/>
    <w:pPr>
      <w:widowControl w:val="1"/>
      <w:spacing w:after="160" w:before="0" w:line="264" w:lineRule="auto"/>
      <w:ind w:firstLine="0" w:left="1400" w:right="0"/>
      <w:jc w:val="left"/>
    </w:pPr>
    <w:rPr>
      <w:rFonts w:ascii="XO Thames" w:hAnsi="XO Thames"/>
      <w:color w:val="000000"/>
      <w:spacing w:val="0"/>
      <w:sz w:val="28"/>
    </w:rPr>
  </w:style>
  <w:style w:styleId="Style_46_ch" w:type="character">
    <w:name w:val="toc 8"/>
    <w:link w:val="Style_46"/>
    <w:rPr>
      <w:rFonts w:ascii="XO Thames" w:hAnsi="XO Thames"/>
      <w:color w:val="000000"/>
      <w:spacing w:val="0"/>
      <w:sz w:val="28"/>
    </w:rPr>
  </w:style>
  <w:style w:styleId="Style_47" w:type="paragraph">
    <w:name w:val="Contents 3"/>
    <w:link w:val="Style_47_ch"/>
    <w:rPr>
      <w:rFonts w:ascii="XO Thames" w:hAnsi="XO Thames"/>
      <w:sz w:val="28"/>
    </w:rPr>
  </w:style>
  <w:style w:styleId="Style_47_ch" w:type="character">
    <w:name w:val="Contents 3"/>
    <w:link w:val="Style_47"/>
    <w:rPr>
      <w:rFonts w:ascii="XO Thames" w:hAnsi="XO Thames"/>
      <w:sz w:val="28"/>
    </w:rPr>
  </w:style>
  <w:style w:styleId="Style_48" w:type="paragraph">
    <w:name w:val="Гиперссылка11"/>
    <w:basedOn w:val="Style_49"/>
    <w:link w:val="Style_48_ch"/>
    <w:rPr>
      <w:color w:themeColor="hyperlink" w:val="0563C1"/>
      <w:u w:val="single"/>
    </w:rPr>
  </w:style>
  <w:style w:styleId="Style_48_ch" w:type="character">
    <w:name w:val="Гиперссылка11"/>
    <w:basedOn w:val="Style_49_ch"/>
    <w:link w:val="Style_48"/>
    <w:rPr>
      <w:color w:themeColor="hyperlink" w:val="0563C1"/>
      <w:u w:val="single"/>
    </w:rPr>
  </w:style>
  <w:style w:styleId="Style_50" w:type="paragraph">
    <w:name w:val="toc 5"/>
    <w:next w:val="Style_1"/>
    <w:link w:val="Style_50_ch"/>
    <w:uiPriority w:val="39"/>
    <w:pPr>
      <w:widowControl w:val="1"/>
      <w:spacing w:after="160" w:before="0" w:line="264" w:lineRule="auto"/>
      <w:ind w:firstLine="0" w:left="800" w:right="0"/>
      <w:jc w:val="left"/>
    </w:pPr>
    <w:rPr>
      <w:rFonts w:ascii="XO Thames" w:hAnsi="XO Thames"/>
      <w:color w:val="000000"/>
      <w:spacing w:val="0"/>
      <w:sz w:val="28"/>
    </w:rPr>
  </w:style>
  <w:style w:styleId="Style_50_ch" w:type="character">
    <w:name w:val="toc 5"/>
    <w:link w:val="Style_50"/>
    <w:rPr>
      <w:rFonts w:ascii="XO Thames" w:hAnsi="XO Thames"/>
      <w:color w:val="000000"/>
      <w:spacing w:val="0"/>
      <w:sz w:val="28"/>
    </w:rPr>
  </w:style>
  <w:style w:styleId="Style_51" w:type="paragraph">
    <w:name w:val="Caption"/>
    <w:basedOn w:val="Style_1"/>
    <w:link w:val="Style_51_ch"/>
    <w:pPr>
      <w:spacing w:after="120" w:before="120"/>
      <w:ind/>
    </w:pPr>
    <w:rPr>
      <w:i w:val="1"/>
      <w:sz w:val="24"/>
    </w:rPr>
  </w:style>
  <w:style w:styleId="Style_51_ch" w:type="character">
    <w:name w:val="Caption"/>
    <w:basedOn w:val="Style_1_ch"/>
    <w:link w:val="Style_51"/>
    <w:rPr>
      <w:i w:val="1"/>
      <w:sz w:val="24"/>
    </w:rPr>
  </w:style>
  <w:style w:styleId="Style_52" w:type="paragraph">
    <w:name w:val="Subtitle"/>
    <w:next w:val="Style_1"/>
    <w:link w:val="Style_52_ch"/>
    <w:uiPriority w:val="11"/>
    <w:qFormat/>
    <w:pPr>
      <w:widowControl w:val="1"/>
      <w:spacing w:after="160" w:before="0" w:line="264" w:lineRule="auto"/>
      <w:ind w:firstLine="0" w:left="0" w:right="0"/>
      <w:jc w:val="both"/>
    </w:pPr>
    <w:rPr>
      <w:rFonts w:ascii="XO Thames" w:hAnsi="XO Thames"/>
      <w:i w:val="1"/>
      <w:color w:val="000000"/>
      <w:spacing w:val="0"/>
      <w:sz w:val="24"/>
    </w:rPr>
  </w:style>
  <w:style w:styleId="Style_52_ch" w:type="character">
    <w:name w:val="Subtitle"/>
    <w:link w:val="Style_52"/>
    <w:rPr>
      <w:rFonts w:ascii="XO Thames" w:hAnsi="XO Thames"/>
      <w:i w:val="1"/>
      <w:color w:val="000000"/>
      <w:spacing w:val="0"/>
      <w:sz w:val="24"/>
    </w:rPr>
  </w:style>
  <w:style w:styleId="Style_49" w:type="paragraph">
    <w:name w:val="Основной шрифт абзаца11"/>
    <w:link w:val="Style_49_ch"/>
    <w:pPr>
      <w:widowControl w:val="1"/>
      <w:spacing w:after="160" w:before="0" w:line="264" w:lineRule="auto"/>
      <w:ind w:firstLine="0" w:left="0" w:right="0"/>
      <w:jc w:val="left"/>
    </w:pPr>
    <w:rPr>
      <w:rFonts w:asciiTheme="minorAscii" w:hAnsiTheme="minorHAnsi"/>
      <w:color w:val="000000"/>
      <w:spacing w:val="0"/>
      <w:sz w:val="22"/>
    </w:rPr>
  </w:style>
  <w:style w:styleId="Style_49_ch" w:type="character">
    <w:name w:val="Основной шрифт абзаца11"/>
    <w:link w:val="Style_49"/>
    <w:rPr>
      <w:rFonts w:asciiTheme="minorAscii" w:hAnsiTheme="minorHAnsi"/>
      <w:color w:val="000000"/>
      <w:spacing w:val="0"/>
      <w:sz w:val="22"/>
    </w:rPr>
  </w:style>
  <w:style w:styleId="Style_53" w:type="paragraph">
    <w:name w:val="Title"/>
    <w:next w:val="Style_1"/>
    <w:link w:val="Style_53_ch"/>
    <w:uiPriority w:val="10"/>
    <w:qFormat/>
    <w:pPr>
      <w:widowControl w:val="1"/>
      <w:spacing w:after="567" w:before="567" w:line="264" w:lineRule="auto"/>
      <w:ind w:firstLine="0" w:left="0" w:right="0"/>
      <w:jc w:val="center"/>
    </w:pPr>
    <w:rPr>
      <w:rFonts w:ascii="XO Thames" w:hAnsi="XO Thames"/>
      <w:b w:val="1"/>
      <w:caps w:val="1"/>
      <w:color w:val="000000"/>
      <w:spacing w:val="0"/>
      <w:sz w:val="40"/>
    </w:rPr>
  </w:style>
  <w:style w:styleId="Style_53_ch" w:type="character">
    <w:name w:val="Title"/>
    <w:link w:val="Style_53"/>
    <w:rPr>
      <w:rFonts w:ascii="XO Thames" w:hAnsi="XO Thames"/>
      <w:b w:val="1"/>
      <w:caps w:val="1"/>
      <w:color w:val="000000"/>
      <w:spacing w:val="0"/>
      <w:sz w:val="40"/>
    </w:rPr>
  </w:style>
  <w:style w:styleId="Style_54" w:type="paragraph">
    <w:name w:val="heading 4"/>
    <w:next w:val="Style_1"/>
    <w:link w:val="Style_54_ch"/>
    <w:uiPriority w:val="9"/>
    <w:qFormat/>
    <w:pPr>
      <w:widowControl w:val="1"/>
      <w:spacing w:after="120" w:before="120" w:line="264" w:lineRule="auto"/>
      <w:ind w:firstLine="0" w:left="0" w:right="0"/>
      <w:jc w:val="both"/>
      <w:outlineLvl w:val="3"/>
    </w:pPr>
    <w:rPr>
      <w:rFonts w:ascii="XO Thames" w:hAnsi="XO Thames"/>
      <w:b w:val="1"/>
      <w:color w:val="000000"/>
      <w:spacing w:val="0"/>
      <w:sz w:val="24"/>
    </w:rPr>
  </w:style>
  <w:style w:styleId="Style_54_ch" w:type="character">
    <w:name w:val="heading 4"/>
    <w:link w:val="Style_54"/>
    <w:rPr>
      <w:rFonts w:ascii="XO Thames" w:hAnsi="XO Thames"/>
      <w:b w:val="1"/>
      <w:color w:val="000000"/>
      <w:spacing w:val="0"/>
      <w:sz w:val="24"/>
    </w:rPr>
  </w:style>
  <w:style w:styleId="Style_55" w:type="paragraph">
    <w:name w:val="Heading 51"/>
    <w:link w:val="Style_55_ch"/>
    <w:rPr>
      <w:rFonts w:ascii="XO Thames" w:hAnsi="XO Thames"/>
      <w:b w:val="1"/>
    </w:rPr>
  </w:style>
  <w:style w:styleId="Style_55_ch" w:type="character">
    <w:name w:val="Heading 51"/>
    <w:link w:val="Style_55"/>
    <w:rPr>
      <w:rFonts w:ascii="XO Thames" w:hAnsi="XO Thames"/>
      <w:b w:val="1"/>
    </w:rPr>
  </w:style>
  <w:style w:styleId="Style_56" w:type="paragraph">
    <w:name w:val="heading 2"/>
    <w:next w:val="Style_1"/>
    <w:link w:val="Style_56_ch"/>
    <w:uiPriority w:val="9"/>
    <w:qFormat/>
    <w:pPr>
      <w:widowControl w:val="1"/>
      <w:spacing w:after="120" w:before="120" w:line="264" w:lineRule="auto"/>
      <w:ind w:firstLine="0" w:left="0" w:right="0"/>
      <w:jc w:val="both"/>
      <w:outlineLvl w:val="1"/>
    </w:pPr>
    <w:rPr>
      <w:rFonts w:ascii="XO Thames" w:hAnsi="XO Thames"/>
      <w:b w:val="1"/>
      <w:color w:val="000000"/>
      <w:spacing w:val="0"/>
      <w:sz w:val="28"/>
    </w:rPr>
  </w:style>
  <w:style w:styleId="Style_56_ch" w:type="character">
    <w:name w:val="heading 2"/>
    <w:link w:val="Style_56"/>
    <w:rPr>
      <w:rFonts w:ascii="XO Thames" w:hAnsi="XO Thames"/>
      <w:b w:val="1"/>
      <w:color w:val="000000"/>
      <w:spacing w:val="0"/>
      <w:sz w:val="28"/>
    </w:rPr>
  </w:style>
  <w:style w:styleId="Style_57" w:type="table">
    <w:name w:val="Сетка таблицы1"/>
    <w:basedOn w:val="Style_2"/>
    <w:pPr>
      <w:spacing w:after="0" w:line="240" w:lineRule="auto"/>
      <w:ind/>
    </w:pPr>
    <w:rPr>
      <w:sz w:val="20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2" w:type="table">
    <w:name w:val="Normal Table"/>
    <w:tblPr>
      <w:tblCellMar>
        <w:top w:type="dxa" w:w="0"/>
        <w:left w:type="dxa" w:w="108"/>
        <w:bottom w:type="dxa" w:w="0"/>
        <w:right w:type="dxa" w:w="108"/>
      </w:tblCellMar>
    </w:tblPr>
  </w:style>
  <w:style w:styleId="Style_58" w:type="table">
    <w:name w:val="Сетка таблицы2"/>
    <w:basedOn w:val="Style_2"/>
    <w:pPr>
      <w:spacing w:after="0" w:line="240" w:lineRule="auto"/>
      <w:ind/>
    </w:pPr>
    <w:rPr>
      <w:sz w:val="20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styleId="Style_3" w:type="table">
    <w:name w:val="Table Grid"/>
    <w:basedOn w:val="Style_2"/>
    <w:pPr>
      <w:spacing w:after="0" w:line="240" w:lineRule="auto"/>
      <w:ind/>
    </w:p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media/1.jpeg" Type="http://schemas.openxmlformats.org/officeDocument/2006/relationships/imag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MyOffice-CoreFramework-Linux/28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2024-12-17T04:55:57Z</dcterms:modified>
</cp:coreProperties>
</file>